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3F" w:rsidRPr="006C7C58" w:rsidRDefault="00402B3F" w:rsidP="00402B3F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Администрация муниципального района</w:t>
      </w:r>
    </w:p>
    <w:p w:rsidR="00402B3F" w:rsidRPr="006C7C58" w:rsidRDefault="00402B3F" w:rsidP="00402B3F">
      <w:pPr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«Петровск-Забайкальский район»</w:t>
      </w:r>
    </w:p>
    <w:p w:rsidR="00402B3F" w:rsidRPr="00CC7CAF" w:rsidRDefault="00402B3F" w:rsidP="00402B3F">
      <w:pPr>
        <w:jc w:val="center"/>
        <w:outlineLvl w:val="0"/>
        <w:rPr>
          <w:b/>
          <w:bCs/>
          <w:sz w:val="44"/>
          <w:szCs w:val="44"/>
        </w:rPr>
      </w:pPr>
    </w:p>
    <w:p w:rsidR="00673E5C" w:rsidRDefault="00402B3F" w:rsidP="00673E5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CC7CAF">
        <w:rPr>
          <w:sz w:val="44"/>
          <w:szCs w:val="44"/>
        </w:rPr>
        <w:t>ПОСТАНОВЛЕНИЕ</w:t>
      </w:r>
    </w:p>
    <w:p w:rsidR="00402B3F" w:rsidRPr="00673E5C" w:rsidRDefault="00673E5C" w:rsidP="00673E5C">
      <w:pPr>
        <w:pStyle w:val="a3"/>
        <w:rPr>
          <w:b w:val="0"/>
          <w:sz w:val="44"/>
          <w:szCs w:val="44"/>
        </w:rPr>
      </w:pPr>
      <w:r w:rsidRPr="00673E5C">
        <w:rPr>
          <w:b w:val="0"/>
          <w:szCs w:val="28"/>
        </w:rPr>
        <w:t>29 октября</w:t>
      </w:r>
      <w:r w:rsidRPr="00673E5C">
        <w:rPr>
          <w:b w:val="0"/>
          <w:sz w:val="44"/>
          <w:szCs w:val="44"/>
        </w:rPr>
        <w:t xml:space="preserve"> </w:t>
      </w:r>
      <w:r w:rsidR="00402B3F" w:rsidRPr="00673E5C">
        <w:rPr>
          <w:rFonts w:eastAsia="Calibri"/>
          <w:b w:val="0"/>
          <w:color w:val="000000"/>
          <w:szCs w:val="28"/>
        </w:rPr>
        <w:t xml:space="preserve">2020 года                                                                                   № </w:t>
      </w:r>
      <w:r w:rsidR="000179B2">
        <w:rPr>
          <w:rFonts w:eastAsia="Calibri"/>
          <w:b w:val="0"/>
          <w:color w:val="000000"/>
          <w:szCs w:val="28"/>
        </w:rPr>
        <w:t>702</w:t>
      </w:r>
    </w:p>
    <w:p w:rsidR="00402B3F" w:rsidRPr="000D040B" w:rsidRDefault="00402B3F" w:rsidP="00402B3F">
      <w:pPr>
        <w:jc w:val="both"/>
        <w:rPr>
          <w:rFonts w:eastAsia="Calibri"/>
          <w:color w:val="000000"/>
          <w:sz w:val="28"/>
          <w:szCs w:val="28"/>
        </w:rPr>
      </w:pPr>
    </w:p>
    <w:p w:rsidR="00402B3F" w:rsidRPr="000D040B" w:rsidRDefault="00402B3F" w:rsidP="00402B3F">
      <w:pPr>
        <w:rPr>
          <w:rFonts w:eastAsia="Calibri"/>
          <w:color w:val="000000"/>
          <w:sz w:val="28"/>
          <w:szCs w:val="28"/>
        </w:rPr>
      </w:pPr>
      <w:r>
        <w:rPr>
          <w:bCs/>
          <w:sz w:val="28"/>
        </w:rPr>
        <w:t xml:space="preserve">                                          </w:t>
      </w:r>
      <w:r w:rsidRPr="006C7C58">
        <w:rPr>
          <w:bCs/>
          <w:sz w:val="28"/>
        </w:rPr>
        <w:t>г. Петровск – Забайкальский</w:t>
      </w:r>
      <w:r>
        <w:rPr>
          <w:bCs/>
          <w:sz w:val="28"/>
        </w:rPr>
        <w:t xml:space="preserve"> </w:t>
      </w:r>
    </w:p>
    <w:p w:rsidR="00402B3F" w:rsidRDefault="00402B3F" w:rsidP="00402B3F">
      <w:pPr>
        <w:jc w:val="center"/>
        <w:rPr>
          <w:bCs/>
          <w:sz w:val="28"/>
        </w:rPr>
      </w:pPr>
    </w:p>
    <w:p w:rsidR="00402B3F" w:rsidRPr="009018CB" w:rsidRDefault="00402B3F" w:rsidP="00402B3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r w:rsidRPr="009018CB">
        <w:rPr>
          <w:b/>
          <w:sz w:val="28"/>
          <w:szCs w:val="28"/>
        </w:rPr>
        <w:t>Об утверждении муниципальной программы</w:t>
      </w:r>
      <w:r w:rsidR="00664531">
        <w:rPr>
          <w:b/>
          <w:sz w:val="28"/>
          <w:szCs w:val="28"/>
        </w:rPr>
        <w:t xml:space="preserve"> </w:t>
      </w:r>
      <w:r w:rsidRPr="009018CB">
        <w:rPr>
          <w:b/>
          <w:bCs/>
          <w:color w:val="000000"/>
          <w:sz w:val="28"/>
          <w:szCs w:val="28"/>
        </w:rPr>
        <w:t>«Совершенствование гражданской обороны, защиты населения</w:t>
      </w:r>
      <w:r w:rsidR="00664531">
        <w:rPr>
          <w:b/>
          <w:bCs/>
          <w:color w:val="000000"/>
          <w:sz w:val="28"/>
          <w:szCs w:val="28"/>
        </w:rPr>
        <w:t xml:space="preserve"> </w:t>
      </w:r>
      <w:r w:rsidRPr="009018CB">
        <w:rPr>
          <w:b/>
          <w:bCs/>
          <w:color w:val="000000"/>
          <w:sz w:val="28"/>
          <w:szCs w:val="28"/>
        </w:rPr>
        <w:t>и территорий м</w:t>
      </w:r>
      <w:r>
        <w:rPr>
          <w:b/>
          <w:bCs/>
          <w:color w:val="000000"/>
          <w:sz w:val="28"/>
          <w:szCs w:val="28"/>
        </w:rPr>
        <w:t>униципального района «Петровск-Забайкальский район»</w:t>
      </w:r>
      <w:r>
        <w:rPr>
          <w:b/>
          <w:color w:val="000000"/>
          <w:sz w:val="28"/>
          <w:szCs w:val="28"/>
        </w:rPr>
        <w:t xml:space="preserve"> </w:t>
      </w:r>
      <w:r w:rsidRPr="009018CB">
        <w:rPr>
          <w:b/>
          <w:bCs/>
          <w:color w:val="000000"/>
          <w:sz w:val="28"/>
          <w:szCs w:val="28"/>
        </w:rPr>
        <w:t>от чрезвычайных ситуаций мирного и военного времени</w:t>
      </w:r>
      <w:r w:rsidR="00664531">
        <w:rPr>
          <w:b/>
          <w:bCs/>
          <w:color w:val="000000"/>
          <w:sz w:val="28"/>
          <w:szCs w:val="28"/>
        </w:rPr>
        <w:t xml:space="preserve"> </w:t>
      </w:r>
      <w:r w:rsidR="000D51C8">
        <w:rPr>
          <w:b/>
          <w:bCs/>
          <w:color w:val="000000"/>
          <w:sz w:val="28"/>
          <w:szCs w:val="28"/>
        </w:rPr>
        <w:t>на 2021-2023</w:t>
      </w:r>
      <w:r>
        <w:rPr>
          <w:b/>
          <w:bCs/>
          <w:color w:val="000000"/>
          <w:sz w:val="28"/>
          <w:szCs w:val="28"/>
        </w:rPr>
        <w:t xml:space="preserve"> гг.</w:t>
      </w:r>
      <w:r w:rsidRPr="009018CB">
        <w:rPr>
          <w:b/>
          <w:bCs/>
          <w:color w:val="000000"/>
          <w:sz w:val="28"/>
          <w:szCs w:val="28"/>
        </w:rPr>
        <w:t>»</w:t>
      </w:r>
    </w:p>
    <w:bookmarkEnd w:id="0"/>
    <w:p w:rsidR="00402B3F" w:rsidRPr="00EC2487" w:rsidRDefault="00402B3F" w:rsidP="00402B3F">
      <w:pPr>
        <w:widowControl w:val="0"/>
        <w:rPr>
          <w:sz w:val="28"/>
          <w:szCs w:val="28"/>
        </w:rPr>
      </w:pPr>
    </w:p>
    <w:p w:rsidR="00402B3F" w:rsidRDefault="00402B3F" w:rsidP="00402B3F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01F6">
        <w:rPr>
          <w:rFonts w:ascii="Times New Roman" w:hAnsi="Times New Roman" w:cs="Times New Roman"/>
          <w:sz w:val="28"/>
          <w:szCs w:val="28"/>
        </w:rPr>
        <w:t>руководствуясь пунктом 9 статьи 8 Устава муниципального района «</w:t>
      </w:r>
      <w:r w:rsidRPr="00C001F6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7B7786">
        <w:rPr>
          <w:color w:val="000000" w:themeColor="text1"/>
          <w:szCs w:val="28"/>
        </w:rPr>
        <w:t xml:space="preserve"> </w:t>
      </w:r>
      <w:r w:rsidR="0067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муниципального района «Петровск-Забайкальский район» от 12 января 2016 года № 15 «О порядке разработки и корректировки муниципальных программ муниципального района «Петровск-Забайкальский район", осуществления мониторинга и контроля их реализации»,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 муниципального района «Петровск-Забайкальский район»</w:t>
      </w:r>
    </w:p>
    <w:p w:rsidR="00402B3F" w:rsidRDefault="00402B3F" w:rsidP="00402B3F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001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C001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л я е 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73E5C" w:rsidRPr="00B60597" w:rsidRDefault="00673E5C" w:rsidP="00402B3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3F" w:rsidRPr="009018CB" w:rsidRDefault="00402B3F" w:rsidP="00402B3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018CB">
        <w:rPr>
          <w:sz w:val="28"/>
          <w:szCs w:val="28"/>
        </w:rPr>
        <w:t xml:space="preserve">1.Утвердить муниципальную программу </w:t>
      </w:r>
      <w:r w:rsidRPr="009018CB">
        <w:rPr>
          <w:bCs/>
          <w:color w:val="000000"/>
          <w:sz w:val="28"/>
          <w:szCs w:val="28"/>
        </w:rPr>
        <w:t>«Совершенствование гражданской обороны, защиты населения</w:t>
      </w:r>
      <w:r>
        <w:rPr>
          <w:bCs/>
          <w:color w:val="000000"/>
          <w:sz w:val="28"/>
          <w:szCs w:val="28"/>
        </w:rPr>
        <w:t xml:space="preserve"> </w:t>
      </w:r>
      <w:r w:rsidRPr="009018CB">
        <w:rPr>
          <w:bCs/>
          <w:color w:val="000000"/>
          <w:sz w:val="28"/>
          <w:szCs w:val="28"/>
        </w:rPr>
        <w:t>и территорий муниципального района</w:t>
      </w:r>
      <w:r>
        <w:rPr>
          <w:bCs/>
          <w:color w:val="000000"/>
          <w:sz w:val="28"/>
          <w:szCs w:val="28"/>
        </w:rPr>
        <w:t xml:space="preserve"> </w:t>
      </w:r>
      <w:r w:rsidRPr="009018CB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Петровск-Забайкальский район</w:t>
      </w:r>
      <w:r w:rsidRPr="009018CB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от </w:t>
      </w:r>
      <w:r w:rsidRPr="009018CB">
        <w:rPr>
          <w:bCs/>
          <w:color w:val="000000"/>
          <w:sz w:val="28"/>
          <w:szCs w:val="28"/>
        </w:rPr>
        <w:t xml:space="preserve"> чрезвычайных ситуаций мирного и военного времени</w:t>
      </w:r>
      <w:r>
        <w:rPr>
          <w:bCs/>
          <w:color w:val="000000"/>
          <w:sz w:val="28"/>
          <w:szCs w:val="28"/>
        </w:rPr>
        <w:t xml:space="preserve"> на 2021-2023 гг.</w:t>
      </w:r>
      <w:r w:rsidRPr="009018CB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(прилагается</w:t>
      </w:r>
      <w:r w:rsidRPr="009018CB">
        <w:rPr>
          <w:sz w:val="28"/>
          <w:szCs w:val="28"/>
        </w:rPr>
        <w:t>).</w:t>
      </w:r>
    </w:p>
    <w:p w:rsidR="00402B3F" w:rsidRPr="009018CB" w:rsidRDefault="00402B3F" w:rsidP="00402B3F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9018CB">
        <w:rPr>
          <w:color w:val="000000"/>
          <w:sz w:val="28"/>
          <w:szCs w:val="28"/>
        </w:rPr>
        <w:t>2.</w:t>
      </w:r>
      <w:r w:rsidRPr="009018CB">
        <w:rPr>
          <w:sz w:val="28"/>
          <w:szCs w:val="28"/>
        </w:rPr>
        <w:t xml:space="preserve">Комитету по финансам </w:t>
      </w:r>
      <w:r>
        <w:rPr>
          <w:sz w:val="28"/>
          <w:szCs w:val="28"/>
        </w:rPr>
        <w:t>администрации</w:t>
      </w:r>
      <w:r w:rsidRPr="009018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«Петровск-Забайкальский район»</w:t>
      </w:r>
      <w:r w:rsidRPr="009018CB">
        <w:rPr>
          <w:sz w:val="28"/>
          <w:szCs w:val="28"/>
        </w:rPr>
        <w:t>» обеспечить финансирование программных мероприятий в пределах бюджетных ассигнований, предусмотренных на их реализацию.</w:t>
      </w:r>
    </w:p>
    <w:p w:rsidR="00402B3F" w:rsidRDefault="00402B3F" w:rsidP="00402B3F">
      <w:pPr>
        <w:shd w:val="clear" w:color="auto" w:fill="FFFFFF"/>
        <w:tabs>
          <w:tab w:val="left" w:pos="709"/>
          <w:tab w:val="left" w:pos="3969"/>
        </w:tabs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B73C54">
        <w:rPr>
          <w:sz w:val="28"/>
          <w:szCs w:val="28"/>
        </w:rPr>
        <w:t xml:space="preserve">Настоящее постановление опубликовать на информационном стенде                                              муниципального района «Петровск-Забайкальский район» по адресу: </w:t>
      </w:r>
      <w:r>
        <w:rPr>
          <w:sz w:val="28"/>
          <w:szCs w:val="28"/>
        </w:rPr>
        <w:t xml:space="preserve"> </w:t>
      </w:r>
      <w:r w:rsidRPr="00B73C54">
        <w:rPr>
          <w:sz w:val="28"/>
          <w:szCs w:val="28"/>
        </w:rPr>
        <w:t xml:space="preserve">Забайкальский край, г. Петровск-Забайкальский ул. Горбачевского,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402B3F" w:rsidRPr="00404922" w:rsidRDefault="00402B3F" w:rsidP="00402B3F">
      <w:pPr>
        <w:shd w:val="clear" w:color="auto" w:fill="FFFFFF"/>
        <w:tabs>
          <w:tab w:val="left" w:pos="709"/>
          <w:tab w:val="left" w:pos="3969"/>
        </w:tabs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постановление вступает в силу после официального опубликования.</w:t>
      </w:r>
    </w:p>
    <w:p w:rsidR="00402B3F" w:rsidRPr="009018CB" w:rsidRDefault="00402B3F" w:rsidP="00402B3F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9018CB">
        <w:rPr>
          <w:sz w:val="28"/>
          <w:szCs w:val="28"/>
        </w:rPr>
        <w:t>5</w:t>
      </w:r>
      <w:r w:rsidR="000D51C8">
        <w:rPr>
          <w:sz w:val="28"/>
          <w:szCs w:val="28"/>
        </w:rPr>
        <w:t>.Контроль за исполнением настоящего</w:t>
      </w:r>
      <w:r w:rsidRPr="009018CB">
        <w:rPr>
          <w:sz w:val="28"/>
          <w:szCs w:val="28"/>
        </w:rPr>
        <w:t xml:space="preserve"> постановления оставляю за собой.</w:t>
      </w:r>
    </w:p>
    <w:p w:rsidR="00402B3F" w:rsidRDefault="00402B3F" w:rsidP="00402B3F">
      <w:pPr>
        <w:jc w:val="both"/>
        <w:rPr>
          <w:sz w:val="28"/>
          <w:szCs w:val="28"/>
        </w:rPr>
      </w:pPr>
    </w:p>
    <w:p w:rsidR="00BA3C4A" w:rsidRDefault="00673E5C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И.о.Главы</w:t>
      </w:r>
      <w:proofErr w:type="spellEnd"/>
      <w:r w:rsidR="00402B3F">
        <w:rPr>
          <w:sz w:val="28"/>
        </w:rPr>
        <w:t xml:space="preserve"> </w:t>
      </w:r>
      <w:r w:rsidR="00402B3F" w:rsidRPr="006C7C58">
        <w:rPr>
          <w:sz w:val="28"/>
        </w:rPr>
        <w:t xml:space="preserve">муниципального района                                              </w:t>
      </w:r>
      <w:r>
        <w:rPr>
          <w:sz w:val="28"/>
        </w:rPr>
        <w:t xml:space="preserve">   </w:t>
      </w:r>
      <w:proofErr w:type="spellStart"/>
      <w:r>
        <w:rPr>
          <w:sz w:val="28"/>
        </w:rPr>
        <w:t>Р.Р.Чепцов</w:t>
      </w:r>
      <w:proofErr w:type="spellEnd"/>
    </w:p>
    <w:p w:rsidR="00C13252" w:rsidRDefault="00C13252" w:rsidP="00C13252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Утверждена</w:t>
      </w:r>
    </w:p>
    <w:p w:rsidR="00C13252" w:rsidRDefault="00C13252" w:rsidP="00C13252">
      <w:pPr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                                                                        постановлением администрации</w:t>
      </w:r>
    </w:p>
    <w:p w:rsidR="00C13252" w:rsidRDefault="00C13252" w:rsidP="00C13252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C13252" w:rsidRDefault="00C13252" w:rsidP="00C13252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« Петровск - Забайкальского района»</w:t>
      </w:r>
    </w:p>
    <w:p w:rsidR="00C13252" w:rsidRDefault="00C13252" w:rsidP="00C13252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от «29» октября  2020 г. № 702</w:t>
      </w:r>
    </w:p>
    <w:p w:rsidR="00C13252" w:rsidRDefault="00C13252" w:rsidP="00C13252">
      <w:pPr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 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 </w:t>
      </w:r>
    </w:p>
    <w:p w:rsidR="00C13252" w:rsidRDefault="00C13252" w:rsidP="00C13252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Муниципальная программа</w:t>
      </w: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«Совершенствование гражданской обороны, защиты населения</w:t>
      </w: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и территорий муниципального района «Петровск-Забайкальский район»</w:t>
      </w: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от чрезвычайных ситуаций мирного и военного времени</w:t>
      </w: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на 2021-2023 гг.»</w:t>
      </w:r>
    </w:p>
    <w:p w:rsidR="00C13252" w:rsidRDefault="00C13252" w:rsidP="00C13252">
      <w:pPr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 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ПАСПОРТ ПРОГРАММЫ</w:t>
      </w:r>
    </w:p>
    <w:tbl>
      <w:tblPr>
        <w:tblW w:w="9465" w:type="dxa"/>
        <w:tblInd w:w="-176" w:type="dxa"/>
        <w:tblCellMar>
          <w:left w:w="0" w:type="dxa"/>
          <w:right w:w="0" w:type="dxa"/>
        </w:tblCellMar>
        <w:tblLook w:val="0440" w:firstRow="0" w:lastRow="1" w:firstColumn="0" w:lastColumn="0" w:noHBand="0" w:noVBand="1"/>
      </w:tblPr>
      <w:tblGrid>
        <w:gridCol w:w="2312"/>
        <w:gridCol w:w="85"/>
        <w:gridCol w:w="2309"/>
        <w:gridCol w:w="4759"/>
      </w:tblGrid>
      <w:tr w:rsidR="00C13252" w:rsidTr="00C13252"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</w:t>
            </w:r>
            <w:r>
              <w:rPr>
                <w:rFonts w:eastAsia="Calibri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Style w:val="FontStyle27"/>
                <w:sz w:val="28"/>
                <w:szCs w:val="28"/>
              </w:rPr>
              <w:t xml:space="preserve">  «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Совершенствование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гражданской обороны, защиты населения</w:t>
            </w:r>
          </w:p>
          <w:p w:rsidR="00C13252" w:rsidRDefault="00C132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и территорий муниципального района «Петровск-Забайкальский район»</w:t>
            </w:r>
          </w:p>
          <w:p w:rsidR="00C13252" w:rsidRDefault="00C132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от чрезвычайных ситуаций мирного и военного времени</w:t>
            </w:r>
          </w:p>
          <w:p w:rsidR="00C13252" w:rsidRDefault="00C13252">
            <w:pPr>
              <w:pStyle w:val="Style5"/>
              <w:widowControl/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на 2021-2023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гг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C13252" w:rsidTr="00C13252"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Заказчик  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52" w:rsidRDefault="00C13252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муниципального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C13252" w:rsidRDefault="00C1325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«Петровск-Забайкальский район»</w:t>
            </w:r>
          </w:p>
        </w:tc>
      </w:tr>
      <w:tr w:rsidR="00C13252" w:rsidTr="00C13252"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 администрации муниципального района «Петровск-Забайкальский район» от «__» октябрь 2020  года № __</w:t>
            </w:r>
          </w:p>
        </w:tc>
      </w:tr>
      <w:tr w:rsidR="00C13252" w:rsidTr="00C13252">
        <w:trPr>
          <w:trHeight w:val="1080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разработчик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52" w:rsidRDefault="00C1325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 ГО и ЧС администрации муниципального района «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Петровск-Забайкальский район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C13252" w:rsidTr="00C13252">
        <w:trPr>
          <w:trHeight w:val="519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Разработчик координатор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 ГО и ЧС администрации муниципального района «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Петровск-Забайкальский район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C13252" w:rsidTr="00C13252"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Цель программы:</w:t>
            </w:r>
          </w:p>
          <w:p w:rsidR="00C13252" w:rsidRDefault="00C1325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районного звена территориальной подсистемы Российской Системы Чрезвычайных Ситуаций (далее РСЧС) в решении задач в области гражданской обороны и защиты населения и территорий от чрезвычайных ситуаций мирного и военного времени.</w:t>
            </w:r>
          </w:p>
          <w:p w:rsidR="00C13252" w:rsidRDefault="00C13252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Задачи программы:</w:t>
            </w:r>
          </w:p>
          <w:p w:rsidR="00C13252" w:rsidRDefault="00C13252" w:rsidP="007A0858">
            <w:pPr>
              <w:pStyle w:val="a6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Предупреждение и ликвидация чрезвычайных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ситуаций, связанных с возникновением природных и техногенных пожаров. </w:t>
            </w:r>
          </w:p>
          <w:p w:rsidR="00C13252" w:rsidRDefault="00C13252" w:rsidP="007A0858">
            <w:pPr>
              <w:pStyle w:val="a6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безопасности на водных объектах.</w:t>
            </w:r>
          </w:p>
          <w:p w:rsidR="00C13252" w:rsidRDefault="00C13252" w:rsidP="007A0858">
            <w:pPr>
              <w:pStyle w:val="a6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Модернизация ЕДДС.</w:t>
            </w:r>
          </w:p>
          <w:p w:rsidR="00C13252" w:rsidRDefault="00C13252" w:rsidP="007A0858">
            <w:pPr>
              <w:pStyle w:val="a6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ГО.</w:t>
            </w:r>
          </w:p>
        </w:tc>
      </w:tr>
      <w:tr w:rsidR="00C13252" w:rsidTr="00C13252">
        <w:trPr>
          <w:trHeight w:val="683"/>
        </w:trPr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2021-2023 годы. В один этап.</w:t>
            </w:r>
          </w:p>
        </w:tc>
      </w:tr>
      <w:tr w:rsidR="00C13252" w:rsidTr="00C13252">
        <w:trPr>
          <w:trHeight w:val="434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Важнейшие целевые индикаторы и показатели  программы</w:t>
            </w:r>
          </w:p>
        </w:tc>
        <w:tc>
          <w:tcPr>
            <w:tcW w:w="7153" w:type="dxa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 - Обеспеченность членов ДПД </w:t>
            </w:r>
            <w:proofErr w:type="spellStart"/>
            <w:r>
              <w:rPr>
                <w:rFonts w:eastAsia="Calibri"/>
                <w:sz w:val="28"/>
                <w:szCs w:val="28"/>
              </w:rPr>
              <w:t>шансовым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инструментом 100 %;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Обеспеченность патрульных групп ГСМ 100%;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Количество аншлагов, памяток, листовок и публикаций по правилам пожарной безопасности, обеспечению безопасности на водных объектах 850 экземпляров;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количество проведенных тренировок и конкурсов по подготовке ГО и ЧС и по ликвидации ЧС  15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Оснащенность помещения ЕДДС 100 %;</w:t>
            </w:r>
          </w:p>
        </w:tc>
      </w:tr>
      <w:tr w:rsidR="00C13252" w:rsidTr="00C13252">
        <w:trPr>
          <w:trHeight w:val="1012"/>
        </w:trPr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52" w:rsidRDefault="00C13252" w:rsidP="007A0858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eastAsia="Calibri"/>
                <w:sz w:val="28"/>
                <w:szCs w:val="28"/>
              </w:rPr>
              <w:t>шансового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инструмента (ранцевых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огнетушителей, мотопомп);</w:t>
            </w:r>
          </w:p>
          <w:p w:rsidR="00C13252" w:rsidRDefault="00C13252" w:rsidP="007A0858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Приобретение оборудования и формы для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оперативных дежурных ЕДДС.</w:t>
            </w:r>
          </w:p>
          <w:p w:rsidR="00C13252" w:rsidRDefault="00C13252" w:rsidP="007A0858">
            <w:pPr>
              <w:pStyle w:val="a6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работы патрульных групп.</w:t>
            </w:r>
          </w:p>
          <w:p w:rsidR="00C13252" w:rsidRDefault="00C13252" w:rsidP="007A0858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Изготовление листовок, аншлагов, памяток.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Публикация в СМИ различных статей по обеспечению защиты населения  и территорий от ЧС  мирного и военного времени. Разработка, изготовление, распространение памяток, пособий по вопросам ГО и ЧС. Проведение конкурсов по пожарной безопасности.</w:t>
            </w:r>
          </w:p>
        </w:tc>
      </w:tr>
      <w:tr w:rsidR="00C13252" w:rsidTr="00C13252"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7153" w:type="dxa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52" w:rsidRDefault="00C13252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Общий объем расходов  бюджета района по финансированию программы на период 2021 - 2023 гг. составит </w:t>
            </w:r>
            <w:r>
              <w:rPr>
                <w:b/>
                <w:sz w:val="28"/>
                <w:szCs w:val="28"/>
              </w:rPr>
              <w:t>3356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 рублей. В том числе по годам:</w:t>
            </w:r>
          </w:p>
          <w:p w:rsidR="00C13252" w:rsidRDefault="00C13252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2020 год –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800 </w:t>
            </w:r>
            <w:r>
              <w:rPr>
                <w:rFonts w:eastAsia="Calibri"/>
                <w:bCs/>
                <w:iCs/>
                <w:sz w:val="28"/>
                <w:szCs w:val="28"/>
              </w:rPr>
              <w:t>тыс. руб.</w:t>
            </w:r>
          </w:p>
          <w:p w:rsidR="00C13252" w:rsidRDefault="00C13252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 xml:space="preserve">2021 год – </w:t>
            </w:r>
            <w:r>
              <w:rPr>
                <w:b/>
                <w:i/>
                <w:sz w:val="28"/>
                <w:szCs w:val="28"/>
              </w:rPr>
              <w:t xml:space="preserve">1981 </w:t>
            </w:r>
            <w:r>
              <w:rPr>
                <w:rFonts w:eastAsia="Calibri"/>
                <w:bCs/>
                <w:iCs/>
                <w:sz w:val="28"/>
                <w:szCs w:val="28"/>
              </w:rPr>
              <w:t>тыс. руб.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 xml:space="preserve">2020 год –  </w:t>
            </w:r>
            <w:r>
              <w:rPr>
                <w:b/>
                <w:i/>
                <w:sz w:val="28"/>
                <w:szCs w:val="28"/>
              </w:rPr>
              <w:t xml:space="preserve">1375 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тыс. руб. </w:t>
            </w:r>
          </w:p>
        </w:tc>
      </w:tr>
      <w:tr w:rsidR="00C13252" w:rsidTr="00C13252">
        <w:trPr>
          <w:trHeight w:val="434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Ожидаемые конечные результаты реализации и показатели</w:t>
            </w:r>
          </w:p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социально-экономической эффективности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Реализация Программы в 2021-2023 гг. позволит: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Обеспечить членов ДПД </w:t>
            </w:r>
            <w:proofErr w:type="spellStart"/>
            <w:r>
              <w:rPr>
                <w:rFonts w:eastAsia="Calibri"/>
                <w:sz w:val="28"/>
                <w:szCs w:val="28"/>
              </w:rPr>
              <w:t>шансовым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инструментом  к 2023 году до 100%;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Обеспечить патрульные группы ГСМ к 2023 году до 100%;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Увеличить количество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 к 2023 году до 850 </w:t>
            </w:r>
            <w:proofErr w:type="spellStart"/>
            <w:r>
              <w:rPr>
                <w:rFonts w:eastAsia="Calibri"/>
                <w:sz w:val="28"/>
                <w:szCs w:val="28"/>
              </w:rPr>
              <w:t>экз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Улучшить качество проводимых тренировок и конкурсов по  подготовке в области ГО и ЧС и по ликвидации ЧС (30 штук);</w:t>
            </w:r>
          </w:p>
          <w:p w:rsidR="00C13252" w:rsidRDefault="00C132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Улучшить условия и оснащение помещения ЕДДС к 2023 году до 100%;</w:t>
            </w:r>
          </w:p>
        </w:tc>
      </w:tr>
      <w:tr w:rsidR="00C13252" w:rsidTr="00C13252">
        <w:trPr>
          <w:gridBefore w:val="2"/>
          <w:gridAfter w:val="1"/>
          <w:wBefore w:w="2397" w:type="dxa"/>
          <w:wAfter w:w="4759" w:type="dxa"/>
          <w:trHeight w:val="100"/>
        </w:trPr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52" w:rsidRDefault="00C1325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C13252" w:rsidRDefault="00C13252" w:rsidP="00C13252">
      <w:pPr>
        <w:rPr>
          <w:rFonts w:eastAsia="Calibri"/>
          <w:b/>
          <w:bCs/>
          <w:color w:val="000000"/>
          <w:sz w:val="28"/>
          <w:szCs w:val="28"/>
        </w:rPr>
      </w:pPr>
    </w:p>
    <w:p w:rsidR="00C13252" w:rsidRDefault="00C13252" w:rsidP="00C13252">
      <w:pPr>
        <w:rPr>
          <w:rFonts w:eastAsia="Calibri"/>
          <w:b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>
        <w:rPr>
          <w:rFonts w:eastAsia="Calibri"/>
          <w:b/>
          <w:bCs/>
          <w:color w:val="000000"/>
          <w:sz w:val="28"/>
          <w:szCs w:val="28"/>
        </w:rPr>
        <w:t xml:space="preserve">. Характеристика проблем, на решение которых </w:t>
      </w: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направлена программа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bCs/>
          <w:color w:val="000000"/>
          <w:sz w:val="28"/>
          <w:szCs w:val="28"/>
        </w:rPr>
        <w:t> 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Федеральным законом от 06 октября 2003 года № 131-ФЗ «Об общих принципах организации местного самоуправления в Российской Федерации» определен перечень полномочий органов местного самоуправления по осуществлению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</w:t>
      </w:r>
      <w:r>
        <w:rPr>
          <w:rFonts w:eastAsia="Calibri"/>
          <w:color w:val="000000"/>
          <w:sz w:val="28"/>
          <w:szCs w:val="28"/>
        </w:rPr>
        <w:lastRenderedPageBreak/>
        <w:t>повысить безопасность проживающего населения и сохранность материальных средств.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Определения основных терминов и понятий: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гражданская оборона</w:t>
      </w:r>
      <w:r>
        <w:rPr>
          <w:rFonts w:eastAsia="Calibri"/>
          <w:color w:val="000000"/>
          <w:sz w:val="28"/>
          <w:szCs w:val="28"/>
        </w:rPr>
        <w:t> 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предупреждение чрезвычайных ситуаций</w:t>
      </w:r>
      <w:r>
        <w:rPr>
          <w:rFonts w:eastAsia="Calibri"/>
          <w:color w:val="000000"/>
          <w:sz w:val="28"/>
          <w:szCs w:val="28"/>
        </w:rPr>
        <w:t> –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защита населения в чрезвычайных ситуациях</w:t>
      </w:r>
      <w:r>
        <w:rPr>
          <w:rFonts w:eastAsia="Calibri"/>
          <w:color w:val="000000"/>
          <w:sz w:val="28"/>
          <w:szCs w:val="28"/>
        </w:rPr>
        <w:t> – совокупность взаимосвязанных по времени, ресурсам и месту проведения мероприятий РСЧС,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орган повседневного управления РСЧС</w:t>
      </w:r>
      <w:r>
        <w:rPr>
          <w:rFonts w:eastAsia="Calibri"/>
          <w:color w:val="000000"/>
          <w:sz w:val="28"/>
          <w:szCs w:val="28"/>
        </w:rPr>
        <w:t> – структурное подразделение органа руководства РСЧС соответствующего уровня, осуществляющее оперативное управление и контроль за функционированием ее подсистем и звеньев, в пределах имеющихся полномочий;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комиссия по чрезвычайным ситуациям и обеспечению пожарной безопасности</w:t>
      </w:r>
      <w:r>
        <w:rPr>
          <w:rFonts w:eastAsia="Calibri"/>
          <w:color w:val="000000"/>
          <w:sz w:val="28"/>
          <w:szCs w:val="28"/>
        </w:rPr>
        <w:t> – функциональная структура органа   исполнительной  власти субъекта Российской Федерации и органа местного самоуправления, а также органа управления объектом экономики, осуществляющего в пределах своей компетенции руководство соответствующей подсистемой или звеном РСЧС либо проведением всех видов работ по предотвращению возникновения чрезвычайных ситуаций и их ликвидации;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безопасность населения в чрезвычайных ситуациях</w:t>
      </w:r>
      <w:r>
        <w:rPr>
          <w:rFonts w:eastAsia="Calibri"/>
          <w:color w:val="000000"/>
          <w:sz w:val="28"/>
          <w:szCs w:val="28"/>
        </w:rPr>
        <w:t> – состояние защищенности жизни и здоровья людей, их имущества и среды обитания человека от опасностей в чрезвычайных ситуациях;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силы и средства РСЧС</w:t>
      </w:r>
      <w:r>
        <w:rPr>
          <w:rFonts w:eastAsia="Calibri"/>
          <w:color w:val="000000"/>
          <w:sz w:val="28"/>
          <w:szCs w:val="28"/>
        </w:rPr>
        <w:t> – силы и средства территориальных, функциональных и ведомственных или отраслевых подсистем и звеньев РСЧС, предназначенные или привлекаемые для выполнения задач по предупреждению и ликвидации чрезвычайных ситуаций;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чрезвычайная ситуация</w:t>
      </w:r>
      <w:r>
        <w:rPr>
          <w:rFonts w:eastAsia="Calibri"/>
          <w:color w:val="000000"/>
          <w:sz w:val="28"/>
          <w:szCs w:val="28"/>
        </w:rPr>
        <w:t> 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ликвидация чрезвычайной ситуации</w:t>
      </w:r>
      <w:r>
        <w:rPr>
          <w:rFonts w:eastAsia="Calibri"/>
          <w:color w:val="000000"/>
          <w:sz w:val="28"/>
          <w:szCs w:val="28"/>
        </w:rPr>
        <w:t xml:space="preserve"> –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</w:t>
      </w:r>
      <w:r>
        <w:rPr>
          <w:rFonts w:eastAsia="Calibri"/>
          <w:color w:val="000000"/>
          <w:sz w:val="28"/>
          <w:szCs w:val="28"/>
        </w:rPr>
        <w:lastRenderedPageBreak/>
        <w:t>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аварийно-спасательное формирование</w:t>
      </w:r>
      <w:r>
        <w:rPr>
          <w:rFonts w:eastAsia="Calibri"/>
          <w:color w:val="000000"/>
          <w:sz w:val="28"/>
          <w:szCs w:val="28"/>
        </w:rPr>
        <w:t> –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специальной техникой, оборудованием, снаряжением, инструментами и материалами;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>
        <w:rPr>
          <w:rFonts w:eastAsia="Calibri"/>
          <w:i/>
          <w:iCs/>
          <w:color w:val="000000"/>
          <w:sz w:val="28"/>
          <w:szCs w:val="28"/>
        </w:rPr>
        <w:t>нештатное аварийно-спасательное формирование</w:t>
      </w:r>
      <w:r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i/>
          <w:iCs/>
          <w:color w:val="000000"/>
          <w:sz w:val="28"/>
          <w:szCs w:val="28"/>
        </w:rPr>
        <w:t>(НАСФ)</w:t>
      </w:r>
      <w:r>
        <w:rPr>
          <w:rFonts w:eastAsia="Calibri"/>
          <w:color w:val="000000"/>
          <w:sz w:val="28"/>
          <w:szCs w:val="28"/>
        </w:rPr>
        <w:t> – самостоятельные структуры, созданные на нештатной основе, оснащенные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ситуаций;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района с целью повышения безопасности проживающего населения, создания резервов материальных ресурсов для предупреждения и ликвидации чрезвычайных ситуаций мирного и военного времени.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Для последовательного и планомерного решения задач и полномочий в области гражданской обороны, защиты населения и территории от чрезвычайных ситуаций, разработана муниципальная программа (далее Программа). </w:t>
      </w:r>
      <w:r>
        <w:rPr>
          <w:rFonts w:eastAsia="Calibri"/>
          <w:color w:val="000000"/>
          <w:sz w:val="28"/>
          <w:szCs w:val="28"/>
        </w:rPr>
        <w:tab/>
        <w:t>Программа направлена на проведение на территории муниципального района «Петровск-Забайкальский район» комплекса мероприятий в области гражданской обороны, по защите населения и территорий от чрезвычайных ситуаций мирного и военного времени, в соответствии с требованиями действующего законодательства.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  </w:t>
      </w:r>
    </w:p>
    <w:p w:rsidR="00C13252" w:rsidRDefault="00C13252" w:rsidP="00C13252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Раздел I</w:t>
      </w:r>
      <w:r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>
        <w:rPr>
          <w:rFonts w:eastAsia="Calibri"/>
          <w:b/>
          <w:bCs/>
          <w:color w:val="000000"/>
          <w:sz w:val="28"/>
          <w:szCs w:val="28"/>
        </w:rPr>
        <w:t>. Основные цели и задачи Программы с указанием сроков и этапов ее реализации, а также целевых индикаторов и показателей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 </w:t>
      </w:r>
    </w:p>
    <w:p w:rsidR="00C13252" w:rsidRDefault="00C13252" w:rsidP="00C13252">
      <w:pPr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iCs/>
          <w:color w:val="000000"/>
          <w:sz w:val="28"/>
          <w:szCs w:val="28"/>
        </w:rPr>
        <w:t>Цель Программы: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 Повышение эффективности работы районного звена территориальной подсистемы РСЧС в решении задач по предупреждению и ликвидации чрезвычайных ситуаций природного и техногенного характера, повышение </w:t>
      </w:r>
      <w:r>
        <w:rPr>
          <w:rFonts w:eastAsia="Calibri"/>
          <w:color w:val="000000"/>
          <w:sz w:val="28"/>
          <w:szCs w:val="28"/>
        </w:rPr>
        <w:lastRenderedPageBreak/>
        <w:t>безопасности населения и территории муниципального района от чрезвычайных ситуаций мирного и военного времени.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 </w:t>
      </w:r>
    </w:p>
    <w:p w:rsidR="00C13252" w:rsidRDefault="00C13252" w:rsidP="00C13252">
      <w:pPr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iCs/>
          <w:color w:val="000000"/>
          <w:sz w:val="28"/>
          <w:szCs w:val="28"/>
        </w:rPr>
        <w:t>Задачи Программы:</w:t>
      </w:r>
    </w:p>
    <w:p w:rsidR="00C13252" w:rsidRDefault="00C13252" w:rsidP="00C13252">
      <w:pPr>
        <w:pStyle w:val="a6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Предупреждение и ликвидация чрезвычайных ситуаций, связанных с возникновением природных и техногенных пожаров. </w:t>
      </w:r>
    </w:p>
    <w:p w:rsidR="00C13252" w:rsidRDefault="00C13252" w:rsidP="00C13252">
      <w:pPr>
        <w:pStyle w:val="a6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безопасности на водных объектах.</w:t>
      </w:r>
    </w:p>
    <w:p w:rsidR="00C13252" w:rsidRDefault="00C13252" w:rsidP="00C13252">
      <w:pPr>
        <w:pStyle w:val="a6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Модернизация ЕДДС.</w:t>
      </w:r>
    </w:p>
    <w:p w:rsidR="00C13252" w:rsidRDefault="00C13252" w:rsidP="00C13252">
      <w:pPr>
        <w:pStyle w:val="a6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Совершенствование системы ГО.</w:t>
      </w:r>
    </w:p>
    <w:p w:rsidR="00C13252" w:rsidRDefault="00C13252" w:rsidP="00C1325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Программа предусматривает комплекс мероприятий, реализация которых спланирована на 2021-2023 гг. В один этап.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 </w:t>
      </w: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>
        <w:rPr>
          <w:rFonts w:eastAsia="Calibri"/>
          <w:b/>
          <w:bCs/>
          <w:color w:val="000000"/>
          <w:sz w:val="28"/>
          <w:szCs w:val="28"/>
          <w:lang w:val="en-US"/>
        </w:rPr>
        <w:t>III</w:t>
      </w:r>
      <w:r>
        <w:rPr>
          <w:rFonts w:eastAsia="Calibri"/>
          <w:b/>
          <w:bCs/>
          <w:color w:val="000000"/>
          <w:sz w:val="28"/>
          <w:szCs w:val="28"/>
        </w:rPr>
        <w:t>. Перечень и описание программных мероприятий</w:t>
      </w: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W w:w="30" w:type="dxa"/>
        <w:tblInd w:w="-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C13252" w:rsidTr="00C13252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52" w:rsidRDefault="00C13252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C13252" w:rsidRDefault="00C13252" w:rsidP="00C132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</w:rPr>
        <w:t>  </w:t>
      </w:r>
      <w:r>
        <w:rPr>
          <w:rFonts w:eastAsia="Calibri"/>
          <w:bCs/>
          <w:color w:val="000000"/>
          <w:sz w:val="28"/>
          <w:szCs w:val="28"/>
        </w:rPr>
        <w:tab/>
        <w:t xml:space="preserve">Программные мероприятия </w:t>
      </w:r>
      <w:r>
        <w:rPr>
          <w:rFonts w:eastAsia="Calibri"/>
          <w:sz w:val="28"/>
          <w:szCs w:val="28"/>
        </w:rPr>
        <w:t>представлены в Приложении к Программе.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>
        <w:rPr>
          <w:rFonts w:eastAsia="Calibri"/>
          <w:b/>
          <w:bCs/>
          <w:color w:val="000000"/>
          <w:sz w:val="28"/>
          <w:szCs w:val="28"/>
        </w:rPr>
        <w:t>V. Обоснование ресурсного обеспечения Программы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 </w:t>
      </w:r>
    </w:p>
    <w:p w:rsidR="00C13252" w:rsidRDefault="00C13252" w:rsidP="00C132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        Финансирование мероприятий Программы осуществляется за счет средств местного бюджета. Общий объем финансирования мероприятий Программы представлен в </w:t>
      </w:r>
      <w:r>
        <w:rPr>
          <w:rFonts w:eastAsia="Calibri"/>
          <w:sz w:val="28"/>
          <w:szCs w:val="28"/>
        </w:rPr>
        <w:t>Приложении к муниципальной программе.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</w:p>
    <w:p w:rsidR="00C13252" w:rsidRDefault="00C13252" w:rsidP="00C1325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Раздел V. Механизм реализации Программы, включающий в себя </w:t>
      </w:r>
    </w:p>
    <w:p w:rsidR="00C13252" w:rsidRDefault="00C13252" w:rsidP="00C1325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механизм управления Программы и механизм взаимодействия </w:t>
      </w:r>
    </w:p>
    <w:p w:rsidR="00C13252" w:rsidRDefault="00C13252" w:rsidP="00C1325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муниципальных заказчиков</w:t>
      </w:r>
    </w:p>
    <w:p w:rsidR="00C13252" w:rsidRDefault="00C13252" w:rsidP="00C13252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          </w:t>
      </w:r>
      <w:r>
        <w:rPr>
          <w:rFonts w:eastAsia="Calibri"/>
          <w:color w:val="000000"/>
          <w:sz w:val="28"/>
          <w:szCs w:val="28"/>
        </w:rPr>
        <w:t xml:space="preserve">5.1. Заказчиком Программы является администрация муниципального района «Петровск-Забайкальский  район».  </w:t>
      </w:r>
    </w:p>
    <w:p w:rsidR="00C13252" w:rsidRDefault="00C13252" w:rsidP="00C13252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          5.2. Ответственным исполнителем Программы</w:t>
      </w:r>
      <w:r>
        <w:rPr>
          <w:rFonts w:eastAsia="Calibri"/>
          <w:color w:val="494949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является отдел  ГО и ЧС администрации муниципального района «Петровск-Забайкальский район»</w:t>
      </w:r>
      <w:r>
        <w:rPr>
          <w:rFonts w:eastAsia="Calibri"/>
          <w:sz w:val="28"/>
          <w:szCs w:val="28"/>
        </w:rPr>
        <w:t>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>5.3. Ответственный исполнитель Программы организует размещение на официальном сайте текста Программы, нормативных правовых актов по управлению реализацией Программы и контроль за ходом выполнения программных мероприятий, а также информации о ходе реализации Программы, программных мероприятий на год, фактическом финансировании Программы, заключенных муниципальных контрактах, об объемах их финансирования и исполнителях, результатах экспертных проверок выполнения программных мероприятий, результатах мониторинга реализации Программы, об оценке достижения целевых индикаторов и показателей.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          5.4. По истечении срока действия Программы ответственный исполнитель в установленном порядке вправе внести главе муниципального </w:t>
      </w:r>
      <w:r>
        <w:rPr>
          <w:rFonts w:eastAsia="Calibri"/>
          <w:color w:val="000000"/>
          <w:sz w:val="28"/>
          <w:szCs w:val="28"/>
        </w:rPr>
        <w:lastRenderedPageBreak/>
        <w:t>района «Петровск-Забайкальский район» предложения о необходимости разработки новой муниципальной программы.</w:t>
      </w: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>
        <w:rPr>
          <w:rFonts w:eastAsia="Calibri"/>
          <w:b/>
          <w:bCs/>
          <w:color w:val="000000"/>
          <w:sz w:val="28"/>
          <w:szCs w:val="28"/>
          <w:lang w:val="en-US"/>
        </w:rPr>
        <w:t>VI</w:t>
      </w:r>
      <w:r>
        <w:rPr>
          <w:rFonts w:eastAsia="Calibri"/>
          <w:b/>
          <w:bCs/>
          <w:color w:val="000000"/>
          <w:sz w:val="28"/>
          <w:szCs w:val="28"/>
        </w:rPr>
        <w:t>. Ожидаемые результаты реализации Программы</w:t>
      </w:r>
    </w:p>
    <w:p w:rsidR="00C13252" w:rsidRDefault="00C13252" w:rsidP="00C13252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C13252" w:rsidRDefault="00C13252" w:rsidP="00C1325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мероприятий Программы позволит повысить  эффективность работы районного звена территориальной подсистемы Российской Системы Чрезвычайных Ситуаций (далее РСЧС) в решении задач в области гражданской обороны и защиты населения и территорий от чрезвычайных ситуаций мирного и военного времени.</w:t>
      </w:r>
    </w:p>
    <w:p w:rsidR="00C13252" w:rsidRDefault="00C13252" w:rsidP="00C13252">
      <w:pPr>
        <w:ind w:firstLine="708"/>
        <w:jc w:val="both"/>
        <w:rPr>
          <w:rFonts w:eastAsia="Calibri"/>
          <w:sz w:val="28"/>
          <w:szCs w:val="28"/>
        </w:rPr>
      </w:pPr>
    </w:p>
    <w:p w:rsidR="00C13252" w:rsidRDefault="00C13252" w:rsidP="00C13252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Целевые показатели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1"/>
        <w:gridCol w:w="1481"/>
        <w:gridCol w:w="1516"/>
        <w:gridCol w:w="984"/>
        <w:gridCol w:w="1276"/>
        <w:gridCol w:w="1276"/>
      </w:tblGrid>
      <w:tr w:rsidR="00C13252" w:rsidTr="00C13252"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Индикатора и показателя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изменения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Базовый показатель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13252" w:rsidTr="00C13252"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252" w:rsidRDefault="00C1325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Обеспеченность членов ДПД </w:t>
            </w:r>
            <w:proofErr w:type="spellStart"/>
            <w:r>
              <w:rPr>
                <w:rFonts w:eastAsia="Calibri"/>
                <w:sz w:val="28"/>
                <w:szCs w:val="28"/>
              </w:rPr>
              <w:t>шансовым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инструментом.</w:t>
            </w:r>
          </w:p>
          <w:p w:rsidR="00C13252" w:rsidRDefault="00C1325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C13252" w:rsidTr="00C13252"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Обеспеченность патрульных групп ГСМ.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C13252" w:rsidTr="00C13252"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252" w:rsidRDefault="00C1325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Количество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защищенности;</w:t>
            </w:r>
          </w:p>
          <w:p w:rsidR="00C13252" w:rsidRDefault="00C1325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экземпляр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850</w:t>
            </w:r>
          </w:p>
        </w:tc>
      </w:tr>
      <w:tr w:rsidR="00C13252" w:rsidTr="00C13252"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252" w:rsidRDefault="00C13252">
            <w:pPr>
              <w:rPr>
                <w:rFonts w:eastAsia="Calibri"/>
                <w:sz w:val="28"/>
                <w:szCs w:val="28"/>
              </w:rPr>
            </w:pPr>
          </w:p>
          <w:p w:rsidR="00C13252" w:rsidRDefault="00C1325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количество проведенных тренировок и конкурсов по подготовке в области ГО и ликвидации ЧС </w:t>
            </w:r>
          </w:p>
          <w:p w:rsidR="00C13252" w:rsidRDefault="00C1325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C13252" w:rsidTr="00C13252"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252" w:rsidRDefault="00C1325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 Оснащенность помещения ЕДДС;</w:t>
            </w:r>
          </w:p>
          <w:p w:rsidR="00C13252" w:rsidRDefault="00C1325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252" w:rsidRDefault="00C132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</w:tr>
    </w:tbl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  <w:lang w:val="en-US"/>
        </w:rPr>
      </w:pPr>
    </w:p>
    <w:p w:rsidR="00C13252" w:rsidRDefault="00C13252" w:rsidP="00C13252">
      <w:pPr>
        <w:jc w:val="both"/>
        <w:rPr>
          <w:rFonts w:eastAsia="Calibri"/>
          <w:color w:val="000000"/>
          <w:sz w:val="28"/>
          <w:szCs w:val="28"/>
        </w:rPr>
      </w:pPr>
    </w:p>
    <w:p w:rsidR="00C13252" w:rsidRDefault="00C13252" w:rsidP="00C13252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</w:t>
      </w:r>
    </w:p>
    <w:p w:rsidR="00C13252" w:rsidRDefault="00C13252" w:rsidP="00C13252">
      <w:pPr>
        <w:jc w:val="both"/>
        <w:rPr>
          <w:rFonts w:eastAsia="Calibri"/>
          <w:sz w:val="28"/>
          <w:szCs w:val="28"/>
          <w:lang w:eastAsia="en-US"/>
        </w:rPr>
      </w:pPr>
    </w:p>
    <w:p w:rsidR="00C13252" w:rsidRDefault="00C13252" w:rsidP="00C1325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C13252" w:rsidRDefault="00C13252" w:rsidP="00C13252"/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C13252" w:rsidRDefault="00C13252" w:rsidP="00C132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к муниципальной программе</w:t>
      </w:r>
      <w:r>
        <w:rPr>
          <w:color w:val="000000"/>
          <w:sz w:val="20"/>
          <w:szCs w:val="20"/>
        </w:rPr>
        <w:br/>
        <w:t>«Совершенствование гражданской обороны, защиты населения</w:t>
      </w:r>
      <w:r>
        <w:rPr>
          <w:color w:val="000000"/>
          <w:sz w:val="20"/>
          <w:szCs w:val="20"/>
        </w:rPr>
        <w:br/>
        <w:t>и территорий муниципального района «Петровск-Забайкальский район»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>от чрезвычайных ситуаций мирного и военного времени</w:t>
      </w:r>
      <w:r>
        <w:rPr>
          <w:color w:val="000000"/>
          <w:sz w:val="20"/>
          <w:szCs w:val="20"/>
        </w:rPr>
        <w:br/>
        <w:t>на 2021-2023 гг.»</w:t>
      </w:r>
      <w:r>
        <w:rPr>
          <w:color w:val="000000"/>
          <w:sz w:val="20"/>
          <w:szCs w:val="20"/>
        </w:rPr>
        <w:br/>
      </w:r>
    </w:p>
    <w:tbl>
      <w:tblPr>
        <w:tblpPr w:leftFromText="180" w:rightFromText="180" w:bottomFromText="200" w:vertAnchor="text" w:horzAnchor="margin" w:tblpY="188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C13252" w:rsidTr="00C13252">
        <w:trPr>
          <w:trHeight w:val="239"/>
        </w:trPr>
        <w:tc>
          <w:tcPr>
            <w:tcW w:w="9190" w:type="dxa"/>
            <w:shd w:val="clear" w:color="auto" w:fill="FFFFFF"/>
            <w:noWrap/>
            <w:vAlign w:val="bottom"/>
            <w:hideMark/>
          </w:tcPr>
          <w:p w:rsidR="00C13252" w:rsidRDefault="00C132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мероприятия и объемы финансирования муниципальной программы </w:t>
            </w:r>
            <w:r>
              <w:rPr>
                <w:b/>
                <w:color w:val="000000"/>
                <w:sz w:val="28"/>
                <w:szCs w:val="28"/>
              </w:rPr>
              <w:t>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</w:t>
            </w:r>
            <w:r>
              <w:rPr>
                <w:b/>
                <w:color w:val="000000"/>
                <w:sz w:val="28"/>
                <w:szCs w:val="28"/>
              </w:rPr>
              <w:br/>
              <w:t>на 2021-2023 гг.»</w:t>
            </w:r>
          </w:p>
        </w:tc>
      </w:tr>
    </w:tbl>
    <w:p w:rsidR="00C13252" w:rsidRDefault="00C13252" w:rsidP="00C1325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850"/>
        <w:gridCol w:w="851"/>
        <w:gridCol w:w="850"/>
        <w:gridCol w:w="958"/>
      </w:tblGrid>
      <w:tr w:rsidR="00C13252" w:rsidTr="00C1325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Расходы, </w:t>
            </w:r>
            <w:proofErr w:type="spellStart"/>
            <w:r>
              <w:rPr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C13252" w:rsidTr="00C13252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52" w:rsidRDefault="00C1325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52" w:rsidRDefault="00C1325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52" w:rsidRDefault="00C1325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Предупреждение и ликвидация чрезвычайных ситуаций, связанных с возникновением природных и техногенных пожаров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2021-2023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2535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Приобретение противопожарного имущества и </w:t>
            </w:r>
            <w:proofErr w:type="spellStart"/>
            <w:r>
              <w:rPr>
                <w:sz w:val="28"/>
                <w:szCs w:val="28"/>
              </w:rPr>
              <w:t>шансового</w:t>
            </w:r>
            <w:proofErr w:type="spellEnd"/>
            <w:r>
              <w:rPr>
                <w:sz w:val="28"/>
                <w:szCs w:val="28"/>
              </w:rPr>
              <w:t xml:space="preserve"> инструмента (РЛО, мотопомпы)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52" w:rsidRDefault="00C13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патрульных групп (приобретение бензина</w:t>
            </w:r>
          </w:p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Аи-92)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52" w:rsidRDefault="00C13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670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Профилактическая работа с населением (листовки, аншлаги)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52" w:rsidRDefault="00C13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смотра-конкурса на звание</w:t>
            </w:r>
          </w:p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«Лучшая добровольная пожарная команда», подведение итогов пожароопасного сезона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52" w:rsidRDefault="00C13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Приобретение средств оповещения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Обеспечение безопасности на водных объектах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2021-2023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195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Профилактическая работа с населением (памятки, знаки безопасности)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52" w:rsidRDefault="00C13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Модернизация ЕДДС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sz w:val="28"/>
                <w:szCs w:val="28"/>
              </w:rPr>
            </w:pPr>
          </w:p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2021-2023 </w:t>
            </w:r>
            <w:r>
              <w:rPr>
                <w:sz w:val="28"/>
                <w:szCs w:val="28"/>
              </w:rPr>
              <w:lastRenderedPageBreak/>
              <w:t>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  <w:highlight w:val="green"/>
                <w:lang w:eastAsia="en-US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  <w:highlight w:val="green"/>
                <w:lang w:eastAsia="en-US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  <w:highlight w:val="green"/>
                <w:lang w:eastAsia="en-US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  <w:p w:rsidR="00C13252" w:rsidRDefault="00C13252">
            <w:pPr>
              <w:jc w:val="center"/>
              <w:rPr>
                <w:b/>
                <w:sz w:val="28"/>
                <w:szCs w:val="28"/>
                <w:highlight w:val="green"/>
                <w:lang w:eastAsia="en-US"/>
              </w:rPr>
            </w:pPr>
            <w:r>
              <w:rPr>
                <w:b/>
                <w:sz w:val="28"/>
                <w:szCs w:val="28"/>
              </w:rPr>
              <w:t>380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Оснащение ЕДДС (приобретение недостающей оргтехники и оборудования)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52" w:rsidRDefault="00C13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Приобретение формы для оперативных дежурных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52" w:rsidRDefault="00C132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Ремонт помещения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231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Приобретение  средств индивидуальной защиты для работников администрации муниципального района «Петровск-Забайкальский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C13252" w:rsidTr="00C13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Обучение неработающего населения в области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13252" w:rsidTr="00C13252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2021-2023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1345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52" w:rsidRDefault="00C132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3341</w:t>
            </w:r>
          </w:p>
        </w:tc>
      </w:tr>
    </w:tbl>
    <w:p w:rsidR="00C13252" w:rsidRDefault="00C13252" w:rsidP="00C13252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"C:\\Users\\Юлия\\Desktop\\муниципальная программа по ЧС\\Приложение к программе 2017.xls" Лист1!R3C1:R4C14 \a \f 4 \h  \* MERGEFORMAT </w:instrText>
      </w:r>
      <w:r>
        <w:fldChar w:fldCharType="separate"/>
      </w:r>
    </w:p>
    <w:p w:rsidR="00C13252" w:rsidRDefault="00C13252" w:rsidP="00C13252">
      <w:r>
        <w:fldChar w:fldCharType="end"/>
      </w:r>
    </w:p>
    <w:p w:rsidR="00C13252" w:rsidRDefault="00C13252" w:rsidP="00C13252"/>
    <w:p w:rsidR="00C13252" w:rsidRDefault="00C13252" w:rsidP="00C13252"/>
    <w:p w:rsidR="00C13252" w:rsidRPr="00F00ACC" w:rsidRDefault="00C13252" w:rsidP="00F00AC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sectPr w:rsidR="00C13252" w:rsidRPr="00F00ACC" w:rsidSect="00BA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4665"/>
    <w:multiLevelType w:val="hybridMultilevel"/>
    <w:tmpl w:val="1F207902"/>
    <w:lvl w:ilvl="0" w:tplc="072EECF6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1092" w:hanging="5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E22148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1092" w:hanging="5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B3F"/>
    <w:rsid w:val="000179B2"/>
    <w:rsid w:val="000D51C8"/>
    <w:rsid w:val="0039538F"/>
    <w:rsid w:val="00402B3F"/>
    <w:rsid w:val="00664531"/>
    <w:rsid w:val="00673E5C"/>
    <w:rsid w:val="00995E1B"/>
    <w:rsid w:val="00BA3C4A"/>
    <w:rsid w:val="00C13252"/>
    <w:rsid w:val="00F0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B3F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02B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402B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2B3F"/>
    <w:pPr>
      <w:ind w:left="720"/>
      <w:contextualSpacing/>
    </w:pPr>
  </w:style>
  <w:style w:type="paragraph" w:customStyle="1" w:styleId="Style5">
    <w:name w:val="Style5"/>
    <w:basedOn w:val="a"/>
    <w:rsid w:val="00C13252"/>
    <w:pPr>
      <w:widowControl w:val="0"/>
      <w:autoSpaceDE w:val="0"/>
      <w:autoSpaceDN w:val="0"/>
      <w:adjustRightInd w:val="0"/>
      <w:spacing w:line="298" w:lineRule="exact"/>
      <w:jc w:val="center"/>
    </w:pPr>
  </w:style>
  <w:style w:type="character" w:customStyle="1" w:styleId="FontStyle27">
    <w:name w:val="Font Style27"/>
    <w:basedOn w:val="a0"/>
    <w:rsid w:val="00C13252"/>
    <w:rPr>
      <w:rFonts w:ascii="Times New Roman" w:hAnsi="Times New Roman" w:cs="Times New Roman" w:hint="default"/>
      <w:b/>
      <w:bCs/>
      <w:sz w:val="24"/>
      <w:szCs w:val="24"/>
    </w:rPr>
  </w:style>
  <w:style w:type="table" w:styleId="a7">
    <w:name w:val="Table Grid"/>
    <w:basedOn w:val="a1"/>
    <w:uiPriority w:val="59"/>
    <w:rsid w:val="00C13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2537</Words>
  <Characters>14465</Characters>
  <Application>Microsoft Office Word</Application>
  <DocSecurity>0</DocSecurity>
  <Lines>120</Lines>
  <Paragraphs>33</Paragraphs>
  <ScaleCrop>false</ScaleCrop>
  <Company/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Оксана</cp:lastModifiedBy>
  <cp:revision>8</cp:revision>
  <cp:lastPrinted>2020-10-14T05:41:00Z</cp:lastPrinted>
  <dcterms:created xsi:type="dcterms:W3CDTF">2020-10-13T02:59:00Z</dcterms:created>
  <dcterms:modified xsi:type="dcterms:W3CDTF">2020-12-02T08:23:00Z</dcterms:modified>
</cp:coreProperties>
</file>