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Федеральное агентство по образованию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Государственное образовательное учреждение высшего профессионального образования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«Забайкальский государственный университет»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(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ЗабГУ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)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ПРАВИЛА ВЫБОРА И ОБЕСПЕЧЕНИЯ СРЕДСТВАМИ ИНДИВИДУАЛЬНОЙ ЗАЩИТЫ РАБОТНИКОВ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Методические указания к практическим занятиям по курсу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«Безопасность жизнедеятельности»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8.5pt;height:285.75pt"/>
        </w:pic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Чита 2013</w:t>
      </w:r>
    </w:p>
    <w:p w:rsidR="00865A74" w:rsidRPr="00865A74" w:rsidRDefault="00865A74" w:rsidP="00865A74">
      <w:pPr>
        <w:shd w:val="clear" w:color="auto" w:fill="FFFFFF"/>
        <w:spacing w:line="27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УДК 331.8:658.345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ББК 65.247Н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Методические указания к практическим занятиям по курсу «Безопасность жизнедеятельности» предназначены для студентов технических специальностей. Освоение материала осуществляется в форме выполнения студентом задания в форме тестовой работы.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b/>
          <w:bCs/>
          <w:color w:val="333333"/>
          <w:sz w:val="19"/>
        </w:rPr>
      </w:pP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lastRenderedPageBreak/>
        <w:t>Введение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Три основных метода обеспечения безопасности жизнедеятельности (БЖД), которые в теории БЖД именуются как метод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А, 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метод</w:t>
      </w:r>
      <w:r w:rsidRPr="00865A74">
        <w:rPr>
          <w:rFonts w:ascii="Arial" w:hAnsi="Arial" w:cs="Arial"/>
          <w:b/>
          <w:bCs/>
          <w:color w:val="333333"/>
          <w:sz w:val="19"/>
        </w:rPr>
        <w:t>Б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и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метод</w:t>
      </w:r>
      <w:r w:rsidRPr="00865A74">
        <w:rPr>
          <w:rFonts w:ascii="Arial" w:hAnsi="Arial" w:cs="Arial"/>
          <w:b/>
          <w:bCs/>
          <w:color w:val="333333"/>
          <w:sz w:val="19"/>
        </w:rPr>
        <w:t>В</w:t>
      </w:r>
      <w:proofErr w:type="spellEnd"/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на практике реализуются в последовательности, которая основана на приоритете сохранения жизни и здоровья человека в процессе трудовой деятельности. Обеспечивая практическую безопасность работника,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i/>
          <w:iCs/>
          <w:color w:val="333333"/>
          <w:sz w:val="19"/>
        </w:rPr>
        <w:t>во-первых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, необходимо попытаться осуществить наиболее эффективный метод защиты, основанный на пространственном или временном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разделении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сферы деятельности человека, его рабочей зоны (гомосферы) и сферы, в которой вероятна реализация той или иной опасности (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ноксосферы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>) (метод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А</w:t>
      </w:r>
      <w:r w:rsidRPr="00865A74">
        <w:rPr>
          <w:rFonts w:ascii="Arial" w:hAnsi="Arial" w:cs="Arial"/>
          <w:color w:val="333333"/>
          <w:sz w:val="19"/>
          <w:szCs w:val="19"/>
        </w:rPr>
        <w:t>). 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По экономическим, техническим или иным причинам такое разделение сфер далеко не всегда удается реализовать.  Поэтому,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i/>
          <w:iCs/>
          <w:color w:val="333333"/>
          <w:sz w:val="19"/>
        </w:rPr>
        <w:t>во-вторых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, руководитель любого уровня, ответственный за безопасность своих работников обязан рассмотреть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возможностьснижения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или полного исключения опасности на рабочем месте в рамках метода</w:t>
      </w:r>
      <w:proofErr w:type="gramStart"/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Б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: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за счет улучшения технических средств, в том числе за счет замены опасного оборудования или выбора оптимальных режимов его работы, обеспечения рациональных параметров технологических процессов.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К сожалению, те же экономические или технические причины чаще всего не позволяют в полной мере реализовать и этот метод обеспечения безопасности. Поэтому последним барьером, защищающим работника от воздействия вредных и опасных производственных факторов,  становятся средства индивидуальной защиты (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).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Их применение является составной частью третьего метода обеспечения безопасности -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В</w:t>
      </w:r>
      <w:r w:rsidRPr="00865A74">
        <w:rPr>
          <w:rFonts w:ascii="Arial" w:hAnsi="Arial" w:cs="Arial"/>
          <w:color w:val="333333"/>
          <w:sz w:val="19"/>
          <w:szCs w:val="19"/>
        </w:rPr>
        <w:t>. Подтверждением этого вывода являются статистические данные о масштабах использования СИЗ в целом по промышленности  Забайкальского края и отдельным ее отраслям за 2010 год, приведенные в таблице 1.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Таблица 1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5"/>
        <w:gridCol w:w="1845"/>
        <w:gridCol w:w="1695"/>
      </w:tblGrid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Наименование вида деятельности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Число занятых во вредных условиях труда, %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Число работников, получающих 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СИЗ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, %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3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Забайкальский край: организации, осуществляющие деятельность по добыче полезных ископаемых, в обрабатывающих производствах, в строительстве,  на транспорте и в связи, 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37,9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76,0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Добыча каменного угля, бурого угля и торфа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42,6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94,4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Добыча урановой и ториевой руд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16,0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92,1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Добыча металлических руд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22,3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81,5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3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Производство пищевых продуктов, включая напитки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6,7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59,3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Производство машин и оборудования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21,5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69,0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Производство, передача и распределение энергии газа и воды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34,8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68,0</w:t>
            </w:r>
          </w:p>
        </w:tc>
      </w:tr>
      <w:tr w:rsidR="00865A74" w:rsidRPr="00865A74" w:rsidTr="00865A74">
        <w:trPr>
          <w:trHeight w:val="270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Строительство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19,0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68,4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Деятельность сухопутного транспорта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48,4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79,7</w:t>
            </w:r>
          </w:p>
        </w:tc>
      </w:tr>
      <w:tr w:rsidR="00865A74" w:rsidRPr="00865A74" w:rsidTr="00865A74"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Связь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2,1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55,2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Несмотря на значительное количество работников промышленных отраслей, получающих СИЗ в практике их приобретения, выдачи и использования на уровне организаций, постоянно отмечаются многочисленные нарушения действующих правил, в том числе: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·         допуск к работе без специальной одежды, специальной обуви и других средств индивидуальной защиты;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·                    выдача работникам не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сертифицированных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СИЗ или СИЗ,  не имеющих декларации соответствия;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·                    замена выдачи отдельных видов спецодежды и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спецобуви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на другие виды,  не обеспечивающие равноценную защиту;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·                    нарушение установленных сроков носки;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·                    не проведение инструктажа работников о правилах применения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·                    отсутствие централизованной стирки, сушки и ремонта  спецодежды;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·                    неудовлетворительный учет выдачи.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Кроме того, существенные проблемы возникают у организаций в вопросе определения необходимого и достаточного перечня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обеспечивающего безопасность, а также учета их защитных свойств применительно к конкретным рабочим местам. Основной причиной вышеперечисленных нарушений является слабый уровень подготовки должностных лиц, ответственных за обеспечение работников СИЗ и их правильное применение. Следствием нарушений является их весомый вклад в уровень производственного травматизма (до 20%) и  в уровень профессиональной заболеваемости (до 80%).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Задачи по кратному снижению уровня производственного травматизма и профессиональной заболеваемости, поставленные Президентом РФ в Концепции демографической политики Российской Федерации на период до 2025 года, требуют адекватных действий, в том числе по эффективному управлению процессами приобретения, выдачи и использования средств индивидуальной защиты.  Одним из направлений в решении этого вопроса является повышение соответствующего уровня подготовки будущих руководителей и специалистов предприятий. Предлагаемая практическая работа в форме изучения методического материала по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и последующего тестового опроса знаний студентов направлена на адресное  решение указанной проблемы.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ind w:left="1440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1.     Краткая характеристика средств индивидуальной защиты, необходимая для их правильного  выбора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1.1. Классификация средств индивидуальной защиты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Средства индивидуальной защиты в зависимости от назначения по ГОСТ 12.4.011-89  (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СТ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СЭВ 1086-88) подразделяют на следующие классы: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костюмы изолирующие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: к изолирующим костюмам относятся скафандры,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пневмокостюмы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>, гидроизолирующие костюмы. Их назначение — изоляция человека и его защита в особо опасных или экстремальных условиях окружающей среды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 xml:space="preserve"> средства защиты органов 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дыхания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:</w:t>
      </w:r>
      <w:r w:rsidRPr="00865A74">
        <w:rPr>
          <w:rFonts w:ascii="Arial" w:hAnsi="Arial" w:cs="Arial"/>
          <w:color w:val="333333"/>
          <w:sz w:val="19"/>
          <w:szCs w:val="19"/>
        </w:rPr>
        <w:t>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одразделяются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на изолирующие и фильтрующие. Фильтрующие средства очищают вдыхаемый человеком воздух, они удобны в применении и широко применяются в промышленности. К такому типу средств защиты принадлежат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противопылевые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респираторы различных типов и противогазы. Изолирующие средства подают для дыхания воздух из источника или из чистой зоны с помощью шланга и могут применяться независимо от состава окружающего воздуха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lastRenderedPageBreak/>
        <w:t> одежда специальная защитная (спецодежда)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:</w:t>
      </w:r>
      <w:r w:rsidRPr="00865A74">
        <w:rPr>
          <w:rFonts w:ascii="Arial" w:hAnsi="Arial" w:cs="Arial"/>
          <w:color w:val="333333"/>
          <w:sz w:val="19"/>
          <w:szCs w:val="19"/>
        </w:rPr>
        <w:t>к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спецодежде относятся куртки, костюмы, брюки, жилеты, комбинезоны, халаты и др. Назначение спецодежды — защита тела от негативных воздействий различных производственных факторов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ног (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спецобувь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)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: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с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пецобувь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предназначена для защиты ног человека от различных опасностей в различных условиях производства. Например,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спецобувь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для защиты от низких температур, для работы в условиях сырости, для защиты от механических воздействий, для защиты от нефтепродуктов и т. д.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рук: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включают в себя краги, рукавицы и перчатки. Данные средства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предназначеныдля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защиты рук от механических, химических, температурных и других воздействий, а также от загрязнений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головы: </w:t>
      </w:r>
      <w:r w:rsidRPr="00865A74">
        <w:rPr>
          <w:rFonts w:ascii="Arial" w:hAnsi="Arial" w:cs="Arial"/>
          <w:color w:val="333333"/>
          <w:sz w:val="19"/>
          <w:szCs w:val="19"/>
        </w:rPr>
        <w:t> включают в себя каски, береты, шлемы и пр. Данные средства предназначены для предохранения от механических повреждений, поражений электротоком, загрязнений, атмосферных осадков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глаз и лица: </w:t>
      </w:r>
      <w:r w:rsidRPr="00865A74">
        <w:rPr>
          <w:rFonts w:ascii="Arial" w:hAnsi="Arial" w:cs="Arial"/>
          <w:color w:val="333333"/>
          <w:sz w:val="19"/>
          <w:szCs w:val="19"/>
        </w:rPr>
        <w:t>включают в себя очки различных типов, щитки, шлемы и маски, оберегающие глаза и лицо. Предназначены для защиты от брызг раскаленных металлов и жидкостей, от твердых частиц, от излучения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органа слуха: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включают в себя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противошумные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шлемы, наушники и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беруши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Предназначены для защиты слухового анализатора человека от повышенного шума на производстве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от падения с высоты и другие предохранительные средства: </w:t>
      </w:r>
      <w:r w:rsidRPr="00865A74">
        <w:rPr>
          <w:rFonts w:ascii="Arial" w:hAnsi="Arial" w:cs="Arial"/>
          <w:color w:val="333333"/>
          <w:sz w:val="19"/>
          <w:szCs w:val="19"/>
        </w:rPr>
        <w:t>включают в себя предохранительные пояса, канаты страховочные, различного вида стропы и др.;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дерматологические защитные: </w:t>
      </w:r>
      <w:r w:rsidRPr="00865A74">
        <w:rPr>
          <w:rFonts w:ascii="Arial" w:hAnsi="Arial" w:cs="Arial"/>
          <w:color w:val="333333"/>
          <w:sz w:val="19"/>
          <w:szCs w:val="19"/>
        </w:rPr>
        <w:t>средства защиты для кожи. Защищают от красок, масел, жиров, кислот, солей и др. веществ и помогают предупреждать развитие некоторых кожных заболеваний. Выпускаются в виде мазей, паст и кремов</w:t>
      </w:r>
      <w:r w:rsidRPr="00865A74">
        <w:rPr>
          <w:rFonts w:ascii="Arial" w:hAnsi="Arial" w:cs="Arial"/>
          <w:b/>
          <w:bCs/>
          <w:color w:val="333333"/>
          <w:sz w:val="19"/>
        </w:rPr>
        <w:t>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средства защиты комплексные: </w:t>
      </w:r>
      <w:r w:rsidRPr="00865A74">
        <w:rPr>
          <w:rFonts w:ascii="Arial" w:hAnsi="Arial" w:cs="Arial"/>
          <w:color w:val="333333"/>
          <w:sz w:val="19"/>
          <w:szCs w:val="19"/>
        </w:rPr>
        <w:t>предназначены для одновременной защиты нескольких органов, например, глаз, лица и головы работающего от излучений и брызг при сварочных работах (щиток защитный лицевой для сварщика с креплением на каске).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 xml:space="preserve">1.2. Последовательность выбора 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СИЗ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 xml:space="preserve"> (на примере спецодежды)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Первый этап</w:t>
      </w:r>
      <w:r w:rsidRPr="00865A74">
        <w:rPr>
          <w:rFonts w:ascii="Arial" w:hAnsi="Arial" w:cs="Arial"/>
          <w:color w:val="333333"/>
          <w:sz w:val="19"/>
          <w:szCs w:val="19"/>
        </w:rPr>
        <w:t>. На первом этапе выбора необходимо точно представлять, как называется тот вид одежды, который вы собираетесь приобрести. В документах торговых организаций  и просто в быту  применительно к основному виду средств индивидуальной защиты работников - спецодежде часто используют некорректные названия: «рабочая одежда» или «производственная одежда». Кроме того, спецодеждой могут назвать  «форменную одежду», «санитарную одежду» или использовать другие недопустимые термины-синонимы. Для того чтобы не допустить ошибки при приобретении средств индивидуальной защиты необходимо ориентироваться на терминологию,  закрепленную в государственных стандартах.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Существующие классификации выделяют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рабочую одежду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(домашняя одежда для работы в бытовых условиях) и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производственную одежду,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которую, в свою очередь, делят на три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подкласса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:</w:t>
      </w:r>
      <w:r w:rsidRPr="00865A74">
        <w:rPr>
          <w:rFonts w:ascii="Arial" w:hAnsi="Arial" w:cs="Arial"/>
          <w:b/>
          <w:bCs/>
          <w:color w:val="333333"/>
          <w:sz w:val="19"/>
        </w:rPr>
        <w:t>в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едомственную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,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технологическую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и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специальную защитную одежду (спецодежду)</w:t>
      </w:r>
      <w:r w:rsidRPr="00865A74">
        <w:rPr>
          <w:rFonts w:ascii="Arial" w:hAnsi="Arial" w:cs="Arial"/>
          <w:color w:val="333333"/>
          <w:sz w:val="19"/>
          <w:szCs w:val="19"/>
        </w:rPr>
        <w:t>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Ведомственная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одежда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является форменной одеждой и несет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информацию о принадлежности человека к определенной сфере деятельности, например, гражданской авиации, железнодорожному транспорту, милиции и т.д.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Технологическая </w:t>
      </w:r>
      <w:r w:rsidRPr="00865A74">
        <w:rPr>
          <w:rFonts w:ascii="Arial" w:hAnsi="Arial" w:cs="Arial"/>
          <w:color w:val="333333"/>
          <w:sz w:val="19"/>
          <w:szCs w:val="19"/>
        </w:rPr>
        <w:t>одежда предназначена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  <w:u w:val="single"/>
        </w:rPr>
        <w:t>для защиты от человека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предметов труда на высокоточных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производствах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и в медицине (различные халаты, колпаки, бахилы).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Специальная защитная одежд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а</w:t>
      </w:r>
      <w:r w:rsidRPr="00865A74">
        <w:rPr>
          <w:rFonts w:ascii="Arial" w:hAnsi="Arial" w:cs="Arial"/>
          <w:color w:val="333333"/>
          <w:sz w:val="19"/>
          <w:szCs w:val="19"/>
        </w:rPr>
        <w:t>(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спецодежда) предназначена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  <w:u w:val="single"/>
        </w:rPr>
        <w:t>для защиты человека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от воздействия опасных и вредных факторов производственной среды, для обеспечения безопасных условий труда и сохранения работоспособности человека. Она относится к числу наиболее широко применяемых средств индивидуальной защиты.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Предварительный перечень (уточняется по результатам аттестации рабочих мест) необходимых для данной профессии средств индивидуальной защиты приведен в типовых нормах выдачи, которые устанавливаются уполномоченным Правительством РФ федеральным органом исполнительной власти (в настоящее время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Минздравсоцразвития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России) по отраслевому признаку.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Кроме перечня средств индивидуальной защиты типовые нормы определяют нормы выдачи СИЗ (количество единиц или </w:t>
      </w: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комплектов СИЗ, выдаваемых для носки на определенный календарный период или «до износа».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Иначе называют «сроки  носки»).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 Список основных действующих типовых норм дан в приложении 1.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Второй этап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. На втором этапе выбора необходимо определиться, какая спецодежда защитит работника на данном рабочем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месте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.Д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ля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этого,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i/>
          <w:iCs/>
          <w:color w:val="333333"/>
          <w:sz w:val="19"/>
        </w:rPr>
        <w:t>во-первых</w:t>
      </w:r>
      <w:r w:rsidRPr="00865A74">
        <w:rPr>
          <w:rFonts w:ascii="Arial" w:hAnsi="Arial" w:cs="Arial"/>
          <w:color w:val="333333"/>
          <w:sz w:val="19"/>
          <w:szCs w:val="19"/>
        </w:rPr>
        <w:t>, необходимо знать для защиты от каких опасностей  выпускает СИЗ наша промышленность, в том числе  знать это и применительно к спецодежде. Оказывается, в зависимости от защитных свойств, вся номенклатура спецодежды, выпускаемая промышленностью, подразделяется  по ГОСТ 12.4.103-83  на группы и подгруппы со следующими обозначениями: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З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общих производственных загрязнений;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Ми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от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истирания;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Мп 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проколов и порезов;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Р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з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(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и)</w:t>
      </w:r>
      <w:r w:rsidRPr="00865A74">
        <w:rPr>
          <w:rFonts w:ascii="Arial" w:hAnsi="Arial" w:cs="Arial"/>
          <w:color w:val="333333"/>
          <w:sz w:val="19"/>
          <w:szCs w:val="19"/>
        </w:rPr>
        <w:t>- спецодежда для защиты от радиоактивных загрязнений (от рентгеновских излучений);       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Тк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ецодежда для защиты от повышенных температур, обусловленных климатом;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Ти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теплового излучения;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То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ецодежда для защиты от открытого пламени;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Тр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ецодежда для защиты от искр, брызг расплавленного металла, окалины;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Тн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ецодежда для защиты от пониженных температур воздуха;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Тн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в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>-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спецодежда для защиты от пониженных температур воздуха и ветра;      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Вн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ецодежда водонепроницаемая;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Ву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водоупорная;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К 80 (50;20)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концентрации кислот от 50-80 % (от 20-50 % , до 20 %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 )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  (по серной кислоте);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Щ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 xml:space="preserve"> 50 (20)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растворов щелочей концентрации выше  20 % (до  20 % ) (по гидроокиси натрия);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Н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с(</w:t>
      </w:r>
      <w:proofErr w:type="spellStart"/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л,м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)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сырой нефти (продуктов легких фракций, нефтяных масел и тяжелых фракций);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Нж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для защиты от растительных и животных масел и жиров;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П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с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(</w:t>
      </w:r>
      <w:proofErr w:type="spellStart"/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м,н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)</w:t>
      </w:r>
      <w:r w:rsidRPr="00865A74">
        <w:rPr>
          <w:rFonts w:ascii="Arial" w:hAnsi="Arial" w:cs="Arial"/>
          <w:color w:val="333333"/>
          <w:sz w:val="19"/>
          <w:szCs w:val="19"/>
        </w:rPr>
        <w:t>- спецодежда для защиты от пыли стекловолокна, асбеста (мелкодисперсной пыли, нетоксичной пыли);  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Бм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 xml:space="preserve"> 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–</w:t>
      </w:r>
      <w:r w:rsidRPr="00865A74">
        <w:rPr>
          <w:rFonts w:ascii="Arial" w:hAnsi="Arial" w:cs="Arial"/>
          <w:color w:val="333333"/>
          <w:sz w:val="19"/>
          <w:szCs w:val="19"/>
        </w:rPr>
        <w:t>с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пецодежда для защиты от микроорганизмов;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Бн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–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ецодежда для защиты от насекомых;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Э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м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(</w:t>
      </w:r>
      <w:proofErr w:type="spellStart"/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с,п</w:t>
      </w:r>
      <w:proofErr w:type="spellEnd"/>
      <w:r w:rsidRPr="00865A74">
        <w:rPr>
          <w:rFonts w:ascii="Arial" w:hAnsi="Arial" w:cs="Arial"/>
          <w:b/>
          <w:bCs/>
          <w:color w:val="333333"/>
          <w:sz w:val="19"/>
        </w:rPr>
        <w:t>)</w:t>
      </w:r>
      <w:r w:rsidRPr="00865A74">
        <w:rPr>
          <w:rFonts w:ascii="Arial" w:hAnsi="Arial" w:cs="Arial"/>
          <w:color w:val="333333"/>
          <w:sz w:val="19"/>
          <w:szCs w:val="19"/>
        </w:rPr>
        <w:t>- спецодежда для защиты от электромагнитных полей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 (от электростатических зарядов и полей, от электрических полей);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Со</w:t>
      </w:r>
      <w:proofErr w:type="gramEnd"/>
      <w:r w:rsidRPr="00865A74">
        <w:rPr>
          <w:rFonts w:ascii="Arial" w:hAnsi="Arial" w:cs="Arial"/>
          <w:b/>
          <w:bCs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– спецодежда сигнальная.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pict>
          <v:shape id="_x0000_i1026" type="#_x0000_t75" alt="" style="width:41.25pt;height:30pt"/>
        </w:pict>
      </w:r>
      <w:r w:rsidRPr="00865A74">
        <w:rPr>
          <w:rFonts w:ascii="Arial" w:hAnsi="Arial" w:cs="Arial"/>
          <w:color w:val="333333"/>
          <w:sz w:val="19"/>
          <w:szCs w:val="19"/>
        </w:rPr>
        <w:pict>
          <v:shape id="_x0000_i1027" type="#_x0000_t75" alt="Блок-схема: ссылка на другую страницу: З" style="width:27pt;height:30pt"/>
        </w:pict>
      </w:r>
      <w:r w:rsidRPr="00865A74">
        <w:rPr>
          <w:rFonts w:ascii="Arial" w:hAnsi="Arial" w:cs="Arial"/>
          <w:i/>
          <w:iCs/>
          <w:color w:val="333333"/>
          <w:sz w:val="19"/>
        </w:rPr>
        <w:t>Примечание: большинство обозначений защитных свойств дублируется пиктограммами, например, защита от общих производственных загрязнений: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Сведения о защитных свойствах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должны содержатся в маркировке изделия. Например, для спецодежды ее маркировка в соответствии с государственным стандартом должна содержаться в  товарном ярлыке продукции. Пример товарного ярлыка дан в приложении 2.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i/>
          <w:iCs/>
          <w:color w:val="333333"/>
          <w:sz w:val="19"/>
        </w:rPr>
        <w:t>Во-вторых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, перед приобретением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следует проанализировать информацию об условиях труда на рабочем месте, в том числе результаты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аттестации рабочих мест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по условиям труда, чтобы четко определить опасный и (или) вредный фактор или группу факторов, от которых должна защищать спецодежда. Это необходимо сделать, поскольку в типовых нормах выдачи СИЗ для многих профессий указаны лишь общие названия, входящие в номенклатуру спецодежды (куртка, комбинезон или костюм хлопчатобумажный) без указания особенностей защитных свой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ств дл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я данной профессии. Например,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согласно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типовых норм выдачи СИЗ для работников нефтеперерабатывающей промышленности работник по профессии сливщик-разливщик (подвергается воздействию нефтепродуктов и возможных атмосферных осадков в виде дождя)  имеет право всего лишь на простой суконный костюм.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 xml:space="preserve">Третий 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этап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.</w:t>
      </w:r>
      <w:r w:rsidRPr="00865A74">
        <w:rPr>
          <w:rFonts w:ascii="Arial" w:hAnsi="Arial" w:cs="Arial"/>
          <w:color w:val="333333"/>
          <w:sz w:val="19"/>
          <w:szCs w:val="19"/>
        </w:rPr>
        <w:t>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риобретая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спецодежду для производственных нужд, необходимо иметь подтверждение ее качества. Для этого надо обязательно взять у торгующей организации копию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 xml:space="preserve">сертификата 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соответствия</w:t>
      </w:r>
      <w:r w:rsidRPr="00865A74">
        <w:rPr>
          <w:rFonts w:ascii="Arial" w:hAnsi="Arial" w:cs="Arial"/>
          <w:color w:val="333333"/>
          <w:sz w:val="19"/>
          <w:szCs w:val="19"/>
        </w:rPr>
        <w:t>или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копию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b/>
          <w:bCs/>
          <w:color w:val="333333"/>
          <w:sz w:val="19"/>
        </w:rPr>
        <w:t>декларации соответствия</w:t>
      </w:r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требованиям безопасности. Информацию, о том </w:t>
      </w: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какая, номенклатура изделий требует сертификации, а какая, только декларации соответствия, дает Технический регламент «О безопасности средств индивидуальной защиты», утвержденный постановлением Правительства РФ от 24 декабря 2009 г. № 1213. Выдержки из этого технического регламента применительно к спецодежде приведены в таблице 2.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5"/>
        <w:gridCol w:w="2805"/>
      </w:tblGrid>
      <w:tr w:rsidR="00865A74" w:rsidRPr="00865A74" w:rsidTr="00865A74"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Наименование 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СИЗ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Форма подтверждения соответствия</w:t>
            </w:r>
          </w:p>
        </w:tc>
      </w:tr>
      <w:tr w:rsidR="00865A74" w:rsidRPr="00865A74" w:rsidTr="00865A74"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защитная от             механических факторов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от возможного  захвата движущимися частями  механизмов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Костюмы, изолирующие от химических факторов (в том числе применяемых для защиты от биологических факторов)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защитная, в том числе одежда, фильтрующая защитная от химических факторов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Костюмы, изолирующие для защиты кожи и органов дыхания от радиоактивных веществ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защитная и средства индивидуальной защиты рук от конвективной теплоты, теплового излучения, искр и брызг расплавленного металла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Одежда специальная защитная и средства индивидуальной защиты рук от воздействия пониженной температуры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защитная от теплового воздействия электрической дуги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и другие  средства индивидуальной защиты от воздействия электростатического, электрического, магнитного и электромагнитного полей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Одежда специальная сигнальная повышенной видимости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Средства индивидуальной защиты дерматологические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декларирование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декларирование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сертификация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Четвертый этап</w:t>
      </w:r>
      <w:r w:rsidRPr="00865A74"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 целом и спецодежда в частности должны удовлетворять эргономическим критериям. Помимо выбора соответствующих размеров и учета пола работников,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должны быть попросту удобными для ношения в течение рабочей смены. В противном случае работники будут их снимать, подвергая себя опасности.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Для оценки эргономических показателей возможна субъективная оценка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например, с помощью анкетирования. При этом не стоит работнику доказывать, что его одежда теплая, если он ощущает озноб. Известен случай, когда на выставку СИЗ в Чите пришла целая бригада маляров ОАО «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Машзавод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>» с целью выбора удобного типа респиратора.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Кроме того, возможны физиологические критерии оценки удобства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по пульсу, частоте дыхания, артериальному давлению, потоотделению работника.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 xml:space="preserve">Пятый </w:t>
      </w:r>
      <w:proofErr w:type="spellStart"/>
      <w:r w:rsidRPr="00865A74">
        <w:rPr>
          <w:rFonts w:ascii="Arial" w:hAnsi="Arial" w:cs="Arial"/>
          <w:b/>
          <w:bCs/>
          <w:color w:val="333333"/>
          <w:sz w:val="19"/>
        </w:rPr>
        <w:t>этап</w:t>
      </w:r>
      <w:proofErr w:type="gramStart"/>
      <w:r w:rsidRPr="00865A74">
        <w:rPr>
          <w:rFonts w:ascii="Arial" w:hAnsi="Arial" w:cs="Arial"/>
          <w:b/>
          <w:bCs/>
          <w:color w:val="333333"/>
          <w:sz w:val="19"/>
        </w:rPr>
        <w:t>.</w:t>
      </w:r>
      <w:r w:rsidRPr="00865A74">
        <w:rPr>
          <w:rFonts w:ascii="Arial" w:hAnsi="Arial" w:cs="Arial"/>
          <w:color w:val="333333"/>
          <w:sz w:val="19"/>
          <w:szCs w:val="19"/>
        </w:rPr>
        <w:t>П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ятый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этап выбора заключается в учете эксплуатационных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критериев.В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эту категорию входит гарантийный срок СИЗ (в том числе гарантийный срок защитных свойств), удобство ухода и хранения за ними, возможность сохранения защитных свойств спецодежды при стирке или химчистке и др.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2. Правила обеспечения работников средствами индивидуальной защиты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Нормативной основой обеспечения работников средствами индивидуальной защиты (СИЗ) является Трудовой кодекс РФ (статьи 212 и 221) и «Межотраслевые правилах обеспечения работников специальной одеждой, специальной обувью и другими средствами индивидуальной защиты», утвержденных приказом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Минздравсоцразвития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РФ от 01.07. 2009  № 290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н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, в ред. приказа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Минздравсоцразвития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РФ от 27.01.2010 № 28н (ниже дан текст Межотраслевых правил).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2.1. Общие положения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3. В целях настоящего Приказа под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4.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Приобретение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осуществляется за счет средств работодателя.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Допускается приобретение работодателем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во временное пользование по договору аренды.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выдаются бесплатно.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5.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Предоставление работникам СИЗ, в том числе приобретенных работодателем во временное пользование по договору аренды, осуществляется в соответствии с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4" w:history="1">
        <w:r w:rsidRPr="00865A74">
          <w:rPr>
            <w:rFonts w:ascii="Arial" w:hAnsi="Arial" w:cs="Arial"/>
            <w:color w:val="205891"/>
            <w:sz w:val="19"/>
            <w:u w:val="single"/>
          </w:rPr>
          <w:t>типовыми нормами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5" w:history="1">
        <w:r w:rsidRPr="00865A74">
          <w:rPr>
            <w:rFonts w:ascii="Arial" w:hAnsi="Arial" w:cs="Arial"/>
            <w:color w:val="205891"/>
            <w:sz w:val="19"/>
            <w:u w:val="single"/>
          </w:rPr>
          <w:t>порядке</w:t>
        </w:r>
      </w:hyperlink>
      <w:r w:rsidRPr="00865A74">
        <w:rPr>
          <w:rFonts w:ascii="Arial" w:hAnsi="Arial" w:cs="Arial"/>
          <w:color w:val="333333"/>
          <w:sz w:val="19"/>
          <w:szCs w:val="19"/>
        </w:rPr>
        <w:t>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6.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8.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</w:t>
      </w: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9. Работодатель обязан обеспечить информирование работников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о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полагающихся им СИЗ. При заключении трудового договора работодатель должен ознакомить работников с настоящими Правилами, а также с соответствующими его профессии и должности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6" w:history="1">
        <w:r w:rsidRPr="00865A74">
          <w:rPr>
            <w:rFonts w:ascii="Arial" w:hAnsi="Arial" w:cs="Arial"/>
            <w:color w:val="205891"/>
            <w:sz w:val="19"/>
            <w:u w:val="single"/>
          </w:rPr>
          <w:t>типовыми нормами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выдачи СИЗ.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10. Работник обязан правильно применять СИЗ,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выданные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ему в установленном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7" w:history="1">
        <w:r w:rsidRPr="00865A74">
          <w:rPr>
            <w:rFonts w:ascii="Arial" w:hAnsi="Arial" w:cs="Arial"/>
            <w:color w:val="205891"/>
            <w:sz w:val="19"/>
            <w:u w:val="single"/>
          </w:rPr>
          <w:t>порядке</w:t>
        </w:r>
      </w:hyperlink>
      <w:r w:rsidRPr="00865A74">
        <w:rPr>
          <w:rFonts w:ascii="Arial" w:hAnsi="Arial" w:cs="Arial"/>
          <w:color w:val="333333"/>
          <w:sz w:val="19"/>
          <w:szCs w:val="19"/>
        </w:rPr>
        <w:t>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11.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В случае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необеспечения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исполнения и обязан оплатить возникший по этой причине простой.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2.2. Порядок выдачи и применения СИЗ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12.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13. Работодатель обязан организовать надлежащий учет 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выдачей работникам СИЗ в установленные сроки.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Сроки пользования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исчисляются со дня фактической выдачи их работникам.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Выдача работникам и сдача ими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фиксируются записью в личной карточке учета выдачи СИЗ, форма которой приведена в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8" w:history="1">
        <w:r w:rsidRPr="00865A74">
          <w:rPr>
            <w:rFonts w:ascii="Arial" w:hAnsi="Arial" w:cs="Arial"/>
            <w:color w:val="205891"/>
            <w:sz w:val="19"/>
            <w:u w:val="single"/>
          </w:rPr>
          <w:t>приложении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к настоящим Правилам.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. При этом в электронной форме личной карточки учета выдачи СИЗ вместо личной подписи работника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указываются номер и дата документа бухгалтерского учета о получении 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на котором имеется личная подпись работника.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14. Работникам сквозных профессий и должностей всех отраслей экономики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выдаются в соответствии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с</w:t>
      </w:r>
      <w:hyperlink r:id="rId9" w:history="1">
        <w:r w:rsidRPr="00865A74">
          <w:rPr>
            <w:rFonts w:ascii="Arial" w:hAnsi="Arial" w:cs="Arial"/>
            <w:color w:val="205891"/>
            <w:sz w:val="19"/>
            <w:u w:val="single"/>
          </w:rPr>
          <w:t>типовыми</w:t>
        </w:r>
        <w:proofErr w:type="spellEnd"/>
        <w:r w:rsidRPr="00865A74">
          <w:rPr>
            <w:rFonts w:ascii="Arial" w:hAnsi="Arial" w:cs="Arial"/>
            <w:color w:val="205891"/>
            <w:sz w:val="19"/>
            <w:u w:val="single"/>
          </w:rPr>
          <w:t xml:space="preserve"> нормами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что и работникам соответствующих профессий.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16.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17.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18.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) в установленной сфере деятельности,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19.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противоаэрозольными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и противогазовыми фильтрами, изолирующие СИЗ органов дыхания, защитный шлем, подшлемник, </w:t>
      </w:r>
      <w:r w:rsidRPr="00865A74">
        <w:rPr>
          <w:rFonts w:ascii="Arial" w:hAnsi="Arial" w:cs="Arial"/>
          <w:color w:val="333333"/>
          <w:sz w:val="19"/>
          <w:szCs w:val="19"/>
        </w:rPr>
        <w:lastRenderedPageBreak/>
        <w:t xml:space="preserve">накомарник, каска, наплечники, налокотники,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самоспасатели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, наушники,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противошумные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вкладыши, светофильтры,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виброзащитные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рукавицы или перчатки и т.п. не указаны в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соответствующих типовых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нормах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они могут быть выданы работникам со сроком носки "до износа" на основании результатов аттестации рабочих мест по условиям труда, а также с учетом условий и особенностей выполняемых работ.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Указанные выше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- дежурные СИЗ). При этом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противошумные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вкладыши, подшлемники, а также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20. Дежурные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В таких случаях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21.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Время пользования указанными видами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В сроки носки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применяемых в особых температурных условиях, включается время их организованного хранения.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22. СИЗ, возвращенные работниками по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истечении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обеспыливание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23.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закрепляется индивидуальный комплект 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работника.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самоспасатели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, предохранительные пояса, накомарники, каски и др.), работодатель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обеспечивает проведение инструктажа работников о правилах применения указанных 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выдает им другие исправные 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26. Работодатель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обеспечивает обязательность применения работниками 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, а также с неисправными, не отремонтированными и загрязненными СИЗ.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27. Работникам запрещается выносить по окончании рабочего дня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за пределы территории работодателя или территории выполнения работ работодателем - индивидуальным предпринимателем. </w:t>
      </w:r>
      <w:r w:rsidRPr="00865A74">
        <w:rPr>
          <w:rFonts w:ascii="Arial" w:hAnsi="Arial" w:cs="Arial"/>
          <w:color w:val="333333"/>
          <w:sz w:val="19"/>
          <w:szCs w:val="19"/>
        </w:rPr>
        <w:lastRenderedPageBreak/>
        <w:t xml:space="preserve">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остаются в нерабочее время у работников.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29. В соответствии с установленными в национальных стандартах сроками работодатель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обеспечивает испытание и проверку исправности 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, а также своевременную замену частей СИЗ с понизившимися защитными свойствами. После проверки исправности на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ставится отметка (клеймо, штамп) о сроках очередного испытания.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2.3. Порядок организации хранения СИЗ и ухода за ними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30.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обеспыливание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>, сушку СИЗ, а также ремонт и замену СИЗ.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обеспыливания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 w:rsidRPr="00865A74">
        <w:rPr>
          <w:rFonts w:ascii="Arial" w:hAnsi="Arial" w:cs="Arial"/>
          <w:color w:val="333333"/>
          <w:sz w:val="19"/>
          <w:szCs w:val="19"/>
        </w:rPr>
        <w:t>обеспыливания</w:t>
      </w:r>
      <w:proofErr w:type="spellEnd"/>
      <w:r w:rsidRPr="00865A74">
        <w:rPr>
          <w:rFonts w:ascii="Arial" w:hAnsi="Arial" w:cs="Arial"/>
          <w:color w:val="333333"/>
          <w:sz w:val="19"/>
          <w:szCs w:val="19"/>
        </w:rPr>
        <w:t xml:space="preserve">, дегазации, дезактивации и обезвреживания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>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2.4. Заключительные положения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10" w:history="1">
        <w:r w:rsidRPr="00865A74">
          <w:rPr>
            <w:rFonts w:ascii="Arial" w:hAnsi="Arial" w:cs="Arial"/>
            <w:color w:val="205891"/>
            <w:sz w:val="19"/>
            <w:u w:val="single"/>
          </w:rPr>
          <w:t>типовыми нормами</w:t>
        </w:r>
      </w:hyperlink>
      <w:r w:rsidRPr="00865A74">
        <w:rPr>
          <w:rFonts w:ascii="Arial" w:hAnsi="Arial" w:cs="Arial"/>
          <w:color w:val="333333"/>
          <w:sz w:val="19"/>
          <w:szCs w:val="19"/>
        </w:rP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возлагается на работодателя (его представителя).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35. Государственный надзор 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контроль за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соблюдением работодателем настоящих Правил осуществляется федеральным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11" w:history="1">
        <w:r w:rsidRPr="00865A74">
          <w:rPr>
            <w:rFonts w:ascii="Arial" w:hAnsi="Arial" w:cs="Arial"/>
            <w:color w:val="205891"/>
            <w:sz w:val="19"/>
            <w:u w:val="single"/>
          </w:rPr>
          <w:t>органом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36.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12" w:history="1">
        <w:r w:rsidRPr="00865A74">
          <w:rPr>
            <w:rFonts w:ascii="Arial" w:hAnsi="Arial" w:cs="Arial"/>
            <w:color w:val="205891"/>
            <w:sz w:val="19"/>
            <w:u w:val="single"/>
          </w:rPr>
          <w:t>статьями 353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и</w:t>
      </w:r>
      <w:r w:rsidRPr="00865A74">
        <w:rPr>
          <w:rFonts w:ascii="Arial" w:hAnsi="Arial" w:cs="Arial"/>
          <w:color w:val="333333"/>
          <w:sz w:val="19"/>
        </w:rPr>
        <w:t> </w:t>
      </w:r>
      <w:hyperlink r:id="rId13" w:history="1">
        <w:r w:rsidRPr="00865A74">
          <w:rPr>
            <w:rFonts w:ascii="Arial" w:hAnsi="Arial" w:cs="Arial"/>
            <w:color w:val="205891"/>
            <w:sz w:val="19"/>
            <w:u w:val="single"/>
          </w:rPr>
          <w:t>370</w:t>
        </w:r>
      </w:hyperlink>
      <w:r w:rsidRPr="00865A74">
        <w:rPr>
          <w:rFonts w:ascii="Arial" w:hAnsi="Arial" w:cs="Arial"/>
          <w:color w:val="333333"/>
          <w:sz w:val="19"/>
        </w:rPr>
        <w:t> </w:t>
      </w:r>
      <w:r w:rsidRPr="00865A74">
        <w:rPr>
          <w:rFonts w:ascii="Arial" w:hAnsi="Arial" w:cs="Arial"/>
          <w:color w:val="333333"/>
          <w:sz w:val="19"/>
          <w:szCs w:val="19"/>
        </w:rPr>
        <w:t>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Приложение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к Межотраслевым правилам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Лицевая сторона личной карточки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ЛИЧНАЯ КАРТОЧКА N 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учета выдачи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Фамилия ___________________________________    Пол ________________________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Имя ______________ Отчество _______________    Рост _______________________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Табельный номер ___________________________    Размер: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Структурное подразделение _________________    одежды _____________________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Профессия (должность) _____________________    обуви ______________________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Дата поступления на работу ________________    головного убора 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Дата изменения  профессии  (должности)  или    противогаза 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перевода в другое структурное подразделение    респиратора 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___________________________________________    рукавиц ____________________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     перчаток 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Предусмотрена выдача ______________________________________________________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                       (наименование типовых (типовых отраслевых) норм)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2385"/>
        <w:gridCol w:w="2415"/>
        <w:gridCol w:w="1980"/>
      </w:tblGrid>
      <w:tr w:rsidR="00865A74" w:rsidRPr="00865A74" w:rsidTr="00865A74">
        <w:trPr>
          <w:trHeight w:val="240"/>
        </w:trPr>
        <w:tc>
          <w:tcPr>
            <w:tcW w:w="229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Наименование 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СИЗ</w:t>
            </w:r>
            <w:proofErr w:type="gramEnd"/>
          </w:p>
        </w:tc>
        <w:tc>
          <w:tcPr>
            <w:tcW w:w="23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Пункт типовых норм</w:t>
            </w:r>
          </w:p>
        </w:tc>
        <w:tc>
          <w:tcPr>
            <w:tcW w:w="241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Единица измерения</w:t>
            </w:r>
          </w:p>
        </w:tc>
        <w:tc>
          <w:tcPr>
            <w:tcW w:w="198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Количество на год</w:t>
            </w:r>
          </w:p>
        </w:tc>
      </w:tr>
      <w:tr w:rsidR="00865A74" w:rsidRPr="00865A74" w:rsidTr="00865A74">
        <w:trPr>
          <w:trHeight w:val="240"/>
        </w:trPr>
        <w:tc>
          <w:tcPr>
            <w:tcW w:w="229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38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41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8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Руководитель структурного подразделения _______________ ___________________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 (подпись)         (Ф.И.О.)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Оборотная сторона личной карточки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2"/>
        <w:gridCol w:w="1058"/>
        <w:gridCol w:w="749"/>
        <w:gridCol w:w="715"/>
        <w:gridCol w:w="751"/>
        <w:gridCol w:w="978"/>
        <w:gridCol w:w="654"/>
        <w:gridCol w:w="793"/>
        <w:gridCol w:w="651"/>
        <w:gridCol w:w="986"/>
        <w:gridCol w:w="978"/>
      </w:tblGrid>
      <w:tr w:rsidR="00865A74" w:rsidRPr="00865A74" w:rsidTr="00865A74">
        <w:trPr>
          <w:trHeight w:val="240"/>
        </w:trPr>
        <w:tc>
          <w:tcPr>
            <w:tcW w:w="990" w:type="dxa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Наименование 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СИЗ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   </w:t>
            </w:r>
          </w:p>
        </w:tc>
        <w:tc>
          <w:tcPr>
            <w:tcW w:w="1140" w:type="dxa"/>
            <w:vMerge w:val="restart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N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серт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и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фиката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или де-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кларации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соответ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ствия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 </w:t>
            </w:r>
          </w:p>
        </w:tc>
        <w:tc>
          <w:tcPr>
            <w:tcW w:w="3120" w:type="dxa"/>
            <w:gridSpan w:val="4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Выдано</w:t>
            </w:r>
          </w:p>
        </w:tc>
        <w:tc>
          <w:tcPr>
            <w:tcW w:w="3825" w:type="dxa"/>
            <w:gridSpan w:val="5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Возвращено</w:t>
            </w:r>
          </w:p>
        </w:tc>
      </w:tr>
      <w:tr w:rsidR="00865A74" w:rsidRPr="00865A74" w:rsidTr="00865A74">
        <w:trPr>
          <w:trHeight w:val="6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5A74" w:rsidRPr="00865A74" w:rsidRDefault="00865A74" w:rsidP="00865A7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65A74" w:rsidRPr="00865A74" w:rsidRDefault="00865A74" w:rsidP="00865A74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дата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к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ли-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чес-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тво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% 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з-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носа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подпись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получ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и-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вшего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СИЗ   </w:t>
            </w:r>
          </w:p>
        </w:tc>
        <w:tc>
          <w:tcPr>
            <w:tcW w:w="5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да-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та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кол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и-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чест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во  </w:t>
            </w:r>
          </w:p>
        </w:tc>
        <w:tc>
          <w:tcPr>
            <w:tcW w:w="5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% 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з-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но-</w:t>
            </w:r>
          </w:p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са</w:t>
            </w:r>
            <w:proofErr w:type="spellEnd"/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подпись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сдавш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е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го СИЗ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подпись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приня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в-</w:t>
            </w:r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шего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СИЗ</w:t>
            </w:r>
          </w:p>
        </w:tc>
      </w:tr>
      <w:tr w:rsidR="00865A74" w:rsidRPr="00865A74" w:rsidTr="00865A74">
        <w:trPr>
          <w:trHeight w:val="240"/>
        </w:trPr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1   </w:t>
            </w:r>
          </w:p>
        </w:tc>
        <w:tc>
          <w:tcPr>
            <w:tcW w:w="11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2   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3 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4 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5 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6  </w:t>
            </w:r>
          </w:p>
        </w:tc>
        <w:tc>
          <w:tcPr>
            <w:tcW w:w="5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7 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8 </w:t>
            </w:r>
          </w:p>
        </w:tc>
        <w:tc>
          <w:tcPr>
            <w:tcW w:w="5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9 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10  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11  </w:t>
            </w:r>
          </w:p>
        </w:tc>
      </w:tr>
      <w:tr w:rsidR="00865A74" w:rsidRPr="00865A74" w:rsidTr="00865A74">
        <w:trPr>
          <w:trHeight w:val="240"/>
        </w:trPr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4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Приложение 1 (справочное)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 xml:space="preserve">Нормативные акты, содержащие типовые нормы бесплатной выдачи </w:t>
      </w:r>
      <w:proofErr w:type="gramStart"/>
      <w:r w:rsidRPr="00865A74">
        <w:rPr>
          <w:rFonts w:ascii="Arial" w:hAnsi="Arial" w:cs="Arial"/>
          <w:color w:val="333333"/>
          <w:sz w:val="19"/>
          <w:szCs w:val="19"/>
        </w:rPr>
        <w:t>СИЗ</w:t>
      </w:r>
      <w:proofErr w:type="gramEnd"/>
      <w:r w:rsidRPr="00865A74">
        <w:rPr>
          <w:rFonts w:ascii="Arial" w:hAnsi="Arial" w:cs="Arial"/>
          <w:color w:val="333333"/>
          <w:sz w:val="19"/>
          <w:szCs w:val="19"/>
        </w:rPr>
        <w:t xml:space="preserve"> работникам основных отраслей и видов деятельности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1. Все отрасли экономики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75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Типовые     нормы    для  работников сквозных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профессий   и   должностей  всех  отраслей экономики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01.10.2008 N 541н         </w:t>
            </w:r>
          </w:p>
        </w:tc>
      </w:tr>
      <w:tr w:rsidR="00865A74" w:rsidRPr="00865A74" w:rsidTr="00865A74">
        <w:trPr>
          <w:trHeight w:val="885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Типовые нормы  бесплатной выдачи работникам теплой специальной  одежды  и  теплой специальной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обуви  по климатическим поясам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 Минтруда  РФ от 31.12.1997 N 70              </w:t>
            </w:r>
          </w:p>
        </w:tc>
      </w:tr>
      <w:tr w:rsidR="00865A74" w:rsidRPr="00865A74" w:rsidTr="00865A74">
        <w:trPr>
          <w:trHeight w:val="60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Типовые     нормы     бесплатной    выдачи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сертифицированной  специальной  сигнальной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одежды   повышенной  видимости  работникам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всех отраслей экономики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20.04.2006 N 297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2. СЕЛЬСКОЕ И ЛЕСНОЕ ХОЗЯЙСТВО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Сельское и водное хозяйства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12.08.2008 N 416н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Элеваторная,     мукомольно-крупяная   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комбикормовая промышленность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 Минтруда  РФ от25.12.1997 N 66    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Лесозаготовительные,         лесосплавные,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лесоперевалочные,        лесохозяйственные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организации и химлесхозы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 Минтруда  РФ от 29.12.1997 N 68   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3. ДОБЫЧА И ПЕРЕРАБОТКА ПОЛЕЗНЫХ ИСКОПАЕМЫХ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60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 нефтегазового комплекса:    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- нефтяная и газовая промышленность;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- нефтеперерабатывающая и  нефтехимическая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промышленность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06.07.2005 N 443;         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Постановление  Минтруда  РФ от 26.12.1997 N 67    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Действующие и строящиеся шахты, разрезы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организации    угольной    и     сланцевой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промышленности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26.11.2007 N 722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4. ОБРАБОТКА ДРЕВЕСИНЫ И ПРОИЗВОДСТВО ИЗДЕЛИЙ ИЗ ДЕРЕВА;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ПОЛИГРАФИЧЕСКАЯ ДЕЯТЕЛЬНОСТЬ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Деревообрабатывающее производство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08.12.1997 N 61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Полиграфическая промышленность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16.12.1997 N 63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5. ХИМИЧЕСКОЕ ПРОИЗВОДСТВО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Химические производства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11.08.2011 N 906н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Производство медикаментов,  медицинских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биологических препаратов и материалов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29.12.1997 N 68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Микробиологическая промышленность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29.12.1997 N 68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6. МЕТАЛЛУРГИЧЕСКОЕ ПРОИЗВОДСТВО, ПРОИЗВОДСТВО МАШИН,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ТРАНСПОРТНЫХ СРЕДСТВ И ОБОРУДОВАНИЯ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Горная и  металлургическая  промышленность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  металлургические  производства   других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отраслей промышленности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РФ от 25.12.2006 N 873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 сталелитейной промышленности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РФ от 06.07.2005 N 442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Машиностроительные                     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металлообрабатывающие производства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РФ от 14.12.2010 N 1104н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Судостроительные      и      судоремонтные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организации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7. ПРОИЗВОДСТВО ЭЛЕКТРООБОРУДОВАНИЯ, ЭЛЕКТРОННОГО 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ОПТИЧЕСКОГО ОБОРУДОВАНИЯ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Радиотехническое       и       электронное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производства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Электротехническое производство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16.12.1997 N 63 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8. ПРОЧИЕ ОБРАБАТЫВАЮЩИЕ ПРОИЗВОДСТВА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  пищевой,  мясной  и  молочной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промышленности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РФ от 31.12.2010 N 1247н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Организации легкой промышленности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08.12.1997 N 61 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Промышленность  строительных   материалов,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 xml:space="preserve">стекольная       и       </w:t>
            </w:r>
            <w:proofErr w:type="spellStart"/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фарфоро-фаянсовая</w:t>
            </w:r>
            <w:proofErr w:type="spellEnd"/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промышленность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от 25.12.1997 N 66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9. ПРОИЗВОДСТВО И РАСПРЕДЕЛЕНИЕ ЭЛЕКТРОЭНЕРГИИ, ГАЗА И ВОДЫ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Электроэнергетическая промышленность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РФ от 25.04.2011 N 340н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Паросиловое  и  энергетическое   хозяйства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(кроме производства электрической энергии)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10. СТРОИТЕЛЬСТВО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Строительные,   строительно-монтажные  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ремонтно-строительные работы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16.07.2007 N 477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Строительство метрополитенов,  туннелей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других подземных  сооружений  специального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назначения (специфические профессии)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08.12.1997 N 61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11. ТРАНСПОРТ И СВЯЗЬ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Железнодорожный   транспорт   и   железные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дороги  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22.10.2008 N 582н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Транспорт  (авт</w:t>
            </w:r>
            <w:proofErr w:type="gram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..</w:t>
            </w:r>
            <w:proofErr w:type="spellStart"/>
            <w:proofErr w:type="gram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возд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., речной, морской)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22.06.2009 N 357н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Магистральный   трубопроводный   транспорт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нефти   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06.06.2006 N 458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Связь   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16.12.1997 N 63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12. ТОРГОВЛЯ, ФИНАНСОВАЯ ДЕЯТЕЛЬНОСТЬ, ПРЕДОСТАВЛЕНИЕ УСЛУГ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Торговля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29.12.1997 N 68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Банки   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30.08.2000 N 63 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lastRenderedPageBreak/>
              <w:t>Жилищно-коммунальное хозяйство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03.10.2008 N 543н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      бытового     обслуживания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населения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29.12.1997 N 68  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Геологические,    топографо-геодезические,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изыскательские, землеустроительные  работы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 картографическое производство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29.12.1997 N 68 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Наблюдения        и        работы       по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гидрометеорологическому  режиму окружающей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среды   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13. ГОСУДАРСТВЕННОЕ УПРАВЛЕНИЕ И ОБЕСПЕЧЕНИЕ БЕЗОПАСНОСТИ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Воинские части и организации  Министерства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обороны РФ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22.07.1999 N 25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 МЧС РФ (гражданский персонал)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01.09.2010 N 777н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Служба         медицины          катастроф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Приказ  </w:t>
            </w:r>
            <w:proofErr w:type="spellStart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Минздравсоцразвития</w:t>
            </w:r>
            <w:proofErr w:type="spellEnd"/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 xml:space="preserve"> РФ от 18.11.2004 N 201          </w:t>
            </w:r>
          </w:p>
        </w:tc>
      </w:tr>
      <w:tr w:rsidR="00865A74" w:rsidRPr="00865A74" w:rsidTr="00865A74">
        <w:trPr>
          <w:trHeight w:val="48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   Государственного    комитета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Российской  Федерации  по  государственным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резервам            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Работы  с  радиоактивными   веществами   и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источниками ионизирующих излучений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16.12.1997 N 63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14. ОБРАЗОВАНИЕ. НАУКА. КУЛЬТУРА. ЗДРАВООХРАНЕНИЕ. ФИЗИЧЕСКАЯ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КУЛЬТУРА И СПОРТ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3405"/>
      </w:tblGrid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Высшие учебные заведения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  <w:tr w:rsidR="00865A74" w:rsidRPr="00865A74" w:rsidTr="00865A74">
        <w:trPr>
          <w:trHeight w:val="360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 культуры                     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25.12.1997 N 66           </w:t>
            </w:r>
          </w:p>
        </w:tc>
      </w:tr>
      <w:tr w:rsidR="00865A74" w:rsidRPr="00865A74" w:rsidTr="00865A74">
        <w:trPr>
          <w:trHeight w:val="315"/>
        </w:trPr>
        <w:tc>
          <w:tcPr>
            <w:tcW w:w="5670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Организации здравоохранения  и  социальной</w:t>
            </w: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br/>
              <w:t>защиты  населения</w:t>
            </w:r>
          </w:p>
        </w:tc>
        <w:tc>
          <w:tcPr>
            <w:tcW w:w="3405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Постановление     Минтруда  РФ от 29.12.1997 N 68           </w:t>
            </w: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lastRenderedPageBreak/>
        <w:t>Приложение 2  (справочное)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b/>
          <w:bCs/>
          <w:color w:val="333333"/>
          <w:sz w:val="19"/>
        </w:rPr>
        <w:t>Пример нанесения маркировки на товарный ярлык продукции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8114"/>
      </w:tblGrid>
      <w:tr w:rsidR="00865A74" w:rsidRPr="00865A74" w:rsidTr="00865A74">
        <w:trPr>
          <w:gridAfter w:val="1"/>
          <w:trHeight w:val="150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150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865A74" w:rsidRPr="00865A74" w:rsidTr="00865A74">
        <w:trPr>
          <w:trHeight w:val="7020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865A74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64"/>
            </w:tblGrid>
            <w:tr w:rsidR="00865A74" w:rsidRPr="00865A74">
              <w:tc>
                <w:tcPr>
                  <w:tcW w:w="0" w:type="auto"/>
                  <w:tcMar>
                    <w:top w:w="150" w:type="dxa"/>
                    <w:left w:w="225" w:type="dxa"/>
                    <w:bottom w:w="150" w:type="dxa"/>
                    <w:right w:w="225" w:type="dxa"/>
                  </w:tcMar>
                  <w:hideMark/>
                </w:tcPr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r w:rsidRPr="00865A74">
                    <w:t> 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>ТЕХНОАВИА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right"/>
                  </w:pPr>
                  <w:r w:rsidRPr="00865A74">
                    <w:t>Спецодежда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>КОСТЮМ МУЖСКОЙ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proofErr w:type="gramStart"/>
                  <w:r w:rsidRPr="00865A74">
                    <w:t>УТЕПЛЕННЫЙ</w:t>
                  </w:r>
                  <w:proofErr w:type="gramEnd"/>
                  <w:r w:rsidRPr="00865A74">
                    <w:t xml:space="preserve"> ДЛЯ ЗАЩИТЫ ОТ ПОНИЖЕННЫХ ТЕМПЕРАТУР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 xml:space="preserve">(куртка + </w:t>
                  </w:r>
                  <w:proofErr w:type="spellStart"/>
                  <w:r w:rsidRPr="00865A74">
                    <w:t>полукомбинзон</w:t>
                  </w:r>
                  <w:proofErr w:type="spellEnd"/>
                  <w:r w:rsidRPr="00865A74">
                    <w:t>)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>ГОСТ 29335-92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proofErr w:type="spellStart"/>
                  <w:r w:rsidRPr="00865A74">
                    <w:t>Защ</w:t>
                  </w:r>
                  <w:proofErr w:type="spellEnd"/>
                  <w:r w:rsidRPr="00865A74">
                    <w:t xml:space="preserve">. свойства                                 </w:t>
                  </w:r>
                  <w:proofErr w:type="spellStart"/>
                  <w:r w:rsidRPr="00865A74">
                    <w:t>Т</w:t>
                  </w:r>
                  <w:r w:rsidRPr="00865A74">
                    <w:rPr>
                      <w:vertAlign w:val="subscript"/>
                    </w:rPr>
                    <w:t>н</w:t>
                  </w:r>
                  <w:proofErr w:type="spellEnd"/>
                  <w:r w:rsidRPr="00865A74">
                    <w:t xml:space="preserve">, </w:t>
                  </w:r>
                  <w:proofErr w:type="spellStart"/>
                  <w:r w:rsidRPr="00865A74">
                    <w:t>В</w:t>
                  </w:r>
                  <w:r w:rsidRPr="00865A74">
                    <w:rPr>
                      <w:vertAlign w:val="subscript"/>
                    </w:rPr>
                    <w:t>у</w:t>
                  </w:r>
                  <w:proofErr w:type="spellEnd"/>
                  <w:r w:rsidRPr="00865A74">
                    <w:t xml:space="preserve">, </w:t>
                  </w:r>
                  <w:proofErr w:type="spellStart"/>
                  <w:r w:rsidRPr="00865A74">
                    <w:t>Н</w:t>
                  </w:r>
                  <w:r w:rsidRPr="00865A74">
                    <w:rPr>
                      <w:vertAlign w:val="subscript"/>
                    </w:rPr>
                    <w:t>ж</w:t>
                  </w:r>
                  <w:proofErr w:type="spellEnd"/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r w:rsidRPr="00865A74">
                    <w:t xml:space="preserve">Арт. </w:t>
                  </w:r>
                  <w:proofErr w:type="spellStart"/>
                  <w:proofErr w:type="gramStart"/>
                  <w:r w:rsidRPr="00865A74">
                    <w:t>изд</w:t>
                  </w:r>
                  <w:proofErr w:type="spellEnd"/>
                  <w:proofErr w:type="gramEnd"/>
                  <w:r w:rsidRPr="00865A74">
                    <w:t>:                                      2.111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r w:rsidRPr="00865A74">
                    <w:t>Арт. ткани верха:                        81408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r w:rsidRPr="00865A74">
                    <w:t xml:space="preserve">Состав:                                  67 </w:t>
                  </w:r>
                  <w:proofErr w:type="spellStart"/>
                  <w:proofErr w:type="gramStart"/>
                  <w:r w:rsidRPr="00865A74">
                    <w:t>п</w:t>
                  </w:r>
                  <w:proofErr w:type="spellEnd"/>
                  <w:proofErr w:type="gramEnd"/>
                  <w:r w:rsidRPr="00865A74">
                    <w:t xml:space="preserve">/э, 33 </w:t>
                  </w:r>
                  <w:proofErr w:type="spellStart"/>
                  <w:r w:rsidRPr="00865A74">
                    <w:t>х</w:t>
                  </w:r>
                  <w:proofErr w:type="spellEnd"/>
                  <w:r w:rsidRPr="00865A74">
                    <w:t>/б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r w:rsidRPr="00865A74">
                    <w:t>Размер:                               170-176/104-108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r w:rsidRPr="00865A74">
                    <w:t>Сорт: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</w:pPr>
                  <w:proofErr w:type="spellStart"/>
                  <w:r w:rsidRPr="00865A74">
                    <w:t>Датавыпуска</w:t>
                  </w:r>
                  <w:proofErr w:type="spellEnd"/>
                  <w:r w:rsidRPr="00865A74">
                    <w:t>:                               07.11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>______________________________________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 xml:space="preserve">123373 г. Москва, ул. Василия </w:t>
                  </w:r>
                  <w:proofErr w:type="spellStart"/>
                  <w:r w:rsidRPr="00865A74">
                    <w:t>Петушкова</w:t>
                  </w:r>
                  <w:proofErr w:type="spellEnd"/>
                  <w:r w:rsidRPr="00865A74">
                    <w:t>, 7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>Тел.: (095) 948 86 02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rPr>
                      <w:b/>
                      <w:bCs/>
                    </w:rPr>
                    <w:t>Сделано в России</w:t>
                  </w:r>
                </w:p>
                <w:p w:rsidR="00865A74" w:rsidRPr="00865A74" w:rsidRDefault="00865A74" w:rsidP="00865A74">
                  <w:pPr>
                    <w:framePr w:hSpace="45" w:wrap="around" w:vAnchor="text" w:hAnchor="text"/>
                    <w:jc w:val="center"/>
                  </w:pPr>
                  <w:r w:rsidRPr="00865A74">
                    <w:t> </w:t>
                  </w:r>
                </w:p>
              </w:tc>
            </w:tr>
          </w:tbl>
          <w:p w:rsidR="00865A74" w:rsidRPr="00865A74" w:rsidRDefault="00865A74" w:rsidP="00865A74">
            <w:pPr>
              <w:spacing w:line="27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</w:p>
        </w:tc>
      </w:tr>
    </w:tbl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865A74" w:rsidRPr="00865A74" w:rsidRDefault="00865A74" w:rsidP="00865A74">
      <w:pPr>
        <w:shd w:val="clear" w:color="auto" w:fill="FFFFFF"/>
        <w:spacing w:line="278" w:lineRule="atLeast"/>
        <w:jc w:val="right"/>
        <w:rPr>
          <w:rFonts w:ascii="Arial" w:hAnsi="Arial" w:cs="Arial"/>
          <w:color w:val="333333"/>
          <w:sz w:val="19"/>
          <w:szCs w:val="19"/>
        </w:rPr>
      </w:pPr>
      <w:r w:rsidRPr="00865A74">
        <w:rPr>
          <w:rFonts w:ascii="Arial" w:hAnsi="Arial" w:cs="Arial"/>
          <w:color w:val="333333"/>
          <w:sz w:val="19"/>
          <w:szCs w:val="19"/>
        </w:rPr>
        <w:t> </w:t>
      </w: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65A74"/>
    <w:rsid w:val="00003455"/>
    <w:rsid w:val="000F1033"/>
    <w:rsid w:val="00301E0E"/>
    <w:rsid w:val="0052081F"/>
    <w:rsid w:val="00601B54"/>
    <w:rsid w:val="00865A74"/>
    <w:rsid w:val="00972C70"/>
    <w:rsid w:val="00B10366"/>
    <w:rsid w:val="00C8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65A74"/>
    <w:rPr>
      <w:b/>
      <w:bCs/>
    </w:rPr>
  </w:style>
  <w:style w:type="character" w:customStyle="1" w:styleId="apple-converted-space">
    <w:name w:val="apple-converted-space"/>
    <w:basedOn w:val="a0"/>
    <w:rsid w:val="00865A74"/>
  </w:style>
  <w:style w:type="character" w:styleId="a5">
    <w:name w:val="Emphasis"/>
    <w:basedOn w:val="a0"/>
    <w:uiPriority w:val="20"/>
    <w:qFormat/>
    <w:rsid w:val="00865A74"/>
    <w:rPr>
      <w:i/>
      <w:iCs/>
    </w:rPr>
  </w:style>
  <w:style w:type="character" w:styleId="a6">
    <w:name w:val="Hyperlink"/>
    <w:basedOn w:val="a0"/>
    <w:uiPriority w:val="99"/>
    <w:unhideWhenUsed/>
    <w:rsid w:val="0086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110;fld=134;dst=100075" TargetMode="External"/><Relationship Id="rId13" Type="http://schemas.openxmlformats.org/officeDocument/2006/relationships/hyperlink" Target="consultantplus://offline/main?base=LAW;n=117254;fld=134;dst=1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8110;fld=134;dst=100034" TargetMode="External"/><Relationship Id="rId12" Type="http://schemas.openxmlformats.org/officeDocument/2006/relationships/hyperlink" Target="consultantplus://offline/main?base=LAW;n=117254;fld=134;dst=1019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5894;fld=134" TargetMode="External"/><Relationship Id="rId11" Type="http://schemas.openxmlformats.org/officeDocument/2006/relationships/hyperlink" Target="consultantplus://offline/main?base=LAW;n=112228;fld=134;dst=100136" TargetMode="External"/><Relationship Id="rId5" Type="http://schemas.openxmlformats.org/officeDocument/2006/relationships/hyperlink" Target="consultantplus://offline/main?base=LAW;n=113977;fld=134;dst=10001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85894;fld=134" TargetMode="External"/><Relationship Id="rId4" Type="http://schemas.openxmlformats.org/officeDocument/2006/relationships/hyperlink" Target="consultantplus://offline/main?base=LAW;n=85894;fld=134" TargetMode="External"/><Relationship Id="rId9" Type="http://schemas.openxmlformats.org/officeDocument/2006/relationships/hyperlink" Target="consultantplus://offline/main?base=LAW;n=85894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6342</Words>
  <Characters>36150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Salamaha</dc:creator>
  <cp:keywords/>
  <dc:description/>
  <cp:lastModifiedBy>Salamaha</cp:lastModifiedBy>
  <cp:revision>1</cp:revision>
  <dcterms:created xsi:type="dcterms:W3CDTF">2018-05-24T03:27:00Z</dcterms:created>
  <dcterms:modified xsi:type="dcterms:W3CDTF">2018-05-24T03:35:00Z</dcterms:modified>
</cp:coreProperties>
</file>