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B0D3" w14:textId="171A0C47" w:rsidR="00FA2261" w:rsidRPr="007C66B7" w:rsidRDefault="00FA2261" w:rsidP="00FA22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63E57" wp14:editId="7B620AE2">
                <wp:simplePos x="0" y="0"/>
                <wp:positionH relativeFrom="page">
                  <wp:posOffset>2759075</wp:posOffset>
                </wp:positionH>
                <wp:positionV relativeFrom="paragraph">
                  <wp:posOffset>1270</wp:posOffset>
                </wp:positionV>
                <wp:extent cx="4800600" cy="1457325"/>
                <wp:effectExtent l="0" t="0" r="0" b="952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04B585" w14:textId="77777777" w:rsidR="00FA2261" w:rsidRPr="00FA2261" w:rsidRDefault="00FA2261" w:rsidP="00FA226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261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eastAsia="ru-RU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Памятка жителям многоквартирных </w:t>
                            </w:r>
                            <w:r w:rsidRPr="00FA2261">
                              <w:rPr>
                                <w:rFonts w:eastAsia="Times New Roman" w:cstheme="minorHAnsi"/>
                                <w:b/>
                                <w:bCs/>
                                <w:sz w:val="44"/>
                                <w:szCs w:val="44"/>
                                <w:lang w:eastAsia="ru-RU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домов по обеспечению        антитеррористической защищенности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63E5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7.25pt;margin-top:.1pt;width:378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" filled="f" stroked="f">
                <v:textbox>
                  <w:txbxContent>
                    <w:p w14:paraId="2F04B585" w14:textId="77777777" w:rsidR="00FA2261" w:rsidRPr="00FA2261" w:rsidRDefault="00FA2261" w:rsidP="00FA226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cstheme="minorHAnsi"/>
                          <w:b/>
                          <w:noProof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2261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44"/>
                          <w:szCs w:val="44"/>
                          <w:lang w:eastAsia="ru-RU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Памятка жителям многоквартирных </w:t>
                      </w:r>
                      <w:r w:rsidRPr="00FA2261">
                        <w:rPr>
                          <w:rFonts w:eastAsia="Times New Roman" w:cstheme="minorHAnsi"/>
                          <w:b/>
                          <w:bCs/>
                          <w:sz w:val="44"/>
                          <w:szCs w:val="44"/>
                          <w:lang w:eastAsia="ru-RU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домов по обеспечению        антитеррористической защищенности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32556CC" wp14:editId="5CEC1A62">
            <wp:simplePos x="0" y="0"/>
            <wp:positionH relativeFrom="page">
              <wp:posOffset>-107315</wp:posOffset>
            </wp:positionH>
            <wp:positionV relativeFrom="paragraph">
              <wp:posOffset>88266</wp:posOffset>
            </wp:positionV>
            <wp:extent cx="3521786" cy="1254636"/>
            <wp:effectExtent l="57150" t="723900" r="40640" b="7270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image_8493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02836">
                      <a:off x="0" y="0"/>
                      <a:ext cx="3521786" cy="1254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</w:t>
      </w:r>
    </w:p>
    <w:p w14:paraId="4E7BE8D5" w14:textId="418B3791" w:rsidR="005856DA" w:rsidRDefault="005856DA"/>
    <w:p w14:paraId="14DF9789" w14:textId="60C51EC9" w:rsidR="00FA2261" w:rsidRPr="00FA2261" w:rsidRDefault="00FA2261" w:rsidP="00FA2261"/>
    <w:p w14:paraId="053AF1D2" w14:textId="415BAEE0" w:rsidR="00FA2261" w:rsidRPr="00FA2261" w:rsidRDefault="00FA2261" w:rsidP="00FA2261">
      <w:bookmarkStart w:id="0" w:name="_GoBack"/>
      <w:bookmarkEnd w:id="0"/>
    </w:p>
    <w:p w14:paraId="755099F1" w14:textId="302EB933" w:rsidR="00FA2261" w:rsidRPr="00FA2261" w:rsidRDefault="00FA2261" w:rsidP="00FA2261"/>
    <w:p w14:paraId="243B2E83" w14:textId="393EC83A" w:rsidR="00994B4C" w:rsidRPr="00063FA9" w:rsidRDefault="00063FA9" w:rsidP="00994B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A9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F60DE18" wp14:editId="14907BE2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3437467" cy="2209800"/>
            <wp:effectExtent l="266700" t="266700" r="258445" b="26670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7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467" cy="22098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ffectLst>
                      <a:glow rad="2286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B4C" w:rsidRPr="00063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2 Федерального закона от 06.03.2006 №35-ФЗ «О противодействии терроризму» одним из принципов противодействия терроризму в РФ являются обеспечение и защита основных прав и свобод человека и гражданина, а также приоритет мер предупреждения терроризма.</w:t>
      </w:r>
    </w:p>
    <w:p w14:paraId="0B839CBE" w14:textId="7DFDAF74" w:rsidR="00FA2261" w:rsidRPr="00063FA9" w:rsidRDefault="00994B4C" w:rsidP="00994B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</w:t>
      </w:r>
      <w:r w:rsidR="00063FA9" w:rsidRPr="0006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антитеррористической защищенности жилищного фонда следует учитывать, что многоквартирные жилые дома являются одной из целей террористических организаций. Результаты расследований, произошедших в Российской Федерации взрывов многоквартирных жилых домов, свидетельствуют о том, что взрывчатые вещества закладывались в подвалы домов, куда посторонние имели свободный доступ.</w:t>
      </w:r>
    </w:p>
    <w:p w14:paraId="0E8B91CA" w14:textId="5362ADE2" w:rsidR="00994B4C" w:rsidRPr="00994B4C" w:rsidRDefault="00994B4C" w:rsidP="00063FA9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94B4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организации антитеррористической защищенности МКД необходимо:</w:t>
      </w:r>
    </w:p>
    <w:p w14:paraId="3A3B30CC" w14:textId="55D21841" w:rsidR="006129BB" w:rsidRDefault="006129BB" w:rsidP="00063F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940B1E0" wp14:editId="14DA0EED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2197100" cy="1449705"/>
            <wp:effectExtent l="0" t="0" r="0" b="0"/>
            <wp:wrapTight wrapText="bothSides">
              <wp:wrapPolygon edited="0">
                <wp:start x="0" y="0"/>
                <wp:lineTo x="0" y="21288"/>
                <wp:lineTo x="21350" y="21288"/>
                <wp:lineTo x="21350" y="0"/>
                <wp:lineTo x="0" y="0"/>
              </wp:wrapPolygon>
            </wp:wrapTight>
            <wp:docPr id="4" name="Рисунок 4" descr="http://xn----7sbhyauldf1al.xn--p1ai/tinybrowser/files/news/aht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yauldf1al.xn--p1ai/tinybrowser/files/news/ahtu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производить обход и смотр территории МКД, в том числе мест общего пользования в МКД и внутридомовых инженерных систем, и прилегающих к МКД стоянок автотранспорта;</w:t>
      </w:r>
    </w:p>
    <w:p w14:paraId="7DD23584" w14:textId="226D4A8F" w:rsidR="00994B4C" w:rsidRPr="00994B4C" w:rsidRDefault="00994B4C" w:rsidP="00063F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 подозрительных людей, жильцов, предметы, на появление подозрительных автомобилей</w:t>
      </w:r>
      <w:r w:rsidR="006129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5BFA79" w14:textId="3AE761AA" w:rsidR="00994B4C" w:rsidRPr="00994B4C" w:rsidRDefault="00994B4C" w:rsidP="00063F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Интересоваться разгрузкой мешков, ящиков, коробок, переносимых в подвал или на нижние этажи</w:t>
      </w:r>
      <w:r w:rsidR="006129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A4AEA0" w14:textId="599A8F19" w:rsidR="00994B4C" w:rsidRPr="00994B4C" w:rsidRDefault="00994B4C" w:rsidP="00063F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тем, чтобы двери подсобных помещений, чердаков и подвалов были закрыты и опечатаны; на лестничных клетках и площадках не было посторонних предметов</w:t>
      </w:r>
      <w:r w:rsidR="006129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CC1294" w14:textId="197091D8" w:rsidR="00994B4C" w:rsidRPr="00994B4C" w:rsidRDefault="00994B4C" w:rsidP="00063F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брошенного, разукомплек</w:t>
      </w:r>
      <w:r w:rsidRPr="00994B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тованного, длительное время не эксплуатирующегося транспорта сообщить об этом в правоохранительные органы</w:t>
      </w:r>
      <w:r w:rsidR="006129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B3124E" w14:textId="50FD626A" w:rsidR="00994B4C" w:rsidRPr="00994B4C" w:rsidRDefault="00994B4C" w:rsidP="00063F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произошел взрыв, стараться не поддаваться панике, чтобы ни произошло.</w:t>
      </w:r>
    </w:p>
    <w:p w14:paraId="2DB9DCB3" w14:textId="24039A2F" w:rsidR="00FA2261" w:rsidRPr="00994B4C" w:rsidRDefault="00FA2261" w:rsidP="00063FA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собственников помещений в многоквартирном доме на территории многоквартирного дома и на земельном участке, на котором многоквартирный дом расположен, может быть установлено видеонаблюдение за территорией многоквартирного дома, системы контроля и управления доступом на территорию многоквартирного дома, охранной и тревожной сигнализации и иные системы защиты.</w:t>
      </w:r>
    </w:p>
    <w:p w14:paraId="2AC1173B" w14:textId="77777777" w:rsidR="006129BB" w:rsidRDefault="00063FA9" w:rsidP="006129BB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выявлении или получении информации о подозрительных предметах, а также о подозрительных лицах - </w:t>
      </w:r>
      <w:r w:rsidRPr="007C66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немедленно информировать</w:t>
      </w:r>
      <w:r w:rsidRPr="007C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телефону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D18C631" w14:textId="6F4E5288" w:rsidR="00063FA9" w:rsidRPr="006129BB" w:rsidRDefault="00063FA9" w:rsidP="006129B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9BB">
        <w:rPr>
          <w:b/>
          <w:sz w:val="24"/>
          <w:szCs w:val="24"/>
          <w:lang w:eastAsia="ru-RU"/>
        </w:rPr>
        <w:t xml:space="preserve">Единый телефон службы спасения – </w:t>
      </w:r>
      <w:r w:rsidRPr="006129BB">
        <w:rPr>
          <w:b/>
          <w:sz w:val="24"/>
          <w:szCs w:val="24"/>
          <w:u w:val="single"/>
          <w:lang w:eastAsia="ru-RU"/>
        </w:rPr>
        <w:t>112</w:t>
      </w:r>
    </w:p>
    <w:p w14:paraId="6A7847F3" w14:textId="15360F27" w:rsidR="00063FA9" w:rsidRPr="006129BB" w:rsidRDefault="00063FA9" w:rsidP="006129BB">
      <w:pPr>
        <w:pStyle w:val="a3"/>
        <w:jc w:val="center"/>
        <w:rPr>
          <w:b/>
          <w:sz w:val="24"/>
          <w:szCs w:val="24"/>
          <w:lang w:eastAsia="ru-RU"/>
        </w:rPr>
      </w:pPr>
      <w:r w:rsidRPr="006129BB">
        <w:rPr>
          <w:b/>
          <w:sz w:val="24"/>
          <w:szCs w:val="24"/>
          <w:lang w:eastAsia="ru-RU"/>
        </w:rPr>
        <w:t xml:space="preserve">МО МВД «Петровск-Забайкальский» - </w:t>
      </w:r>
      <w:r w:rsidRPr="006129BB">
        <w:rPr>
          <w:b/>
          <w:sz w:val="24"/>
          <w:szCs w:val="24"/>
          <w:u w:val="single"/>
          <w:lang w:eastAsia="ru-RU"/>
        </w:rPr>
        <w:t>8 (30236) 2-10-64</w:t>
      </w:r>
    </w:p>
    <w:p w14:paraId="236D22C0" w14:textId="156D341E" w:rsidR="00063FA9" w:rsidRPr="006129BB" w:rsidRDefault="00063FA9" w:rsidP="006129BB">
      <w:pPr>
        <w:pStyle w:val="a3"/>
        <w:jc w:val="center"/>
        <w:rPr>
          <w:b/>
          <w:sz w:val="24"/>
          <w:szCs w:val="24"/>
          <w:lang w:eastAsia="ru-RU"/>
        </w:rPr>
      </w:pPr>
      <w:r w:rsidRPr="006129BB">
        <w:rPr>
          <w:b/>
          <w:sz w:val="24"/>
          <w:szCs w:val="24"/>
        </w:rPr>
        <w:t>Отдел в г. Петровске-Забайкальском УФСБ России по Забайкальскому краю</w:t>
      </w:r>
      <w:r w:rsidRPr="006129BB">
        <w:rPr>
          <w:b/>
          <w:sz w:val="24"/>
          <w:szCs w:val="24"/>
          <w:lang w:eastAsia="ru-RU"/>
        </w:rPr>
        <w:t xml:space="preserve"> -</w:t>
      </w:r>
      <w:r w:rsidRPr="006129BB">
        <w:rPr>
          <w:b/>
          <w:sz w:val="24"/>
          <w:szCs w:val="24"/>
          <w:u w:val="single"/>
          <w:lang w:eastAsia="ru-RU"/>
        </w:rPr>
        <w:t>8 (30236) 3-16-86</w:t>
      </w:r>
    </w:p>
    <w:p w14:paraId="7562DF2D" w14:textId="2BFBF3E5" w:rsidR="00063FA9" w:rsidRPr="006129BB" w:rsidRDefault="00063FA9" w:rsidP="006129BB">
      <w:pPr>
        <w:pStyle w:val="a3"/>
        <w:jc w:val="center"/>
        <w:rPr>
          <w:b/>
          <w:sz w:val="24"/>
          <w:szCs w:val="24"/>
          <w:lang w:eastAsia="ru-RU"/>
        </w:rPr>
      </w:pPr>
      <w:r w:rsidRPr="006129BB">
        <w:rPr>
          <w:b/>
          <w:sz w:val="24"/>
          <w:szCs w:val="24"/>
          <w:lang w:eastAsia="ru-RU"/>
        </w:rPr>
        <w:t xml:space="preserve">ЕДДС Петровск-Забайкальского района - </w:t>
      </w:r>
      <w:r w:rsidRPr="006129BB">
        <w:rPr>
          <w:b/>
          <w:sz w:val="24"/>
          <w:szCs w:val="24"/>
          <w:u w:val="single"/>
          <w:lang w:eastAsia="ru-RU"/>
        </w:rPr>
        <w:t>8 (30236) 2-16-65</w:t>
      </w:r>
    </w:p>
    <w:sectPr w:rsidR="00063FA9" w:rsidRPr="006129BB" w:rsidSect="00994B4C">
      <w:type w:val="continuous"/>
      <w:pgSz w:w="11905" w:h="16837"/>
      <w:pgMar w:top="568" w:right="281" w:bottom="266" w:left="426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524DF"/>
    <w:multiLevelType w:val="multilevel"/>
    <w:tmpl w:val="E08A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02"/>
    <w:rsid w:val="00063FA9"/>
    <w:rsid w:val="005856DA"/>
    <w:rsid w:val="006129BB"/>
    <w:rsid w:val="00855267"/>
    <w:rsid w:val="009246C5"/>
    <w:rsid w:val="00994B4C"/>
    <w:rsid w:val="00A05002"/>
    <w:rsid w:val="00FA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1CAE"/>
  <w15:chartTrackingRefBased/>
  <w15:docId w15:val="{A9CF6E64-0D8C-41B5-8C23-564BF389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GOCHSSpec</dc:creator>
  <cp:keywords/>
  <dc:description/>
  <cp:lastModifiedBy>GOCHSSpec</cp:lastModifiedBy>
  <cp:revision>3</cp:revision>
  <dcterms:created xsi:type="dcterms:W3CDTF">2020-06-10T01:18:00Z</dcterms:created>
  <dcterms:modified xsi:type="dcterms:W3CDTF">2020-06-10T02:23:00Z</dcterms:modified>
</cp:coreProperties>
</file>