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D3" w:rsidRPr="00C014D3" w:rsidRDefault="00C014D3" w:rsidP="00C014D3">
      <w:pPr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C014D3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Памятка по безопасности людей на водных объектах в осенне-</w:t>
      </w:r>
      <w:bookmarkStart w:id="0" w:name="_GoBack"/>
      <w:bookmarkEnd w:id="0"/>
      <w:r w:rsidRPr="00C014D3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зимний период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Уважаемые жители муниципального района «Петровск-Забайкальский район», н</w:t>
      </w: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правил безопасности на водных объектах в осеннее-зимний период часто становится причиной гибели и травматизма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лед до наступления устойчивых морозов непрочен. </w:t>
      </w:r>
    </w:p>
    <w:p w:rsidR="00C014D3" w:rsidRPr="00C014D3" w:rsidRDefault="00C014D3" w:rsidP="00C014D3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Становление льда: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водоемы замерзают неравномерно, по частям: сначала у берега, на мелководье, в защищенных от ветра заливах, а затем уже на </w:t>
      </w:r>
      <w:proofErr w:type="spellStart"/>
      <w:proofErr w:type="gramStart"/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середине.На</w:t>
      </w:r>
      <w:proofErr w:type="spellEnd"/>
      <w:proofErr w:type="gramEnd"/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и том же водоеме можно встретить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льдов, которые при </w:t>
      </w: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толщине обладают различной прочностью и грузоподъемностью.</w:t>
      </w:r>
    </w:p>
    <w:p w:rsidR="00C014D3" w:rsidRPr="00C014D3" w:rsidRDefault="00C014D3" w:rsidP="00C014D3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-безопасная толщина льда для одного человека не менее 7 см;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-безопасная толщина льда для сооружения катка 12см и более;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-безопасная толщина льда для сооружения пешей переправы 15 см и более;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-безопасная толщина льда для проезда автомобилей, организации массовых спортивных и 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мероприятий 30 см и более.</w:t>
      </w:r>
    </w:p>
    <w:p w:rsidR="00C014D3" w:rsidRPr="00C014D3" w:rsidRDefault="00C014D3" w:rsidP="00C014D3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Правила поведения на льду: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Нельзя проверять прочность льда ударом ноги. 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переходе водоема группой необходимо соблюдать дистанцию друг от друга (5-6 м).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Убедительная просьба родителям: не допускайте детей на лед водоемов (на рыбалку, катание на коньках) без присмотра.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Одна из самых частых причин трагедий на водоемах - алкогольное опьянение. Люди неадекватно 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 на опасность и в случае чрезвычайной ситуации становятся беспомощными</w:t>
      </w:r>
    </w:p>
    <w:p w:rsidR="00C014D3" w:rsidRPr="00C014D3" w:rsidRDefault="00C014D3" w:rsidP="00C014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D3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немедленно сообщите о происшествии по телефонам: </w:t>
      </w:r>
    </w:p>
    <w:p w:rsidR="00C014D3" w:rsidRDefault="00C014D3" w:rsidP="00C014D3">
      <w:pPr>
        <w:ind w:firstLine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A404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8 (30236) 2-16-65 </w:t>
      </w:r>
      <w:r w:rsidRPr="00CA404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или</w:t>
      </w:r>
      <w:r w:rsidRPr="00CA404A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112</w:t>
      </w:r>
      <w:r w:rsidRPr="00CA404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(с мобильного телефона)</w:t>
      </w:r>
    </w:p>
    <w:p w:rsidR="00C014D3" w:rsidRPr="00C014D3" w:rsidRDefault="00C014D3" w:rsidP="00C014D3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014D3" w:rsidRPr="00C014D3" w:rsidRDefault="00C014D3" w:rsidP="00C014D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14D3">
        <w:rPr>
          <w:rFonts w:ascii="Times New Roman" w:hAnsi="Times New Roman" w:cs="Times New Roman"/>
          <w:b/>
          <w:i/>
          <w:sz w:val="24"/>
          <w:szCs w:val="24"/>
        </w:rPr>
        <w:t>С уважением, отдел ГО и ЧС Администрации муниципального района</w:t>
      </w:r>
    </w:p>
    <w:p w:rsidR="00C014D3" w:rsidRPr="00C014D3" w:rsidRDefault="00C014D3" w:rsidP="00C014D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14D3">
        <w:rPr>
          <w:rFonts w:ascii="Times New Roman" w:hAnsi="Times New Roman" w:cs="Times New Roman"/>
          <w:b/>
          <w:i/>
          <w:sz w:val="24"/>
          <w:szCs w:val="24"/>
        </w:rPr>
        <w:t xml:space="preserve"> «Петровск-Забайкальский район»</w:t>
      </w:r>
    </w:p>
    <w:sectPr w:rsidR="00C014D3" w:rsidRPr="00C014D3" w:rsidSect="00C01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4D3"/>
    <w:rsid w:val="001F0999"/>
    <w:rsid w:val="00C014D3"/>
    <w:rsid w:val="00C864EA"/>
    <w:rsid w:val="00D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33487-3158-4726-80E8-AE636B62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Приёмная</cp:lastModifiedBy>
  <cp:revision>2</cp:revision>
  <dcterms:created xsi:type="dcterms:W3CDTF">2018-10-17T00:38:00Z</dcterms:created>
  <dcterms:modified xsi:type="dcterms:W3CDTF">2018-10-17T02:23:00Z</dcterms:modified>
</cp:coreProperties>
</file>