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06A9D" w:rsidRPr="00D06A9D" w:rsidTr="00D06A9D">
        <w:tc>
          <w:tcPr>
            <w:tcW w:w="9345" w:type="dxa"/>
          </w:tcPr>
          <w:p w:rsidR="00D06A9D" w:rsidRPr="00D06A9D" w:rsidRDefault="00D06A9D" w:rsidP="00D06A9D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 w:colFirst="0" w:colLast="0"/>
            <w:r w:rsidRPr="00D06A9D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 РИСКА НАРУШЕНИЯ ОБЯЗАТЕЛЬНЫХ ТРЕБОВАНИЙ ПРИ ОСУЩЕСТВЛЕНИИ РЕГИОНАЛЬНОГО ГОСУДАРСТВЕННОГО КОНТРОЛЯ (НАДЗОРА) ЗА ПРИМЕНЕНИЕМ ЦЕН НА ЛЕКАРСТВЕННЫЕ ПРЕПАРАТЫ, ВКЛЮЧЕННЫЕ В ПЕРЕЧЕНЬ ЖИЗНЕННО НЕОБХОДИМЫХ И ВАЖНЕЙШИХ ЛЕКАРСТВЕННЫХ ПРЕПАРАТОВ НА ТЕРРИТОРИИ ЗАБАЙКАЛЬСКОГО КРАЯ</w:t>
            </w:r>
          </w:p>
        </w:tc>
      </w:tr>
      <w:bookmarkEnd w:id="0"/>
      <w:tr w:rsidR="00D06A9D" w:rsidRPr="00D06A9D" w:rsidTr="00D06A9D">
        <w:tc>
          <w:tcPr>
            <w:tcW w:w="9345" w:type="dxa"/>
          </w:tcPr>
          <w:p w:rsidR="00D06A9D" w:rsidRPr="00D06A9D" w:rsidRDefault="00D06A9D" w:rsidP="00D06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06A9D">
              <w:rPr>
                <w:rFonts w:ascii="Times New Roman" w:hAnsi="Times New Roman" w:cs="Times New Roman"/>
              </w:rPr>
              <w:t>Превышение более чем в двукратном размере прогнозируемой валовой прибыли от реализации лекарственных препаратов, включенных в перечень жизненно необходимых и важнейших лекарственных препаратов (далее - ЖНВЛП), над валовой прибылью в предшествующий период регулирования</w:t>
            </w:r>
            <w:r w:rsidRPr="00D06A9D">
              <w:rPr>
                <w:rFonts w:ascii="Times New Roman" w:hAnsi="Times New Roman" w:cs="Times New Roman"/>
              </w:rPr>
              <w:t>.*</w:t>
            </w:r>
          </w:p>
        </w:tc>
      </w:tr>
    </w:tbl>
    <w:p w:rsidR="00D06A9D" w:rsidRPr="00D06A9D" w:rsidRDefault="00D06A9D" w:rsidP="00D06A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6A9D">
        <w:rPr>
          <w:rFonts w:ascii="Times New Roman" w:hAnsi="Times New Roman" w:cs="Times New Roman"/>
        </w:rPr>
        <w:t>* Выявление индикатора риска нарушения обязательных требований при осуществлении регионального государственного контроля (надзора) за применением цен на лекарственные препараты, включенные в перечень ЖНВЛП на территории Забайкальского края, осуществляется Региональной службой по тарифам и ценообразованию Забайкальского края без взаимодействия с контролируемыми лицами на основе сведений о нарушениях обязательных требований контролируемых лиц, полученных из информационных ресурсов.</w:t>
      </w:r>
    </w:p>
    <w:p w:rsidR="00D06A9D" w:rsidRPr="00D06A9D" w:rsidRDefault="00D06A9D">
      <w:pPr>
        <w:rPr>
          <w:rFonts w:ascii="Times New Roman" w:hAnsi="Times New Roman" w:cs="Times New Roman"/>
        </w:rPr>
      </w:pPr>
    </w:p>
    <w:sectPr w:rsidR="00D06A9D" w:rsidRPr="00D06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DC8"/>
    <w:rsid w:val="00051FE4"/>
    <w:rsid w:val="007A4DC8"/>
    <w:rsid w:val="008F23FB"/>
    <w:rsid w:val="00D0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DCC1D"/>
  <w15:chartTrackingRefBased/>
  <w15:docId w15:val="{6C17DFA5-1544-475A-B7CB-A48A83F6B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6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Руденок</dc:creator>
  <cp:keywords/>
  <dc:description/>
  <cp:lastModifiedBy>Елена Руденок</cp:lastModifiedBy>
  <cp:revision>2</cp:revision>
  <dcterms:created xsi:type="dcterms:W3CDTF">2023-10-25T02:16:00Z</dcterms:created>
  <dcterms:modified xsi:type="dcterms:W3CDTF">2023-10-25T02:17:00Z</dcterms:modified>
</cp:coreProperties>
</file>