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8D7D456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75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77777777" w:rsidR="00D0261F" w:rsidRPr="003118A0" w:rsidRDefault="00D0261F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Об установлении тарифов на перевозки пассажиров и багажа внутренним водным транспортом по маршруту «Сретенск – Нижние </w:t>
      </w:r>
      <w:proofErr w:type="spellStart"/>
      <w:r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Куларки</w:t>
      </w:r>
      <w:proofErr w:type="spellEnd"/>
      <w:r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», осуществляемые ООО «Пристань» на территории муниципального района «Сретенский район» Забайкальского края, </w:t>
      </w:r>
      <w:r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на 2024 год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2FAB640B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58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60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отдела регулирования цен на потребительские товары и услуги РСТ Забайкальского края</w:t>
      </w:r>
    </w:p>
    <w:p w14:paraId="5D29D867" w14:textId="77777777" w:rsidR="00D0261F" w:rsidRDefault="00D0261F" w:rsidP="00D026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12AF8D72" w:rsidR="008C7E28" w:rsidRPr="003118A0" w:rsidRDefault="008C7E28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корректировке долгосрочных тарифов на тепловую энергию (мощность), поставляемую ООО «Ивушка» потребителям на территории муниципального образования сельское поселение «</w:t>
      </w:r>
      <w:proofErr w:type="spellStart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Боржигантай</w:t>
      </w:r>
      <w:proofErr w:type="spellEnd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6297B" w14:textId="4BD63A6F" w:rsidR="008C7E28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74AEA"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4A12444D" w14:textId="51312591" w:rsidR="008C7E28" w:rsidRPr="00337926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 w:rsidR="00A74AEA"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специалист-заместитель начальника отдела ценообразования в энергетике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экспертиз"</w:t>
      </w:r>
    </w:p>
    <w:p w14:paraId="39D3180A" w14:textId="0AEF8240" w:rsidR="008C7E28" w:rsidRPr="008C7E28" w:rsidRDefault="008C7E28" w:rsidP="008C7E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4D52BD9B" w:rsidR="008C7E28" w:rsidRPr="003118A0" w:rsidRDefault="008C7E28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утверждении производственной программы </w:t>
      </w:r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питьевую воду (питьевое водоснабжение)</w:t>
      </w:r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МП «Служба недвижимости», осуществляющего на территории муниципального образования городское поселение «</w:t>
      </w:r>
      <w:proofErr w:type="spellStart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Могойтуйское</w:t>
      </w:r>
      <w:proofErr w:type="spellEnd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="00A74AEA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26BB5A" w14:textId="77777777" w:rsidR="00A74AEA" w:rsidRDefault="00A74AEA" w:rsidP="00A74AE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5EE1FC6" w14:textId="77777777" w:rsidR="00A74AEA" w:rsidRPr="00337926" w:rsidRDefault="00A74AEA" w:rsidP="00A74AE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специалист-заместитель начальника отдела ценообразования в энергетике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экспертиз"</w:t>
      </w:r>
    </w:p>
    <w:p w14:paraId="6B45AB9F" w14:textId="77777777" w:rsidR="00A74AEA" w:rsidRPr="008C7E28" w:rsidRDefault="00A74AEA" w:rsidP="00A74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2ADC43FD" w:rsidR="00936FBC" w:rsidRPr="003118A0" w:rsidRDefault="003354CC" w:rsidP="004B0C7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МП «Служба недвижимости», осуществляющего на территории муниципального образования городское поселение «</w:t>
      </w:r>
      <w:proofErr w:type="spellStart"/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Могойтуйское</w:t>
      </w:r>
      <w:proofErr w:type="spellEnd"/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</w:t>
      </w: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в сфере водоснабжения, на 2024 год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2706F" w14:textId="77777777" w:rsidR="003354CC" w:rsidRDefault="003354CC" w:rsidP="003354C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120050D" w14:textId="77777777" w:rsidR="003354CC" w:rsidRPr="00337926" w:rsidRDefault="003354CC" w:rsidP="003354C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 w:rsidRP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специалист-заместитель начальника отдела ценообразования в энергетике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экспертиз"</w:t>
      </w:r>
    </w:p>
    <w:p w14:paraId="346E9C70" w14:textId="77777777" w:rsidR="003354CC" w:rsidRPr="008C7E28" w:rsidRDefault="003354CC" w:rsidP="003354C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5CFDC8DB" w:rsidR="00CB52E5" w:rsidRPr="003118A0" w:rsidRDefault="00CB52E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Шерловогорское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Шерловогорское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Борзинский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 Забайкальского края деятельность в сфере водоснабжения, на 2024 год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43309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57F6B16A" w14:textId="71FC28FF" w:rsidR="004B0C7F" w:rsidRPr="00337926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069B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E0124D9" w14:textId="77777777" w:rsidR="004B0C7F" w:rsidRPr="008C7E28" w:rsidRDefault="004B0C7F" w:rsidP="004B0C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209510F6" w:rsidR="00936FBC" w:rsidRPr="003118A0" w:rsidRDefault="009A7A2C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для Администрации сельского поселения «Южное», осуществляющей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территории муниципального образования сельское поселение «Южное» муниципального района «Борзинский район» Забайкальского края деятельность в сфере водоснабжения, на 2024-2028 годы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F5D8A" w14:textId="059E8218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5069B"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69B"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05E466A1" w14:textId="271333B1" w:rsidR="004B0C7F" w:rsidRPr="00337926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069B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641ECC1" w14:textId="77777777" w:rsidR="004B0C7F" w:rsidRPr="008C7E28" w:rsidRDefault="004B0C7F" w:rsidP="004B0C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3E68EA67" w:rsidR="00936FBC" w:rsidRPr="003118A0" w:rsidRDefault="00A44230" w:rsidP="00A5069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Зугалай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осуществляющей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территории муниципального образования сельское поселение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Зугалай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47FC7" w14:textId="0D584B84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5069B"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546E30F" w14:textId="3BDA3A28" w:rsidR="004B0C7F" w:rsidRPr="00337926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069B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B81BAA0" w14:textId="77777777" w:rsidR="004B0C7F" w:rsidRPr="008C7E28" w:rsidRDefault="004B0C7F" w:rsidP="004B0C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5EC7A85" w14:textId="3C30E50E" w:rsidR="00AC0A6C" w:rsidRDefault="00AC0A6C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BB2" w14:textId="24C278A2" w:rsidR="00AC0A6C" w:rsidRPr="003118A0" w:rsidRDefault="00AC0A6C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АО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Могойтуйская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МСО», осуществляющего на территории муниципального образования городское поселение «Могойтуй» муниципального района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78E85485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240B5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D99091E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FF8191" w14:textId="77777777" w:rsidR="004B0C7F" w:rsidRDefault="004B0C7F" w:rsidP="004B0C7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A68F" w14:textId="7F7B812A" w:rsidR="00AC0A6C" w:rsidRPr="003118A0" w:rsidRDefault="00A44230" w:rsidP="00A5069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питьевую воду (питьевое водоснабжение)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для Администрации сельского поселения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Ушарбай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Ушарбай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Могойтуйский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 деятельность в сфере водоснабжения, </w:t>
      </w:r>
      <w:r w:rsidR="00A5069B" w:rsidRPr="003118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2024-2028 годы</w:t>
      </w:r>
    </w:p>
    <w:p w14:paraId="401714E7" w14:textId="77777777" w:rsidR="00A5069B" w:rsidRPr="00A5069B" w:rsidRDefault="00A5069B" w:rsidP="00A5069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BFC8A" w14:textId="77777777" w:rsidR="00A5069B" w:rsidRDefault="00A5069B" w:rsidP="00A5069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AF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1FA3F1A8" w14:textId="77777777" w:rsidR="00A5069B" w:rsidRPr="00337926" w:rsidRDefault="00A5069B" w:rsidP="00A5069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F7A845C" w14:textId="77777777" w:rsidR="00A5069B" w:rsidRPr="00A5069B" w:rsidRDefault="00A5069B" w:rsidP="00A5069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AA100" w14:textId="26E73F28" w:rsidR="00531E24" w:rsidRPr="003118A0" w:rsidRDefault="00531E24" w:rsidP="00A5069B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О</w:t>
      </w:r>
      <w:r w:rsidR="004B0C7F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б </w:t>
      </w:r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утверждении производственной программы </w:t>
      </w:r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 xml:space="preserve">и установлении тарифов на питьевую воду (питьевое водоснабжение) </w:t>
      </w:r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для Администрации сельского поселения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Цаган-Челутай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», осуществляющей на территории муниципального образования сельское поселение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Цаган-Челутай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» муниципального района «</w:t>
      </w:r>
      <w:proofErr w:type="spellStart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Могойтуйский</w:t>
      </w:r>
      <w:proofErr w:type="spellEnd"/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район» Забайкальского края деятельность в сфере водоснабжения, </w:t>
      </w:r>
      <w:r w:rsidR="00A5069B" w:rsidRPr="003118A0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br/>
        <w:t>на 2024-2026 годы</w:t>
      </w:r>
    </w:p>
    <w:p w14:paraId="106EAF63" w14:textId="77777777" w:rsidR="00A5069B" w:rsidRPr="00A5069B" w:rsidRDefault="00A5069B" w:rsidP="00A5069B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0F7735" w14:textId="613B3364" w:rsidR="00531E24" w:rsidRDefault="00531E24" w:rsidP="00531E2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EF9558F" w14:textId="77777777" w:rsidR="004B0C7F" w:rsidRDefault="00531E24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7F" w:rsidRPr="004B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  <w:r w:rsidR="004B0C7F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3B0753" w14:textId="1B935A3B" w:rsidR="00531E24" w:rsidRDefault="00531E24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EA716" w14:textId="234CA0BB" w:rsidR="009652C8" w:rsidRPr="009652C8" w:rsidRDefault="006845AB" w:rsidP="00F37D99">
      <w:pPr>
        <w:pStyle w:val="a6"/>
        <w:numPr>
          <w:ilvl w:val="0"/>
          <w:numId w:val="7"/>
        </w:numPr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производственной программы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установлении тарифов на питьевую воду (питьевое водоснабжение)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производственного сельскохозяйственного кооператива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Хадабулак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осуществляющего на территории муниципального образования сельское поселение «Хада-Булак» муниципального района «Борзинский район» Забайкальского края деятельность в сфере водоснабжения, на 2024-2028 годы</w:t>
      </w:r>
    </w:p>
    <w:p w14:paraId="4DBEE014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0BA39" w14:textId="09152EBC" w:rsidR="004B0C7F" w:rsidRPr="009652C8" w:rsidRDefault="004B0C7F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E86E2D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1D4E9E1" w14:textId="6A27EC42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52C8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01D6064" w14:textId="09F2075F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117884" w14:textId="77777777" w:rsidR="004B0C7F" w:rsidRDefault="004B0C7F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14A2E" w14:textId="7551C5A3" w:rsidR="004B0C7F" w:rsidRPr="006845AB" w:rsidRDefault="004B0C7F" w:rsidP="004B0C7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производственного сельскохозяйственного кооператива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Хадабулак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сельское поселение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«Хада-Булак» муниципального района «Борзинский район» Забайкальского края деятельность в сфере водоснабжения, на 2024 год</w:t>
      </w:r>
    </w:p>
    <w:p w14:paraId="0B5790AB" w14:textId="77777777" w:rsidR="004B0C7F" w:rsidRDefault="004B0C7F" w:rsidP="004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8AA1B" w14:textId="77777777" w:rsidR="009652C8" w:rsidRPr="009652C8" w:rsidRDefault="009652C8" w:rsidP="009652C8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мониторинга в сфере предоставления коммунальных услуг</w:t>
      </w:r>
    </w:p>
    <w:p w14:paraId="5B42B249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8BE8A9D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DF5540" w14:textId="25D64068" w:rsidR="00720D03" w:rsidRDefault="00720D03" w:rsidP="004B0C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5DBC" w14:textId="55D13E61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Боржигантай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Боржигантай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 w:rsidR="00C6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3619DE3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E0965" w14:textId="73E19E74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652C8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D6B2A61" w14:textId="2E550608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345980B" w14:textId="0ED53009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A0758E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69871" w14:textId="510E28AB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Кусоча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Кусоча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6C72F49A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F671DA" w14:textId="77777777" w:rsidR="009652C8" w:rsidRDefault="009652C8" w:rsidP="009652C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7F7A9B9F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DB12477" w14:textId="2FD0ACE4" w:rsidR="009652C8" w:rsidRDefault="009652C8" w:rsidP="009652C8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85817D" w14:textId="77777777" w:rsidR="009652C8" w:rsidRDefault="009652C8" w:rsidP="009652C8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46478" w14:textId="7A1F912E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4C1EF1E9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7B561" w14:textId="5A74B808" w:rsidR="00720D03" w:rsidRDefault="00720D03" w:rsidP="00720D0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652C8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71A61D42" w14:textId="77777777" w:rsidR="00720D03" w:rsidRDefault="00720D03" w:rsidP="00720D0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CBD50B6" w14:textId="55CE009A" w:rsidR="00720D03" w:rsidRDefault="00720D03" w:rsidP="00720D03">
      <w:pPr>
        <w:pStyle w:val="a6"/>
        <w:spacing w:after="0" w:line="240" w:lineRule="auto"/>
        <w:ind w:left="1650" w:hanging="9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F9ED69" w14:textId="77777777" w:rsidR="00720D03" w:rsidRDefault="00720D03" w:rsidP="00720D03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2637A" w14:textId="07C2FD3A" w:rsidR="00720D03" w:rsidRPr="00720D03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осуществляющего на территории муниципального образования сельское поселение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759F1928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50B90" w14:textId="074141E7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652C8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7E99337" w14:textId="79E162BC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6C18138" w14:textId="5695C5E6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D5EF48" w14:textId="7777777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70BD3" w14:textId="3D4AA1AD" w:rsidR="00720D03" w:rsidRPr="006845AB" w:rsidRDefault="00720D03" w:rsidP="00720D0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Ортуй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Ортуй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="009652C8"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0FDD6643" w14:textId="77777777" w:rsidR="00720D03" w:rsidRDefault="00720D03" w:rsidP="00720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A8CC31" w14:textId="1FB1A28A" w:rsidR="00720D03" w:rsidRDefault="00720D03" w:rsidP="00720D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652C8"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5AE41F3" w14:textId="1BEE7497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924F26D" w14:textId="52211539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381DAC" w14:textId="3AE68956" w:rsidR="00720D03" w:rsidRDefault="00720D03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78FE7D" w14:textId="6F0F3AFB" w:rsidR="009652C8" w:rsidRPr="006845AB" w:rsidRDefault="009652C8" w:rsidP="009652C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Хара-Шибирь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Хара-Шибирь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55C7FF83" w14:textId="77777777" w:rsidR="009652C8" w:rsidRDefault="009652C8" w:rsidP="00965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23966" w14:textId="77777777" w:rsidR="009652C8" w:rsidRDefault="009652C8" w:rsidP="009652C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E810514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6AC9009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2F7A70" w14:textId="251E4C7D" w:rsidR="009652C8" w:rsidRDefault="009652C8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59F90" w14:textId="3A4B96C1" w:rsidR="009652C8" w:rsidRPr="006845AB" w:rsidRDefault="009652C8" w:rsidP="009652C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Администрации сельского поселения «Хила», осуществляющей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сельское поселение «Хила» муниципального района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61F74754" w14:textId="77777777" w:rsidR="009652C8" w:rsidRDefault="009652C8" w:rsidP="00965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78508F" w14:textId="77777777" w:rsidR="009652C8" w:rsidRDefault="009652C8" w:rsidP="009652C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0B75F22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5C96562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691920" w14:textId="1A4325C3" w:rsidR="009652C8" w:rsidRDefault="009652C8" w:rsidP="00720D0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7B2C7" w14:textId="3BBB522A" w:rsidR="009652C8" w:rsidRPr="006845AB" w:rsidRDefault="009652C8" w:rsidP="009652C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«Хила», осуществляющего на территории муниципального образования сельское поселение «Хила» муниципального района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48022FD8" w14:textId="77777777" w:rsidR="009652C8" w:rsidRDefault="009652C8" w:rsidP="00965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F24A1D" w14:textId="77777777" w:rsidR="009652C8" w:rsidRDefault="009652C8" w:rsidP="009652C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8120071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5A7DAF3" w14:textId="7C29C3CE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49B716" w14:textId="4C01AD92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66687" w14:textId="2AF10143" w:rsidR="009652C8" w:rsidRPr="006845AB" w:rsidRDefault="009652C8" w:rsidP="009652C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Цаган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-Ола», осуществляющей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Цаган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-Ола» муниципального района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годы</w:t>
      </w:r>
    </w:p>
    <w:p w14:paraId="54180A4E" w14:textId="77777777" w:rsidR="009652C8" w:rsidRDefault="009652C8" w:rsidP="00965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03431" w14:textId="77777777" w:rsidR="009652C8" w:rsidRDefault="009652C8" w:rsidP="009652C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4EF1E2E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465B781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6C8710" w14:textId="7D3DC62C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CBD9B" w14:textId="3746176E" w:rsidR="009652C8" w:rsidRPr="006845AB" w:rsidRDefault="009652C8" w:rsidP="009652C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Цаган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-Ола», осуществляющего на территории муниципального образования сельское поселение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Цаган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-Ола» муниципального района «</w:t>
      </w:r>
      <w:proofErr w:type="spellStart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96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деятельность в сфере водоснабжения, на 2024 год</w:t>
      </w:r>
    </w:p>
    <w:p w14:paraId="17E282EE" w14:textId="77777777" w:rsidR="009652C8" w:rsidRDefault="009652C8" w:rsidP="00965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5B0F6" w14:textId="77777777" w:rsidR="009652C8" w:rsidRDefault="009652C8" w:rsidP="009652C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5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622B8AB" w14:textId="7777777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D132FCC" w14:textId="0105CB97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6011E8" w14:textId="3E9BD802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87EFE" w14:textId="041D5704" w:rsidR="009652C8" w:rsidRDefault="009652C8" w:rsidP="009652C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2C8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3FE72D9F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A0">
          <w:rPr>
            <w:noProof/>
          </w:rPr>
          <w:t>8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118A0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15</cp:revision>
  <cp:lastPrinted>2023-11-03T06:36:00Z</cp:lastPrinted>
  <dcterms:created xsi:type="dcterms:W3CDTF">2023-11-07T01:10:00Z</dcterms:created>
  <dcterms:modified xsi:type="dcterms:W3CDTF">2024-02-08T05:49:00Z</dcterms:modified>
</cp:coreProperties>
</file>