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02F67" w:rsidRDefault="00802F67">
      <w:pPr>
        <w:pStyle w:val="ConsPlusTitlePage"/>
      </w:pPr>
      <w:r>
        <w:t xml:space="preserve">Документ предоставлен </w:t>
      </w:r>
      <w:hyperlink r:id="rId4">
        <w:r>
          <w:rPr>
            <w:color w:val="0000FF"/>
          </w:rPr>
          <w:t>КонсультантПлюс</w:t>
        </w:r>
      </w:hyperlink>
      <w:r>
        <w:br/>
      </w:r>
    </w:p>
    <w:p w:rsidR="00802F67" w:rsidRDefault="00802F67">
      <w:pPr>
        <w:pStyle w:val="ConsPlusNormal"/>
        <w:jc w:val="both"/>
        <w:outlineLvl w:val="0"/>
      </w:pPr>
    </w:p>
    <w:p w:rsidR="00802F67" w:rsidRDefault="00802F67">
      <w:pPr>
        <w:pStyle w:val="ConsPlusNormal"/>
        <w:outlineLvl w:val="0"/>
      </w:pPr>
      <w:r>
        <w:t>Зарегистрировано в Минюсте России 22 сентября 2022 г. N 70182</w:t>
      </w:r>
    </w:p>
    <w:p w:rsidR="00802F67" w:rsidRDefault="00802F67">
      <w:pPr>
        <w:pStyle w:val="ConsPlusNormal"/>
        <w:pBdr>
          <w:bottom w:val="single" w:sz="6" w:space="0" w:color="auto"/>
        </w:pBdr>
        <w:spacing w:before="100" w:after="100"/>
        <w:jc w:val="both"/>
        <w:rPr>
          <w:sz w:val="2"/>
          <w:szCs w:val="2"/>
        </w:rPr>
      </w:pPr>
    </w:p>
    <w:p w:rsidR="00802F67" w:rsidRDefault="00802F67">
      <w:pPr>
        <w:pStyle w:val="ConsPlusNormal"/>
        <w:jc w:val="both"/>
      </w:pPr>
    </w:p>
    <w:p w:rsidR="00802F67" w:rsidRDefault="00802F67">
      <w:pPr>
        <w:pStyle w:val="ConsPlusTitle"/>
        <w:jc w:val="center"/>
      </w:pPr>
      <w:r>
        <w:t>ФЕДЕРАЛЬНАЯ АНТИМОНОПОЛЬНАЯ СЛУЖБА</w:t>
      </w:r>
    </w:p>
    <w:p w:rsidR="00802F67" w:rsidRDefault="00802F67">
      <w:pPr>
        <w:pStyle w:val="ConsPlusTitle"/>
        <w:jc w:val="center"/>
      </w:pPr>
    </w:p>
    <w:p w:rsidR="00802F67" w:rsidRDefault="00802F67">
      <w:pPr>
        <w:pStyle w:val="ConsPlusTitle"/>
        <w:jc w:val="center"/>
      </w:pPr>
      <w:r>
        <w:t>ПРИКАЗ</w:t>
      </w:r>
    </w:p>
    <w:p w:rsidR="00802F67" w:rsidRDefault="00802F67">
      <w:pPr>
        <w:pStyle w:val="ConsPlusTitle"/>
        <w:jc w:val="center"/>
      </w:pPr>
      <w:r>
        <w:t>от 30 июня 2022 г. N 489/22</w:t>
      </w:r>
    </w:p>
    <w:p w:rsidR="00802F67" w:rsidRDefault="00802F67">
      <w:pPr>
        <w:pStyle w:val="ConsPlusTitle"/>
        <w:jc w:val="center"/>
      </w:pPr>
      <w:bookmarkStart w:id="0" w:name="_GoBack"/>
      <w:bookmarkEnd w:id="0"/>
    </w:p>
    <w:p w:rsidR="00802F67" w:rsidRDefault="00802F67">
      <w:pPr>
        <w:pStyle w:val="ConsPlusTitle"/>
        <w:jc w:val="center"/>
      </w:pPr>
      <w:r>
        <w:t>ОБ УТВЕРЖДЕНИИ МЕТОДИКИ</w:t>
      </w:r>
    </w:p>
    <w:p w:rsidR="00802F67" w:rsidRDefault="00802F67">
      <w:pPr>
        <w:pStyle w:val="ConsPlusTitle"/>
        <w:jc w:val="center"/>
      </w:pPr>
      <w:r>
        <w:t>РАСЧЕТА ПРЕДЕЛЬНОГО РАЗМЕРА ПЛАТЫ ЗА ПРОВЕДЕНИЕ</w:t>
      </w:r>
    </w:p>
    <w:p w:rsidR="00802F67" w:rsidRDefault="00802F67">
      <w:pPr>
        <w:pStyle w:val="ConsPlusTitle"/>
        <w:jc w:val="center"/>
      </w:pPr>
      <w:r>
        <w:t>ТЕХНИЧЕСКОГО ОСМОТРА</w:t>
      </w:r>
    </w:p>
    <w:p w:rsidR="00802F67" w:rsidRDefault="00802F67">
      <w:pPr>
        <w:pStyle w:val="ConsPlusNormal"/>
        <w:jc w:val="both"/>
      </w:pPr>
    </w:p>
    <w:p w:rsidR="00802F67" w:rsidRDefault="00802F67">
      <w:pPr>
        <w:pStyle w:val="ConsPlusNormal"/>
        <w:ind w:firstLine="540"/>
        <w:jc w:val="both"/>
      </w:pPr>
      <w:r>
        <w:t xml:space="preserve">В соответствии с </w:t>
      </w:r>
      <w:hyperlink r:id="rId5">
        <w:r>
          <w:rPr>
            <w:color w:val="0000FF"/>
          </w:rPr>
          <w:t>частью 3 статьи 16</w:t>
        </w:r>
      </w:hyperlink>
      <w:r>
        <w:t xml:space="preserve"> Федерального закона от 1 июля 2011 г. N 170-ФЗ "О техническом осмотре транспортных средств и о внесении изменений в отдельные законодательные акты Российской Федерации" (Собрание законодательства Российской Федерации, 2011, N 27, ст. 3881; 2019, N 23, ст. 2905), </w:t>
      </w:r>
      <w:hyperlink r:id="rId6">
        <w:r>
          <w:rPr>
            <w:color w:val="0000FF"/>
          </w:rPr>
          <w:t>пунктом 3(1)</w:t>
        </w:r>
      </w:hyperlink>
      <w:r>
        <w:t xml:space="preserve"> постановления Правительства Российской Федерации от 30 июня 2004 г. N 331 (Собрание законодательства Российской Федерации, 2004, N 31, ст. 3259; 2015, N 49, ст. 6994), </w:t>
      </w:r>
      <w:hyperlink r:id="rId7">
        <w:r>
          <w:rPr>
            <w:color w:val="0000FF"/>
          </w:rPr>
          <w:t>подпунктом 5.2.9(22).9 пункта 5</w:t>
        </w:r>
      </w:hyperlink>
      <w:r>
        <w:t xml:space="preserve"> Положения о Федеральной антимонопольной службе, утвержденного постановлением Правительства Российской Федерации от 30 июня 2004 г. N 331 (Собрание законодательства Российской Федерации, 2004, N 31, ст. 3259; 2015, N 37, ст. 5153), приказываю:</w:t>
      </w:r>
    </w:p>
    <w:p w:rsidR="00802F67" w:rsidRDefault="00802F67">
      <w:pPr>
        <w:pStyle w:val="ConsPlusNormal"/>
        <w:spacing w:before="220"/>
        <w:ind w:firstLine="540"/>
        <w:jc w:val="both"/>
      </w:pPr>
      <w:r>
        <w:t xml:space="preserve">1. Утвердить Методику расчета предельного размера платы за проведение технического осмотра согласно </w:t>
      </w:r>
      <w:hyperlink w:anchor="P31">
        <w:r>
          <w:rPr>
            <w:color w:val="0000FF"/>
          </w:rPr>
          <w:t>приложению</w:t>
        </w:r>
      </w:hyperlink>
      <w:r>
        <w:t xml:space="preserve"> к настоящему приказу.</w:t>
      </w:r>
    </w:p>
    <w:p w:rsidR="00802F67" w:rsidRDefault="00802F67">
      <w:pPr>
        <w:pStyle w:val="ConsPlusNormal"/>
        <w:spacing w:before="220"/>
        <w:ind w:firstLine="540"/>
        <w:jc w:val="both"/>
      </w:pPr>
      <w:r>
        <w:t>2. Признать утратившими силу приказы ФСТ России:</w:t>
      </w:r>
    </w:p>
    <w:p w:rsidR="00802F67" w:rsidRDefault="00802F67">
      <w:pPr>
        <w:pStyle w:val="ConsPlusNormal"/>
        <w:spacing w:before="220"/>
        <w:ind w:firstLine="540"/>
        <w:jc w:val="both"/>
      </w:pPr>
      <w:r>
        <w:t xml:space="preserve">от 18 октября 2011 г. </w:t>
      </w:r>
      <w:hyperlink r:id="rId8">
        <w:r>
          <w:rPr>
            <w:color w:val="0000FF"/>
          </w:rPr>
          <w:t>N 642-а</w:t>
        </w:r>
      </w:hyperlink>
      <w:r>
        <w:t xml:space="preserve"> "Об утверждении Методики расчета предельного размера платы за проведение технического осмотра" (зарегистрирован Минюстом России 9 ноября 2011 г., регистрационный N 22255);</w:t>
      </w:r>
    </w:p>
    <w:p w:rsidR="00802F67" w:rsidRDefault="00802F67">
      <w:pPr>
        <w:pStyle w:val="ConsPlusNormal"/>
        <w:spacing w:before="220"/>
        <w:ind w:firstLine="540"/>
        <w:jc w:val="both"/>
      </w:pPr>
      <w:r>
        <w:t xml:space="preserve">от 26 ноября 2012 г. </w:t>
      </w:r>
      <w:hyperlink r:id="rId9">
        <w:r>
          <w:rPr>
            <w:color w:val="0000FF"/>
          </w:rPr>
          <w:t>N 751-а</w:t>
        </w:r>
      </w:hyperlink>
      <w:r>
        <w:t xml:space="preserve"> "О внесении изменений в Методику расчета предельного размера платы за проведение технического осмотра, утвержденную приказом Федеральной службы по тарифам от 18 октября 2011 г. N 642-а" (зарегистрирован Минюстом России 1 февраля 2013 г., регистрационный N 26786).</w:t>
      </w:r>
    </w:p>
    <w:p w:rsidR="00802F67" w:rsidRDefault="00802F67">
      <w:pPr>
        <w:pStyle w:val="ConsPlusNormal"/>
        <w:spacing w:before="220"/>
        <w:ind w:firstLine="540"/>
        <w:jc w:val="both"/>
      </w:pPr>
      <w:r>
        <w:t xml:space="preserve">3. Контроль исполнения настоящего приказа возложить на заместителя руководителя ФАС России Н.Ф. </w:t>
      </w:r>
      <w:proofErr w:type="spellStart"/>
      <w:r>
        <w:t>Галимханову</w:t>
      </w:r>
      <w:proofErr w:type="spellEnd"/>
      <w:r>
        <w:t>.</w:t>
      </w:r>
    </w:p>
    <w:p w:rsidR="00802F67" w:rsidRDefault="00802F67">
      <w:pPr>
        <w:pStyle w:val="ConsPlusNormal"/>
        <w:jc w:val="both"/>
      </w:pPr>
    </w:p>
    <w:p w:rsidR="00802F67" w:rsidRDefault="00802F67">
      <w:pPr>
        <w:pStyle w:val="ConsPlusNormal"/>
        <w:jc w:val="right"/>
      </w:pPr>
      <w:r>
        <w:t>Руководитель</w:t>
      </w:r>
    </w:p>
    <w:p w:rsidR="00802F67" w:rsidRDefault="00802F67">
      <w:pPr>
        <w:pStyle w:val="ConsPlusNormal"/>
        <w:jc w:val="right"/>
      </w:pPr>
      <w:r>
        <w:t>М.А.ШАСКОЛЬСКИЙ</w:t>
      </w:r>
    </w:p>
    <w:p w:rsidR="00802F67" w:rsidRDefault="00802F67">
      <w:pPr>
        <w:pStyle w:val="ConsPlusNormal"/>
        <w:jc w:val="both"/>
      </w:pPr>
    </w:p>
    <w:p w:rsidR="00802F67" w:rsidRDefault="00802F67">
      <w:pPr>
        <w:pStyle w:val="ConsPlusNormal"/>
        <w:jc w:val="both"/>
      </w:pPr>
    </w:p>
    <w:p w:rsidR="00802F67" w:rsidRDefault="00802F67">
      <w:pPr>
        <w:pStyle w:val="ConsPlusNormal"/>
        <w:jc w:val="both"/>
      </w:pPr>
    </w:p>
    <w:p w:rsidR="00802F67" w:rsidRDefault="00802F67">
      <w:pPr>
        <w:pStyle w:val="ConsPlusNormal"/>
        <w:jc w:val="both"/>
      </w:pPr>
    </w:p>
    <w:p w:rsidR="00802F67" w:rsidRDefault="00802F67">
      <w:pPr>
        <w:pStyle w:val="ConsPlusNormal"/>
        <w:jc w:val="both"/>
      </w:pPr>
    </w:p>
    <w:p w:rsidR="00802F67" w:rsidRDefault="00802F67">
      <w:pPr>
        <w:pStyle w:val="ConsPlusNormal"/>
        <w:jc w:val="right"/>
        <w:outlineLvl w:val="0"/>
      </w:pPr>
      <w:r>
        <w:t>Приложение</w:t>
      </w:r>
    </w:p>
    <w:p w:rsidR="00802F67" w:rsidRDefault="00802F67">
      <w:pPr>
        <w:pStyle w:val="ConsPlusNormal"/>
        <w:jc w:val="right"/>
      </w:pPr>
      <w:r>
        <w:t>к приказу ФАС России</w:t>
      </w:r>
    </w:p>
    <w:p w:rsidR="00802F67" w:rsidRDefault="00802F67">
      <w:pPr>
        <w:pStyle w:val="ConsPlusNormal"/>
        <w:jc w:val="right"/>
      </w:pPr>
      <w:r>
        <w:t>от 30.06.2022 N 489/22</w:t>
      </w:r>
    </w:p>
    <w:p w:rsidR="00802F67" w:rsidRDefault="00802F67">
      <w:pPr>
        <w:pStyle w:val="ConsPlusNormal"/>
        <w:jc w:val="both"/>
      </w:pPr>
    </w:p>
    <w:p w:rsidR="00802F67" w:rsidRDefault="00802F67">
      <w:pPr>
        <w:pStyle w:val="ConsPlusTitle"/>
        <w:jc w:val="center"/>
      </w:pPr>
      <w:bookmarkStart w:id="1" w:name="P31"/>
      <w:bookmarkEnd w:id="1"/>
      <w:r>
        <w:t>МЕТОДИКА</w:t>
      </w:r>
    </w:p>
    <w:p w:rsidR="00802F67" w:rsidRDefault="00802F67">
      <w:pPr>
        <w:pStyle w:val="ConsPlusTitle"/>
        <w:jc w:val="center"/>
      </w:pPr>
      <w:r>
        <w:t>РАСЧЕТА ПРЕДЕЛЬНОГО РАЗМЕРА ПЛАТЫ ЗА ПРОВЕДЕНИЕ</w:t>
      </w:r>
    </w:p>
    <w:p w:rsidR="00802F67" w:rsidRDefault="00802F67">
      <w:pPr>
        <w:pStyle w:val="ConsPlusTitle"/>
        <w:jc w:val="center"/>
      </w:pPr>
      <w:r>
        <w:lastRenderedPageBreak/>
        <w:t>ТЕХНИЧЕСКОГО ОСМОТРА</w:t>
      </w:r>
    </w:p>
    <w:p w:rsidR="00802F67" w:rsidRDefault="00802F67">
      <w:pPr>
        <w:pStyle w:val="ConsPlusNormal"/>
        <w:jc w:val="both"/>
      </w:pPr>
    </w:p>
    <w:p w:rsidR="00802F67" w:rsidRDefault="00802F67">
      <w:pPr>
        <w:pStyle w:val="ConsPlusTitle"/>
        <w:jc w:val="center"/>
        <w:outlineLvl w:val="1"/>
      </w:pPr>
      <w:r>
        <w:t>Общие положения</w:t>
      </w:r>
    </w:p>
    <w:p w:rsidR="00802F67" w:rsidRDefault="00802F67">
      <w:pPr>
        <w:pStyle w:val="ConsPlusNormal"/>
        <w:jc w:val="both"/>
      </w:pPr>
    </w:p>
    <w:p w:rsidR="00802F67" w:rsidRDefault="00802F67">
      <w:pPr>
        <w:pStyle w:val="ConsPlusNormal"/>
        <w:ind w:firstLine="540"/>
        <w:jc w:val="both"/>
      </w:pPr>
      <w:r>
        <w:t xml:space="preserve">1. Методика расчета предельного размера платы за проведение технического осмотра (далее - Методика) предназначена для использования высшими исполнительными органами субъектов Российской Федерации, которые в соответствии с </w:t>
      </w:r>
      <w:hyperlink r:id="rId10">
        <w:r>
          <w:rPr>
            <w:color w:val="0000FF"/>
          </w:rPr>
          <w:t>частью 3 статьи 16</w:t>
        </w:r>
      </w:hyperlink>
      <w:r>
        <w:t xml:space="preserve"> Федерального закона от 1 июля 2011 г. N 170-ФЗ "О техническом осмотре транспортных средств и о внесении изменений в отдельные законодательные акты Российской Федерации" (Собрание законодательства Российской Федерации, 2011, N 27, ст. 3881; 2022, N 1, ст. 63) (далее - Федеральный закон N 170-ФЗ) ежегодно устанавливают предельный размер платы за проведение технического осмотра (далее - ТО; предельный размер платы за проведение ТО) транспортных средств.</w:t>
      </w:r>
    </w:p>
    <w:p w:rsidR="00802F67" w:rsidRDefault="00802F67">
      <w:pPr>
        <w:pStyle w:val="ConsPlusNormal"/>
        <w:spacing w:before="220"/>
        <w:ind w:firstLine="540"/>
        <w:jc w:val="both"/>
      </w:pPr>
      <w:r>
        <w:t xml:space="preserve">2. Понятия, используемые в Методике, соответствуют определениям, данным в Федеральном </w:t>
      </w:r>
      <w:hyperlink r:id="rId11">
        <w:r>
          <w:rPr>
            <w:color w:val="0000FF"/>
          </w:rPr>
          <w:t>законе</w:t>
        </w:r>
      </w:hyperlink>
      <w:r>
        <w:t xml:space="preserve"> N 170-ФЗ (Собрание законодательства Российской Федерации, 2011, N 27, ст. 3881; 2019, N 23, ст. 2905).</w:t>
      </w:r>
    </w:p>
    <w:p w:rsidR="00802F67" w:rsidRDefault="00802F67">
      <w:pPr>
        <w:pStyle w:val="ConsPlusNormal"/>
        <w:jc w:val="both"/>
      </w:pPr>
    </w:p>
    <w:p w:rsidR="00802F67" w:rsidRDefault="00802F67">
      <w:pPr>
        <w:pStyle w:val="ConsPlusTitle"/>
        <w:jc w:val="center"/>
        <w:outlineLvl w:val="1"/>
      </w:pPr>
      <w:r>
        <w:t>Основные принципы расчета тарифов</w:t>
      </w:r>
    </w:p>
    <w:p w:rsidR="00802F67" w:rsidRDefault="00802F67">
      <w:pPr>
        <w:pStyle w:val="ConsPlusNormal"/>
        <w:jc w:val="both"/>
      </w:pPr>
    </w:p>
    <w:p w:rsidR="00802F67" w:rsidRDefault="00802F67">
      <w:pPr>
        <w:pStyle w:val="ConsPlusNormal"/>
        <w:ind w:firstLine="540"/>
        <w:jc w:val="both"/>
      </w:pPr>
      <w:r>
        <w:t>3. Предельный размер платы за проведение ТО должен обеспечивать возмещение экономически обоснованных и документально подтвержденных расходов на проведение ТО и получение прибыли, необходимой для развития и финансирования расходов на проведение ТО.</w:t>
      </w:r>
    </w:p>
    <w:p w:rsidR="00802F67" w:rsidRDefault="00802F67">
      <w:pPr>
        <w:pStyle w:val="ConsPlusNormal"/>
        <w:spacing w:before="220"/>
        <w:ind w:firstLine="540"/>
        <w:jc w:val="both"/>
      </w:pPr>
      <w:r>
        <w:t>4. Определение состава расходов, применяемых для расчета предельного размера платы за проведение ТО, и оценка их обоснованности производятся с учетом объема проводимых работ и категории транспортного средства.</w:t>
      </w:r>
    </w:p>
    <w:p w:rsidR="00802F67" w:rsidRDefault="00802F67">
      <w:pPr>
        <w:pStyle w:val="ConsPlusNormal"/>
        <w:spacing w:before="220"/>
        <w:ind w:firstLine="540"/>
        <w:jc w:val="both"/>
      </w:pPr>
      <w:r>
        <w:t xml:space="preserve">5. Расчет предельного размера платы за проведение ТО производится на основании данных раздельного учета доходов и расходов по видам деятельности (раздельный учет доходов и расходов за проведение ТО и </w:t>
      </w:r>
      <w:proofErr w:type="gramStart"/>
      <w:r>
        <w:t>доходов</w:t>
      </w:r>
      <w:proofErr w:type="gramEnd"/>
      <w:r>
        <w:t xml:space="preserve"> и расходов от прочих видов деятельности). При установлении предельного размера платы за проведение ТО не допускается повторный учет одних и тех же расходов по различным видам деятельности.</w:t>
      </w:r>
    </w:p>
    <w:p w:rsidR="00802F67" w:rsidRDefault="00802F67">
      <w:pPr>
        <w:pStyle w:val="ConsPlusNormal"/>
        <w:spacing w:before="220"/>
        <w:ind w:firstLine="540"/>
        <w:jc w:val="both"/>
      </w:pPr>
      <w:r>
        <w:t>6. Предельный размер платы за проведение ТО рассчитывается с учетом технологии выполняемых работ путем прямого отнесения фактических расходов на себестоимость проведения ТО.</w:t>
      </w:r>
    </w:p>
    <w:p w:rsidR="00802F67" w:rsidRDefault="00802F67">
      <w:pPr>
        <w:pStyle w:val="ConsPlusNormal"/>
        <w:spacing w:before="220"/>
        <w:ind w:firstLine="540"/>
        <w:jc w:val="both"/>
      </w:pPr>
      <w:r>
        <w:t>При расчете предельного размера платы за проведение ТО для операторов ТО, ранее не осуществлявших деятельность по ТО транспортных средств и не имеющих фактических данных по расходам, расчет осуществляется на основании планируемых показателей их деятельности. Планируемые показатели деятельности для таких операторов ТО принимаются с учетом сравнительного анализа с расходами операторов ТО, осуществляющих аналогичную деятельность.</w:t>
      </w:r>
    </w:p>
    <w:p w:rsidR="00802F67" w:rsidRDefault="00802F67">
      <w:pPr>
        <w:pStyle w:val="ConsPlusNormal"/>
        <w:spacing w:before="220"/>
        <w:ind w:firstLine="540"/>
        <w:jc w:val="both"/>
      </w:pPr>
      <w:r>
        <w:t>7. При расчете предельного размера платы за проведение ТО расходы на оплату труда определяются с учетом отраслевых тарифных соглашений, заключенных соответствующими организациями, при их наличии.</w:t>
      </w:r>
    </w:p>
    <w:p w:rsidR="00802F67" w:rsidRDefault="00802F67">
      <w:pPr>
        <w:pStyle w:val="ConsPlusNormal"/>
        <w:spacing w:before="220"/>
        <w:ind w:firstLine="540"/>
        <w:jc w:val="both"/>
      </w:pPr>
      <w:r>
        <w:t xml:space="preserve">8. На территории субъекта Российской Федерации устанавливается единый предельный размер платы для каждой категории транспортного средства, за исключением субъектов Российской Федерации, на территории которых установлены </w:t>
      </w:r>
      <w:hyperlink r:id="rId12">
        <w:r>
          <w:rPr>
            <w:color w:val="0000FF"/>
          </w:rPr>
          <w:t>районные коэффициенты</w:t>
        </w:r>
      </w:hyperlink>
      <w:r>
        <w:t xml:space="preserve"> и надбавки к заработной плате, предельный размер платы за проведение ТО для операторов ТО, осуществляющих свою деятельность в таких районах, рассчитывается с учетом указанных коэффициентов.</w:t>
      </w:r>
    </w:p>
    <w:p w:rsidR="00802F67" w:rsidRDefault="00802F67">
      <w:pPr>
        <w:pStyle w:val="ConsPlusNormal"/>
        <w:spacing w:before="220"/>
        <w:ind w:firstLine="540"/>
        <w:jc w:val="both"/>
      </w:pPr>
      <w:r>
        <w:t xml:space="preserve">9. Расчет предельного размера платы за проведение ТО принимается на период, равный </w:t>
      </w:r>
      <w:r>
        <w:lastRenderedPageBreak/>
        <w:t>календарному году.</w:t>
      </w:r>
    </w:p>
    <w:p w:rsidR="00802F67" w:rsidRDefault="00802F67">
      <w:pPr>
        <w:pStyle w:val="ConsPlusNormal"/>
        <w:spacing w:before="220"/>
        <w:ind w:firstLine="540"/>
        <w:jc w:val="both"/>
      </w:pPr>
      <w:bookmarkStart w:id="2" w:name="P50"/>
      <w:bookmarkEnd w:id="2"/>
      <w:r>
        <w:t xml:space="preserve">10. В целях единого подхода к регулированию экономически обоснованного предельного размера платы за проведение ТО оператор ТО вправе (не позднее) до 1 июля года, предшествующего очередному периоду регулирования (период, равный 12 месяцам, на который рассчитывается предельный размер платы за ТО), представить в высший исполнительный орган субъекта Российской Федерации (в случае наделения субъектом Российской Федерации исполнительного органа субъекта Российской Федерации полномочием по разработке проектов нормативных правовых актов субъекта Российской Федерации, устанавливающих предельный размер платы за проведение технического осмотра транспортных средств, - уполномоченный исполнительный орган субъекта Российской Федерации) предложение об установлении платы в соответствии с </w:t>
      </w:r>
      <w:hyperlink w:anchor="P144">
        <w:r>
          <w:rPr>
            <w:color w:val="0000FF"/>
          </w:rPr>
          <w:t>Приложением</w:t>
        </w:r>
      </w:hyperlink>
      <w:r>
        <w:t xml:space="preserve"> к Методике и обосновывающие материалы, предусмотренные </w:t>
      </w:r>
      <w:hyperlink w:anchor="P87">
        <w:r>
          <w:rPr>
            <w:color w:val="0000FF"/>
          </w:rPr>
          <w:t>пунктом 14</w:t>
        </w:r>
      </w:hyperlink>
      <w:r>
        <w:t xml:space="preserve"> Методики.</w:t>
      </w:r>
    </w:p>
    <w:p w:rsidR="00802F67" w:rsidRDefault="00802F67">
      <w:pPr>
        <w:pStyle w:val="ConsPlusNormal"/>
        <w:spacing w:before="220"/>
        <w:ind w:firstLine="540"/>
        <w:jc w:val="both"/>
      </w:pPr>
      <w:r>
        <w:t xml:space="preserve">В случае непредставления обосновывающих материалов, предусмотренных </w:t>
      </w:r>
      <w:hyperlink w:anchor="P87">
        <w:r>
          <w:rPr>
            <w:color w:val="0000FF"/>
          </w:rPr>
          <w:t>пунктом 14</w:t>
        </w:r>
      </w:hyperlink>
      <w:r>
        <w:t xml:space="preserve"> Методики, до 1 июля года, предшествующего очередному периоду регулирования, или представления их не в полном объеме уполномоченный исполнительный орган субъекта Российской Федерации запрашивает у оператора ТО обосновывающие материалы, предусмотренные </w:t>
      </w:r>
      <w:hyperlink w:anchor="P87">
        <w:r>
          <w:rPr>
            <w:color w:val="0000FF"/>
          </w:rPr>
          <w:t>пунктом 14</w:t>
        </w:r>
      </w:hyperlink>
      <w:r>
        <w:t xml:space="preserve"> Методики, со сроком их представления (не позднее) до 1 августа года, предшествующего очередному периоду регулирования.</w:t>
      </w:r>
    </w:p>
    <w:p w:rsidR="00802F67" w:rsidRDefault="00802F67">
      <w:pPr>
        <w:pStyle w:val="ConsPlusNormal"/>
        <w:spacing w:before="220"/>
        <w:ind w:firstLine="540"/>
        <w:jc w:val="both"/>
      </w:pPr>
      <w:r>
        <w:t xml:space="preserve">В случае непредставления запрошенных обосновывающих материалов, предусмотренных </w:t>
      </w:r>
      <w:hyperlink w:anchor="P87">
        <w:r>
          <w:rPr>
            <w:color w:val="0000FF"/>
          </w:rPr>
          <w:t>пунктом 14</w:t>
        </w:r>
      </w:hyperlink>
      <w:r>
        <w:t xml:space="preserve"> Методики, до 1 августа года, предшествующего очередному периоду регулирования, или их представления не в полном объеме рассмотрение предложения оператора ТО и приложенных к нему материалов прекращается, о чем уполномоченный исполнительный орган субъекта Российской Федерации уведомляет оператора ТО в срок (не позднее) до 15 августа года, предшествующего очередному периоду регулирования.</w:t>
      </w:r>
    </w:p>
    <w:p w:rsidR="00802F67" w:rsidRDefault="00802F67">
      <w:pPr>
        <w:pStyle w:val="ConsPlusNormal"/>
        <w:spacing w:before="220"/>
        <w:ind w:firstLine="540"/>
        <w:jc w:val="both"/>
      </w:pPr>
      <w:r>
        <w:t xml:space="preserve">После получения необходимых для расчета обосновывающих материалов, предусмотренных </w:t>
      </w:r>
      <w:hyperlink w:anchor="P87">
        <w:r>
          <w:rPr>
            <w:color w:val="0000FF"/>
          </w:rPr>
          <w:t>пунктом 14</w:t>
        </w:r>
      </w:hyperlink>
      <w:r>
        <w:t xml:space="preserve"> Методики, предельный размер платы за проведение ТО устанавливается высшими исполнительными органами субъектов Российской Федерации до начала очередного периода регулирования, но не позднее 20 декабря года, предшествующего началу очередного периода регулирования, на который устанавливается плата.</w:t>
      </w:r>
    </w:p>
    <w:p w:rsidR="00802F67" w:rsidRDefault="00802F67">
      <w:pPr>
        <w:pStyle w:val="ConsPlusNormal"/>
        <w:spacing w:before="220"/>
        <w:ind w:firstLine="540"/>
        <w:jc w:val="both"/>
      </w:pPr>
      <w:r>
        <w:t>Плата вводится в действие с начала очередного года на срок не менее одного года.</w:t>
      </w:r>
    </w:p>
    <w:p w:rsidR="00802F67" w:rsidRDefault="00802F67">
      <w:pPr>
        <w:pStyle w:val="ConsPlusNormal"/>
        <w:spacing w:before="220"/>
        <w:ind w:firstLine="540"/>
        <w:jc w:val="both"/>
      </w:pPr>
      <w:bookmarkStart w:id="3" w:name="P55"/>
      <w:bookmarkEnd w:id="3"/>
      <w:r>
        <w:t>11. Расчет предельного размера платы за проведение ТО на 2023 и 2024 годы осуществляется методом индексации с учетом накопленного уровня инфляции ранее установленного предельного размера платы за проведение ТО (год, предшествующий году расчета), введенного в действие соответствующим постановлением высшего исполнительного органа субъекта Российской Федерации, и не может быть менее значений, представленных в таблице.</w:t>
      </w:r>
    </w:p>
    <w:p w:rsidR="00802F67" w:rsidRDefault="00802F67">
      <w:pPr>
        <w:pStyle w:val="ConsPlusNormal"/>
        <w:jc w:val="both"/>
      </w:pPr>
    </w:p>
    <w:p w:rsidR="00802F67" w:rsidRDefault="00802F67">
      <w:pPr>
        <w:pStyle w:val="ConsPlusNormal"/>
        <w:jc w:val="right"/>
      </w:pPr>
      <w:r>
        <w:t>Таблица</w:t>
      </w:r>
    </w:p>
    <w:p w:rsidR="00802F67" w:rsidRDefault="00802F6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37"/>
        <w:gridCol w:w="822"/>
        <w:gridCol w:w="822"/>
        <w:gridCol w:w="822"/>
        <w:gridCol w:w="822"/>
        <w:gridCol w:w="822"/>
        <w:gridCol w:w="822"/>
        <w:gridCol w:w="822"/>
        <w:gridCol w:w="822"/>
        <w:gridCol w:w="824"/>
      </w:tblGrid>
      <w:tr w:rsidR="00802F67">
        <w:tc>
          <w:tcPr>
            <w:tcW w:w="1637" w:type="dxa"/>
            <w:vAlign w:val="center"/>
          </w:tcPr>
          <w:p w:rsidR="00802F67" w:rsidRDefault="00802F67">
            <w:pPr>
              <w:pStyle w:val="ConsPlusNormal"/>
              <w:jc w:val="center"/>
            </w:pPr>
            <w:r>
              <w:t>Категория транспортного средства</w:t>
            </w:r>
          </w:p>
        </w:tc>
        <w:tc>
          <w:tcPr>
            <w:tcW w:w="822" w:type="dxa"/>
            <w:vAlign w:val="center"/>
          </w:tcPr>
          <w:p w:rsidR="00802F67" w:rsidRDefault="00802F67">
            <w:pPr>
              <w:pStyle w:val="ConsPlusNormal"/>
              <w:jc w:val="center"/>
            </w:pPr>
            <w:r>
              <w:t>M1</w:t>
            </w:r>
          </w:p>
        </w:tc>
        <w:tc>
          <w:tcPr>
            <w:tcW w:w="822" w:type="dxa"/>
            <w:vAlign w:val="center"/>
          </w:tcPr>
          <w:p w:rsidR="00802F67" w:rsidRDefault="00802F67">
            <w:pPr>
              <w:pStyle w:val="ConsPlusNormal"/>
              <w:jc w:val="center"/>
            </w:pPr>
            <w:r>
              <w:t>M2</w:t>
            </w:r>
          </w:p>
        </w:tc>
        <w:tc>
          <w:tcPr>
            <w:tcW w:w="822" w:type="dxa"/>
            <w:vAlign w:val="center"/>
          </w:tcPr>
          <w:p w:rsidR="00802F67" w:rsidRDefault="00802F67">
            <w:pPr>
              <w:pStyle w:val="ConsPlusNormal"/>
              <w:jc w:val="center"/>
            </w:pPr>
            <w:r>
              <w:t>M3</w:t>
            </w:r>
          </w:p>
        </w:tc>
        <w:tc>
          <w:tcPr>
            <w:tcW w:w="822" w:type="dxa"/>
            <w:vAlign w:val="center"/>
          </w:tcPr>
          <w:p w:rsidR="00802F67" w:rsidRDefault="00802F67">
            <w:pPr>
              <w:pStyle w:val="ConsPlusNormal"/>
              <w:jc w:val="center"/>
            </w:pPr>
            <w:r>
              <w:t>N1</w:t>
            </w:r>
          </w:p>
        </w:tc>
        <w:tc>
          <w:tcPr>
            <w:tcW w:w="822" w:type="dxa"/>
            <w:vAlign w:val="center"/>
          </w:tcPr>
          <w:p w:rsidR="00802F67" w:rsidRDefault="00802F67">
            <w:pPr>
              <w:pStyle w:val="ConsPlusNormal"/>
              <w:jc w:val="center"/>
            </w:pPr>
            <w:r>
              <w:t>N2</w:t>
            </w:r>
          </w:p>
        </w:tc>
        <w:tc>
          <w:tcPr>
            <w:tcW w:w="822" w:type="dxa"/>
            <w:vAlign w:val="center"/>
          </w:tcPr>
          <w:p w:rsidR="00802F67" w:rsidRDefault="00802F67">
            <w:pPr>
              <w:pStyle w:val="ConsPlusNormal"/>
              <w:jc w:val="center"/>
            </w:pPr>
            <w:r>
              <w:t>N3</w:t>
            </w:r>
          </w:p>
        </w:tc>
        <w:tc>
          <w:tcPr>
            <w:tcW w:w="822" w:type="dxa"/>
            <w:vAlign w:val="center"/>
          </w:tcPr>
          <w:p w:rsidR="00802F67" w:rsidRDefault="00802F67">
            <w:pPr>
              <w:pStyle w:val="ConsPlusNormal"/>
              <w:jc w:val="center"/>
            </w:pPr>
            <w:r>
              <w:t>O1, 2</w:t>
            </w:r>
          </w:p>
        </w:tc>
        <w:tc>
          <w:tcPr>
            <w:tcW w:w="822" w:type="dxa"/>
            <w:vAlign w:val="center"/>
          </w:tcPr>
          <w:p w:rsidR="00802F67" w:rsidRDefault="00802F67">
            <w:pPr>
              <w:pStyle w:val="ConsPlusNormal"/>
              <w:jc w:val="center"/>
            </w:pPr>
            <w:r>
              <w:t>O3, 4</w:t>
            </w:r>
          </w:p>
        </w:tc>
        <w:tc>
          <w:tcPr>
            <w:tcW w:w="824" w:type="dxa"/>
            <w:vAlign w:val="center"/>
          </w:tcPr>
          <w:p w:rsidR="00802F67" w:rsidRDefault="00802F67">
            <w:pPr>
              <w:pStyle w:val="ConsPlusNormal"/>
              <w:jc w:val="center"/>
            </w:pPr>
            <w:r>
              <w:t>L</w:t>
            </w:r>
          </w:p>
        </w:tc>
      </w:tr>
      <w:tr w:rsidR="00802F67">
        <w:tc>
          <w:tcPr>
            <w:tcW w:w="1637" w:type="dxa"/>
            <w:vAlign w:val="center"/>
          </w:tcPr>
          <w:p w:rsidR="00802F67" w:rsidRDefault="00802F67">
            <w:pPr>
              <w:pStyle w:val="ConsPlusNormal"/>
              <w:jc w:val="center"/>
            </w:pPr>
            <w:r>
              <w:t>Значение, руб.</w:t>
            </w:r>
          </w:p>
        </w:tc>
        <w:tc>
          <w:tcPr>
            <w:tcW w:w="822" w:type="dxa"/>
            <w:vAlign w:val="center"/>
          </w:tcPr>
          <w:p w:rsidR="00802F67" w:rsidRDefault="00802F67">
            <w:pPr>
              <w:pStyle w:val="ConsPlusNormal"/>
              <w:jc w:val="center"/>
            </w:pPr>
            <w:r>
              <w:t>913</w:t>
            </w:r>
          </w:p>
        </w:tc>
        <w:tc>
          <w:tcPr>
            <w:tcW w:w="822" w:type="dxa"/>
            <w:vAlign w:val="center"/>
          </w:tcPr>
          <w:p w:rsidR="00802F67" w:rsidRDefault="00802F67">
            <w:pPr>
              <w:pStyle w:val="ConsPlusNormal"/>
              <w:jc w:val="center"/>
            </w:pPr>
            <w:r>
              <w:t>1563</w:t>
            </w:r>
          </w:p>
        </w:tc>
        <w:tc>
          <w:tcPr>
            <w:tcW w:w="822" w:type="dxa"/>
            <w:vAlign w:val="center"/>
          </w:tcPr>
          <w:p w:rsidR="00802F67" w:rsidRDefault="00802F67">
            <w:pPr>
              <w:pStyle w:val="ConsPlusNormal"/>
              <w:jc w:val="center"/>
            </w:pPr>
            <w:r>
              <w:t>1888</w:t>
            </w:r>
          </w:p>
        </w:tc>
        <w:tc>
          <w:tcPr>
            <w:tcW w:w="822" w:type="dxa"/>
            <w:vAlign w:val="center"/>
          </w:tcPr>
          <w:p w:rsidR="00802F67" w:rsidRDefault="00802F67">
            <w:pPr>
              <w:pStyle w:val="ConsPlusNormal"/>
              <w:jc w:val="center"/>
            </w:pPr>
            <w:r>
              <w:t>999</w:t>
            </w:r>
          </w:p>
        </w:tc>
        <w:tc>
          <w:tcPr>
            <w:tcW w:w="822" w:type="dxa"/>
            <w:vAlign w:val="center"/>
          </w:tcPr>
          <w:p w:rsidR="00802F67" w:rsidRDefault="00802F67">
            <w:pPr>
              <w:pStyle w:val="ConsPlusNormal"/>
              <w:jc w:val="center"/>
            </w:pPr>
            <w:r>
              <w:t>1821</w:t>
            </w:r>
          </w:p>
        </w:tc>
        <w:tc>
          <w:tcPr>
            <w:tcW w:w="822" w:type="dxa"/>
            <w:vAlign w:val="center"/>
          </w:tcPr>
          <w:p w:rsidR="00802F67" w:rsidRDefault="00802F67">
            <w:pPr>
              <w:pStyle w:val="ConsPlusNormal"/>
              <w:jc w:val="center"/>
            </w:pPr>
            <w:r>
              <w:t>1966</w:t>
            </w:r>
          </w:p>
        </w:tc>
        <w:tc>
          <w:tcPr>
            <w:tcW w:w="822" w:type="dxa"/>
            <w:vAlign w:val="center"/>
          </w:tcPr>
          <w:p w:rsidR="00802F67" w:rsidRDefault="00802F67">
            <w:pPr>
              <w:pStyle w:val="ConsPlusNormal"/>
              <w:jc w:val="center"/>
            </w:pPr>
            <w:r>
              <w:t>753</w:t>
            </w:r>
          </w:p>
        </w:tc>
        <w:tc>
          <w:tcPr>
            <w:tcW w:w="822" w:type="dxa"/>
            <w:vAlign w:val="center"/>
          </w:tcPr>
          <w:p w:rsidR="00802F67" w:rsidRDefault="00802F67">
            <w:pPr>
              <w:pStyle w:val="ConsPlusNormal"/>
              <w:jc w:val="center"/>
            </w:pPr>
            <w:r>
              <w:t>1272</w:t>
            </w:r>
          </w:p>
        </w:tc>
        <w:tc>
          <w:tcPr>
            <w:tcW w:w="824" w:type="dxa"/>
            <w:vAlign w:val="center"/>
          </w:tcPr>
          <w:p w:rsidR="00802F67" w:rsidRDefault="00802F67">
            <w:pPr>
              <w:pStyle w:val="ConsPlusNormal"/>
              <w:jc w:val="center"/>
            </w:pPr>
            <w:r>
              <w:t>321</w:t>
            </w:r>
          </w:p>
        </w:tc>
      </w:tr>
    </w:tbl>
    <w:p w:rsidR="00802F67" w:rsidRDefault="00802F67">
      <w:pPr>
        <w:pStyle w:val="ConsPlusNormal"/>
        <w:jc w:val="both"/>
      </w:pPr>
    </w:p>
    <w:p w:rsidR="00802F67" w:rsidRDefault="00802F67">
      <w:pPr>
        <w:pStyle w:val="ConsPlusNormal"/>
        <w:ind w:firstLine="540"/>
        <w:jc w:val="both"/>
      </w:pPr>
      <w:r>
        <w:t xml:space="preserve">Для расчета уровня инфляции, в том числе накопленного, применяется показатель "индекс потребительских цен на товары и услуги по Российской Федерации", публикуемый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 </w:t>
      </w:r>
      <w:r>
        <w:lastRenderedPageBreak/>
        <w:t>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на своем официальном сайте в информационно-телекоммуникационной сети "Интернет" за соответствующий период (год, предшествующий году расчета).</w:t>
      </w:r>
    </w:p>
    <w:p w:rsidR="00802F67" w:rsidRDefault="00802F67">
      <w:pPr>
        <w:pStyle w:val="ConsPlusNormal"/>
        <w:spacing w:before="220"/>
        <w:ind w:firstLine="540"/>
        <w:jc w:val="both"/>
      </w:pPr>
      <w:r>
        <w:t xml:space="preserve">В случае предоставления операторами ТО в высший исполнительный орган субъекта Российской Федерации (уполномоченный исполнительный орган субъекта Российской Федерации) предложения об установлении платы в соответствии с </w:t>
      </w:r>
      <w:hyperlink w:anchor="P144">
        <w:r>
          <w:rPr>
            <w:color w:val="0000FF"/>
          </w:rPr>
          <w:t>Приложением</w:t>
        </w:r>
      </w:hyperlink>
      <w:r>
        <w:t xml:space="preserve"> к Методике и обосновывающих материалов, предусмотренных </w:t>
      </w:r>
      <w:hyperlink w:anchor="P87">
        <w:r>
          <w:rPr>
            <w:color w:val="0000FF"/>
          </w:rPr>
          <w:t>пунктом 14</w:t>
        </w:r>
      </w:hyperlink>
      <w:r>
        <w:t xml:space="preserve"> Методики, расчет предельного размера платы за проведение ТО на 2023 и 2024 годы осуществляется согласно </w:t>
      </w:r>
      <w:hyperlink w:anchor="P82">
        <w:r>
          <w:rPr>
            <w:color w:val="0000FF"/>
          </w:rPr>
          <w:t>пунктам 12</w:t>
        </w:r>
      </w:hyperlink>
      <w:r>
        <w:t xml:space="preserve">, </w:t>
      </w:r>
      <w:hyperlink w:anchor="P87">
        <w:r>
          <w:rPr>
            <w:color w:val="0000FF"/>
          </w:rPr>
          <w:t>14</w:t>
        </w:r>
      </w:hyperlink>
      <w:r>
        <w:t xml:space="preserve"> и </w:t>
      </w:r>
      <w:hyperlink w:anchor="P94">
        <w:r>
          <w:rPr>
            <w:color w:val="0000FF"/>
          </w:rPr>
          <w:t>15</w:t>
        </w:r>
      </w:hyperlink>
      <w:r>
        <w:t xml:space="preserve"> Методики.</w:t>
      </w:r>
    </w:p>
    <w:p w:rsidR="00802F67" w:rsidRDefault="00802F67">
      <w:pPr>
        <w:pStyle w:val="ConsPlusNormal"/>
        <w:spacing w:before="220"/>
        <w:ind w:firstLine="540"/>
        <w:jc w:val="both"/>
      </w:pPr>
      <w:bookmarkStart w:id="4" w:name="P82"/>
      <w:bookmarkEnd w:id="4"/>
      <w:r>
        <w:t xml:space="preserve">12. В случае если количество операторов ТО, представивших сведения, указанные в </w:t>
      </w:r>
      <w:hyperlink w:anchor="P50">
        <w:r>
          <w:rPr>
            <w:color w:val="0000FF"/>
          </w:rPr>
          <w:t>пунктах 10</w:t>
        </w:r>
      </w:hyperlink>
      <w:r>
        <w:t xml:space="preserve"> - </w:t>
      </w:r>
      <w:hyperlink w:anchor="P55">
        <w:r>
          <w:rPr>
            <w:color w:val="0000FF"/>
          </w:rPr>
          <w:t>11</w:t>
        </w:r>
      </w:hyperlink>
      <w:r>
        <w:t xml:space="preserve"> Методики, не превышает 50 процентов от общего количества операторов ТО, зарегистрированных и аккредитованных в соответствующем субъекте Российской Федерации на проведение ТО транспортных средств, расчет предельного размера платы за проведение ТО на соответствующий календарный год осуществляется методом индексации ранее установленного предельного размера платы за проведение ТО (год, предшествующий году расчета), в том числе с учетом накопленного уровня инфляции, с применением показателя "индекс потребительских цен на товары и услуги по Российской Федерации", публикуемый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на своем официальном сайте в информационно-телекоммуникационной сети "Интернет" за соответствующий период (год, предшествующий году расчета).</w:t>
      </w:r>
    </w:p>
    <w:p w:rsidR="00802F67" w:rsidRDefault="00802F67">
      <w:pPr>
        <w:pStyle w:val="ConsPlusNormal"/>
        <w:spacing w:before="220"/>
        <w:ind w:firstLine="540"/>
        <w:jc w:val="both"/>
      </w:pPr>
      <w:r>
        <w:t xml:space="preserve">13. Для расчета предельного размера платы за проведение ТО для специального транспортного средства и транспортного средства для перевозки опасных грузов необходимо на основе рассчитанного в соответствии с </w:t>
      </w:r>
      <w:hyperlink w:anchor="P55">
        <w:r>
          <w:rPr>
            <w:color w:val="0000FF"/>
          </w:rPr>
          <w:t>пунктами 11</w:t>
        </w:r>
      </w:hyperlink>
      <w:r>
        <w:t xml:space="preserve"> и </w:t>
      </w:r>
      <w:hyperlink w:anchor="P82">
        <w:r>
          <w:rPr>
            <w:color w:val="0000FF"/>
          </w:rPr>
          <w:t>12</w:t>
        </w:r>
      </w:hyperlink>
      <w:r>
        <w:t xml:space="preserve"> Методики значения предельного размера платы за проведение ТО по категориям транспортных средств установить стоимость 1 минуты технического диагностирования для каждой категории транспортного средства и умножить полученное значение на соответствующее каждому типу транспортного средства продолжительность технического диагностирования, установленную </w:t>
      </w:r>
      <w:hyperlink r:id="rId13">
        <w:r>
          <w:rPr>
            <w:color w:val="0000FF"/>
          </w:rPr>
          <w:t>постановлением</w:t>
        </w:r>
      </w:hyperlink>
      <w:r>
        <w:t xml:space="preserve"> Правительства Российской Федерации от 15 сентября 2020 г. N 1434 "Об утверждении Правил проведения технического осмотра транспортных средств, а также о внесении изменений в некоторые законодательные акты Правительства Российской Федерации" (Собрание законодательства Российской Федерации, 2020, N 39, ст. 6031; 2022, N 11, ст. 1700).</w:t>
      </w:r>
    </w:p>
    <w:p w:rsidR="00802F67" w:rsidRDefault="00802F67">
      <w:pPr>
        <w:pStyle w:val="ConsPlusNormal"/>
        <w:jc w:val="both"/>
      </w:pPr>
    </w:p>
    <w:p w:rsidR="00802F67" w:rsidRDefault="00802F67">
      <w:pPr>
        <w:pStyle w:val="ConsPlusTitle"/>
        <w:jc w:val="center"/>
        <w:outlineLvl w:val="1"/>
      </w:pPr>
      <w:r>
        <w:t>Расчет предельного размера платы за проведение ТО</w:t>
      </w:r>
    </w:p>
    <w:p w:rsidR="00802F67" w:rsidRDefault="00802F67">
      <w:pPr>
        <w:pStyle w:val="ConsPlusNormal"/>
        <w:jc w:val="both"/>
      </w:pPr>
    </w:p>
    <w:p w:rsidR="00802F67" w:rsidRDefault="00802F67">
      <w:pPr>
        <w:pStyle w:val="ConsPlusNormal"/>
        <w:ind w:firstLine="540"/>
        <w:jc w:val="both"/>
      </w:pPr>
      <w:bookmarkStart w:id="5" w:name="P87"/>
      <w:bookmarkEnd w:id="5"/>
      <w:r>
        <w:t xml:space="preserve">14. Предельный размер платы за проведение ТО рассчитывается на основании представленных оператором ТО сведений, предусмотренных </w:t>
      </w:r>
      <w:hyperlink w:anchor="P144">
        <w:r>
          <w:rPr>
            <w:color w:val="0000FF"/>
          </w:rPr>
          <w:t>Приложением</w:t>
        </w:r>
      </w:hyperlink>
      <w:r>
        <w:t xml:space="preserve"> к Методике, и обосновывающих документов, включающих:</w:t>
      </w:r>
    </w:p>
    <w:p w:rsidR="00802F67" w:rsidRDefault="00802F67">
      <w:pPr>
        <w:pStyle w:val="ConsPlusNormal"/>
        <w:spacing w:before="220"/>
        <w:ind w:firstLine="540"/>
        <w:jc w:val="both"/>
      </w:pPr>
      <w:r>
        <w:t>1) бухгалтерскую, статистическую и налоговую отчетность;</w:t>
      </w:r>
    </w:p>
    <w:p w:rsidR="00802F67" w:rsidRDefault="00802F67">
      <w:pPr>
        <w:pStyle w:val="ConsPlusNormal"/>
        <w:spacing w:before="220"/>
        <w:ind w:firstLine="540"/>
        <w:jc w:val="both"/>
      </w:pPr>
      <w:r>
        <w:t>2) учетную политику оператора с организацией раздельного учета доходов и расходов от проведения технического осмотра транспортных средств от доходов и расходов по другим видам деятельности;</w:t>
      </w:r>
    </w:p>
    <w:p w:rsidR="00802F67" w:rsidRDefault="00802F67">
      <w:pPr>
        <w:pStyle w:val="ConsPlusNormal"/>
        <w:spacing w:before="220"/>
        <w:ind w:firstLine="540"/>
        <w:jc w:val="both"/>
      </w:pPr>
      <w:r>
        <w:t>3) группировку расходов, относимых на проведение технического осмотра транспортных средств, по статьям расходов;</w:t>
      </w:r>
    </w:p>
    <w:p w:rsidR="00802F67" w:rsidRDefault="00802F67">
      <w:pPr>
        <w:pStyle w:val="ConsPlusNormal"/>
        <w:spacing w:before="220"/>
        <w:ind w:firstLine="540"/>
        <w:jc w:val="both"/>
      </w:pPr>
      <w:r>
        <w:t xml:space="preserve">4) расчет прибыли, необходимой для развития и финансирования расходов на проведение </w:t>
      </w:r>
      <w:r>
        <w:lastRenderedPageBreak/>
        <w:t>технического осмотра транспортных средств;</w:t>
      </w:r>
    </w:p>
    <w:p w:rsidR="00802F67" w:rsidRDefault="00802F67">
      <w:pPr>
        <w:pStyle w:val="ConsPlusNormal"/>
        <w:spacing w:before="220"/>
        <w:ind w:firstLine="540"/>
        <w:jc w:val="both"/>
      </w:pPr>
      <w:r>
        <w:t>5) расчет предельного размера платы за проведение ТО с приложением обосновывающих материалов;</w:t>
      </w:r>
    </w:p>
    <w:p w:rsidR="00802F67" w:rsidRDefault="00802F67">
      <w:pPr>
        <w:pStyle w:val="ConsPlusNormal"/>
        <w:spacing w:before="220"/>
        <w:ind w:firstLine="540"/>
        <w:jc w:val="both"/>
      </w:pPr>
      <w:r>
        <w:t>6) дополнительные материалы на усмотрение оператора ТО.</w:t>
      </w:r>
    </w:p>
    <w:p w:rsidR="00802F67" w:rsidRDefault="00802F67">
      <w:pPr>
        <w:pStyle w:val="ConsPlusNormal"/>
        <w:spacing w:before="220"/>
        <w:ind w:firstLine="540"/>
        <w:jc w:val="both"/>
      </w:pPr>
      <w:bookmarkStart w:id="6" w:name="P94"/>
      <w:bookmarkEnd w:id="6"/>
      <w:r>
        <w:t>15. Единый на территории субъекта Российской Федерации предельный размер платы за проведение ТО (</w:t>
      </w:r>
      <w:proofErr w:type="spellStart"/>
      <w:r>
        <w:t>П</w:t>
      </w:r>
      <w:r>
        <w:rPr>
          <w:vertAlign w:val="subscript"/>
        </w:rPr>
        <w:t>то</w:t>
      </w:r>
      <w:proofErr w:type="spellEnd"/>
      <w:r>
        <w:t>) для каждой категории транспортного средства рассчитывается по формуле:</w:t>
      </w:r>
    </w:p>
    <w:p w:rsidR="00802F67" w:rsidRDefault="00802F67">
      <w:pPr>
        <w:pStyle w:val="ConsPlusNormal"/>
        <w:jc w:val="both"/>
      </w:pPr>
    </w:p>
    <w:p w:rsidR="00802F67" w:rsidRDefault="00802F67">
      <w:pPr>
        <w:pStyle w:val="ConsPlusNormal"/>
        <w:jc w:val="center"/>
      </w:pPr>
      <w:r>
        <w:rPr>
          <w:noProof/>
          <w:position w:val="-22"/>
        </w:rPr>
        <w:drawing>
          <wp:inline distT="0" distB="0" distL="0" distR="0">
            <wp:extent cx="1540510" cy="42989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40510" cy="429895"/>
                    </a:xfrm>
                    <a:prstGeom prst="rect">
                      <a:avLst/>
                    </a:prstGeom>
                    <a:noFill/>
                    <a:ln>
                      <a:noFill/>
                    </a:ln>
                  </pic:spPr>
                </pic:pic>
              </a:graphicData>
            </a:graphic>
          </wp:inline>
        </w:drawing>
      </w:r>
    </w:p>
    <w:p w:rsidR="00802F67" w:rsidRDefault="00802F67">
      <w:pPr>
        <w:pStyle w:val="ConsPlusNormal"/>
        <w:jc w:val="both"/>
      </w:pPr>
    </w:p>
    <w:p w:rsidR="00802F67" w:rsidRDefault="00802F67">
      <w:pPr>
        <w:pStyle w:val="ConsPlusNormal"/>
        <w:ind w:firstLine="540"/>
        <w:jc w:val="both"/>
      </w:pPr>
      <w:r>
        <w:t>где:</w:t>
      </w:r>
    </w:p>
    <w:p w:rsidR="00802F67" w:rsidRDefault="00802F67">
      <w:pPr>
        <w:pStyle w:val="ConsPlusNormal"/>
        <w:spacing w:before="220"/>
        <w:ind w:firstLine="540"/>
        <w:jc w:val="both"/>
      </w:pPr>
      <w:r>
        <w:t>С</w:t>
      </w:r>
      <w:r>
        <w:rPr>
          <w:vertAlign w:val="subscript"/>
        </w:rPr>
        <w:t>то</w:t>
      </w:r>
      <w:r>
        <w:t xml:space="preserve"> - ставка работы операторов ТО, представивших сведения и документы в соответствии с </w:t>
      </w:r>
      <w:hyperlink w:anchor="P50">
        <w:r>
          <w:rPr>
            <w:color w:val="0000FF"/>
          </w:rPr>
          <w:t>пунктом 10</w:t>
        </w:r>
      </w:hyperlink>
      <w:r>
        <w:t xml:space="preserve"> Методики, за проведение ТО (руб./час);</w:t>
      </w:r>
    </w:p>
    <w:p w:rsidR="00802F67" w:rsidRDefault="00802F67">
      <w:pPr>
        <w:pStyle w:val="ConsPlusNormal"/>
        <w:spacing w:before="220"/>
        <w:ind w:firstLine="540"/>
        <w:jc w:val="both"/>
      </w:pPr>
      <w:proofErr w:type="spellStart"/>
      <w:r>
        <w:t>T</w:t>
      </w:r>
      <w:r>
        <w:rPr>
          <w:vertAlign w:val="subscript"/>
        </w:rPr>
        <w:t>н</w:t>
      </w:r>
      <w:proofErr w:type="spellEnd"/>
      <w:r>
        <w:t xml:space="preserve"> - продолжительность технического диагностирования транспортных средств в зависимости от категории транспортного средства в минутах, установленная в </w:t>
      </w:r>
      <w:hyperlink r:id="rId15">
        <w:r>
          <w:rPr>
            <w:color w:val="0000FF"/>
          </w:rPr>
          <w:t>Приложении N 2</w:t>
        </w:r>
      </w:hyperlink>
      <w:r>
        <w:t xml:space="preserve"> к Правилам проведения технического осмотра транспортных средств, утвержденных постановлением Правительства Российской Федерации от 15 сентября 2020 г. N 1434 (Собрание законодательства Российской Федерации, 2020, N 39, ст. 6031; 2021, N 6, ст. 958), или продолжительность технического диагностирования транспортного средства городского наземного электрического транспорта в зависимости от категории в минутах, установленная </w:t>
      </w:r>
      <w:hyperlink r:id="rId16">
        <w:r>
          <w:rPr>
            <w:color w:val="0000FF"/>
          </w:rPr>
          <w:t>пунктом 15</w:t>
        </w:r>
      </w:hyperlink>
      <w:r>
        <w:t xml:space="preserve"> Правил проведения технического осмотра транспортных средств городского наземного электрического транспорта, утвержденных постановлением Правительства Российской Федерации от 15 сентября 2020 г. N 1433 (Собрание законодательства Российской Федерации, 2020, N 38, ст. 5903);</w:t>
      </w:r>
    </w:p>
    <w:p w:rsidR="00802F67" w:rsidRDefault="00802F67">
      <w:pPr>
        <w:pStyle w:val="ConsPlusNormal"/>
        <w:spacing w:before="220"/>
        <w:ind w:firstLine="540"/>
        <w:jc w:val="both"/>
      </w:pPr>
      <w:r>
        <w:t>60 - количество минут в 1 часе;</w:t>
      </w:r>
    </w:p>
    <w:p w:rsidR="00802F67" w:rsidRDefault="00802F67">
      <w:pPr>
        <w:pStyle w:val="ConsPlusNormal"/>
        <w:spacing w:before="220"/>
        <w:ind w:firstLine="540"/>
        <w:jc w:val="both"/>
      </w:pPr>
      <w:r>
        <w:t>K - коэффициент загрузки операторов ТО, зарегистрированных и аккредитованных в субъекте Российской Федерации на проведение ТО транспортных средств. Показатель K не может быть меньше 0,3 и больше 1.</w:t>
      </w:r>
    </w:p>
    <w:p w:rsidR="00802F67" w:rsidRDefault="00802F67">
      <w:pPr>
        <w:pStyle w:val="ConsPlusNormal"/>
        <w:spacing w:before="220"/>
        <w:ind w:firstLine="540"/>
        <w:jc w:val="both"/>
      </w:pPr>
      <w:r>
        <w:t xml:space="preserve">Ставка работы операторов ТО, представивших сведения и документы в соответствии с </w:t>
      </w:r>
      <w:hyperlink w:anchor="P50">
        <w:r>
          <w:rPr>
            <w:color w:val="0000FF"/>
          </w:rPr>
          <w:t>пунктом 10</w:t>
        </w:r>
      </w:hyperlink>
      <w:r>
        <w:t xml:space="preserve"> Методики, рассчитывается по формуле:</w:t>
      </w:r>
    </w:p>
    <w:p w:rsidR="00802F67" w:rsidRDefault="00802F67">
      <w:pPr>
        <w:pStyle w:val="ConsPlusNormal"/>
        <w:jc w:val="both"/>
      </w:pPr>
    </w:p>
    <w:p w:rsidR="00802F67" w:rsidRDefault="00802F67">
      <w:pPr>
        <w:pStyle w:val="ConsPlusNormal"/>
        <w:jc w:val="center"/>
      </w:pPr>
      <w:r>
        <w:rPr>
          <w:noProof/>
          <w:position w:val="-26"/>
        </w:rPr>
        <w:drawing>
          <wp:inline distT="0" distB="0" distL="0" distR="0">
            <wp:extent cx="1550670" cy="47180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50670" cy="471805"/>
                    </a:xfrm>
                    <a:prstGeom prst="rect">
                      <a:avLst/>
                    </a:prstGeom>
                    <a:noFill/>
                    <a:ln>
                      <a:noFill/>
                    </a:ln>
                  </pic:spPr>
                </pic:pic>
              </a:graphicData>
            </a:graphic>
          </wp:inline>
        </w:drawing>
      </w:r>
    </w:p>
    <w:p w:rsidR="00802F67" w:rsidRDefault="00802F67">
      <w:pPr>
        <w:pStyle w:val="ConsPlusNormal"/>
        <w:jc w:val="both"/>
      </w:pPr>
    </w:p>
    <w:p w:rsidR="00802F67" w:rsidRDefault="00802F67">
      <w:pPr>
        <w:pStyle w:val="ConsPlusNormal"/>
        <w:ind w:firstLine="540"/>
        <w:jc w:val="both"/>
      </w:pPr>
      <w:r>
        <w:t>где:</w:t>
      </w:r>
    </w:p>
    <w:p w:rsidR="00802F67" w:rsidRDefault="00802F67">
      <w:pPr>
        <w:pStyle w:val="ConsPlusNormal"/>
        <w:spacing w:before="220"/>
        <w:ind w:firstLine="540"/>
        <w:jc w:val="both"/>
      </w:pPr>
      <w:proofErr w:type="spellStart"/>
      <w:r>
        <w:t>ВВ</w:t>
      </w:r>
      <w:r>
        <w:rPr>
          <w:vertAlign w:val="subscript"/>
        </w:rPr>
        <w:t>г</w:t>
      </w:r>
      <w:proofErr w:type="spellEnd"/>
      <w:r>
        <w:t xml:space="preserve"> - годовая валовая выручка, рассчитываемая как сумма планируемых расходов и планируемой прибыли операторов ТО, представивших сведения и документы в соответствии с </w:t>
      </w:r>
      <w:hyperlink w:anchor="P50">
        <w:r>
          <w:rPr>
            <w:color w:val="0000FF"/>
          </w:rPr>
          <w:t>пунктом 10</w:t>
        </w:r>
      </w:hyperlink>
      <w:r>
        <w:t xml:space="preserve"> Методики, за проведение ТО.</w:t>
      </w:r>
    </w:p>
    <w:p w:rsidR="00802F67" w:rsidRDefault="00802F67">
      <w:pPr>
        <w:pStyle w:val="ConsPlusNormal"/>
        <w:spacing w:before="220"/>
        <w:ind w:firstLine="540"/>
        <w:jc w:val="both"/>
      </w:pPr>
      <w:r>
        <w:t xml:space="preserve">Планирование расходов операторов ТО в текущем периоде и на период регулирования осуществляется на основании фактических расходов с использованием регулируемых государством цен (тарифов), включая цены (тарифы) на продукцию (услуги) естественных монополий и их прогнозных значений, индексов инфляции, индексов изменения цен производителей промышленной продукции, определяемых прогнозом социально-экономического развития Российской Федерации, доведенных на текущий период и период регулирования; цен, установленных на основании договоров, или определенных на основании данных, полученных </w:t>
      </w:r>
      <w:r>
        <w:lastRenderedPageBreak/>
        <w:t>методом анализа рынков.</w:t>
      </w:r>
    </w:p>
    <w:p w:rsidR="00802F67" w:rsidRDefault="00802F67">
      <w:pPr>
        <w:pStyle w:val="ConsPlusNormal"/>
        <w:spacing w:before="220"/>
        <w:ind w:firstLine="540"/>
        <w:jc w:val="both"/>
      </w:pPr>
      <w:proofErr w:type="spellStart"/>
      <w:r>
        <w:t>Ф</w:t>
      </w:r>
      <w:r>
        <w:rPr>
          <w:vertAlign w:val="subscript"/>
        </w:rPr>
        <w:t>г</w:t>
      </w:r>
      <w:proofErr w:type="spellEnd"/>
      <w:r>
        <w:t xml:space="preserve"> - планируемый годовой фонд рабочего времени технических экспертов операторов ТО, представивших сведения и документы в соответствии с </w:t>
      </w:r>
      <w:hyperlink w:anchor="P50">
        <w:r>
          <w:rPr>
            <w:color w:val="0000FF"/>
          </w:rPr>
          <w:t>пунктом 10</w:t>
        </w:r>
      </w:hyperlink>
      <w:r>
        <w:t xml:space="preserve"> Методики, рассчитанный как среднее арифметическое от суммы произведений количества технических экспертов на норму рабочего времени на год по каждому пункту ТО, по которому предоставлены сведения и документы в соответствии с </w:t>
      </w:r>
      <w:hyperlink w:anchor="P50">
        <w:r>
          <w:rPr>
            <w:color w:val="0000FF"/>
          </w:rPr>
          <w:t>пунктом 10</w:t>
        </w:r>
      </w:hyperlink>
      <w:r>
        <w:t xml:space="preserve"> Методики.</w:t>
      </w:r>
    </w:p>
    <w:p w:rsidR="00802F67" w:rsidRDefault="00802F67">
      <w:pPr>
        <w:pStyle w:val="ConsPlusNormal"/>
        <w:spacing w:before="220"/>
        <w:ind w:firstLine="540"/>
        <w:jc w:val="both"/>
      </w:pPr>
      <w:r>
        <w:t>Годовая валовая выручка рассчитывается по формуле:</w:t>
      </w:r>
    </w:p>
    <w:p w:rsidR="00802F67" w:rsidRDefault="00802F67">
      <w:pPr>
        <w:pStyle w:val="ConsPlusNormal"/>
        <w:jc w:val="both"/>
      </w:pPr>
    </w:p>
    <w:p w:rsidR="00802F67" w:rsidRDefault="00802F67">
      <w:pPr>
        <w:pStyle w:val="ConsPlusNormal"/>
        <w:jc w:val="center"/>
      </w:pPr>
      <w:r>
        <w:rPr>
          <w:noProof/>
          <w:position w:val="-42"/>
        </w:rPr>
        <w:drawing>
          <wp:inline distT="0" distB="0" distL="0" distR="0">
            <wp:extent cx="2672080" cy="68135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672080" cy="681355"/>
                    </a:xfrm>
                    <a:prstGeom prst="rect">
                      <a:avLst/>
                    </a:prstGeom>
                    <a:noFill/>
                    <a:ln>
                      <a:noFill/>
                    </a:ln>
                  </pic:spPr>
                </pic:pic>
              </a:graphicData>
            </a:graphic>
          </wp:inline>
        </w:drawing>
      </w:r>
    </w:p>
    <w:p w:rsidR="00802F67" w:rsidRDefault="00802F67">
      <w:pPr>
        <w:pStyle w:val="ConsPlusNormal"/>
        <w:jc w:val="both"/>
      </w:pPr>
    </w:p>
    <w:p w:rsidR="00802F67" w:rsidRDefault="00802F67">
      <w:pPr>
        <w:pStyle w:val="ConsPlusNormal"/>
        <w:ind w:firstLine="540"/>
        <w:jc w:val="both"/>
      </w:pPr>
      <w:r>
        <w:t>где:</w:t>
      </w:r>
    </w:p>
    <w:p w:rsidR="00802F67" w:rsidRDefault="00802F67">
      <w:pPr>
        <w:pStyle w:val="ConsPlusNormal"/>
        <w:spacing w:before="220"/>
        <w:ind w:firstLine="540"/>
        <w:jc w:val="both"/>
      </w:pPr>
      <w:r>
        <w:t xml:space="preserve">m - количество операторов ТО, представивших сведения и документы в соответствии с </w:t>
      </w:r>
      <w:hyperlink w:anchor="P50">
        <w:r>
          <w:rPr>
            <w:color w:val="0000FF"/>
          </w:rPr>
          <w:t>пунктом 10</w:t>
        </w:r>
      </w:hyperlink>
      <w:r>
        <w:t xml:space="preserve"> Методики;</w:t>
      </w:r>
    </w:p>
    <w:p w:rsidR="00802F67" w:rsidRDefault="00802F67">
      <w:pPr>
        <w:pStyle w:val="ConsPlusNormal"/>
        <w:spacing w:before="220"/>
        <w:ind w:firstLine="540"/>
        <w:jc w:val="both"/>
      </w:pPr>
      <w:proofErr w:type="spellStart"/>
      <w:r>
        <w:t>Рn</w:t>
      </w:r>
      <w:r>
        <w:rPr>
          <w:vertAlign w:val="subscript"/>
        </w:rPr>
        <w:t>j</w:t>
      </w:r>
      <w:proofErr w:type="spellEnd"/>
      <w:r>
        <w:t xml:space="preserve"> - прямые расходы j-ого оператора ТО, представившего сведения и документы в соответствии с </w:t>
      </w:r>
      <w:hyperlink w:anchor="P50">
        <w:r>
          <w:rPr>
            <w:color w:val="0000FF"/>
          </w:rPr>
          <w:t>пунктом 10</w:t>
        </w:r>
      </w:hyperlink>
      <w:r>
        <w:t xml:space="preserve"> Методики;</w:t>
      </w:r>
    </w:p>
    <w:p w:rsidR="00802F67" w:rsidRDefault="00802F67">
      <w:pPr>
        <w:pStyle w:val="ConsPlusNormal"/>
        <w:spacing w:before="220"/>
        <w:ind w:firstLine="540"/>
        <w:jc w:val="both"/>
      </w:pPr>
      <w:proofErr w:type="spellStart"/>
      <w:r>
        <w:t>Рк</w:t>
      </w:r>
      <w:r>
        <w:rPr>
          <w:vertAlign w:val="subscript"/>
        </w:rPr>
        <w:t>j</w:t>
      </w:r>
      <w:proofErr w:type="spellEnd"/>
      <w:r>
        <w:t xml:space="preserve"> - косвенные расходы j-ого оператора ТО, представившего сведения и документы в соответствии с </w:t>
      </w:r>
      <w:hyperlink w:anchor="P50">
        <w:r>
          <w:rPr>
            <w:color w:val="0000FF"/>
          </w:rPr>
          <w:t>пунктом 10</w:t>
        </w:r>
      </w:hyperlink>
      <w:r>
        <w:t xml:space="preserve"> Методики;</w:t>
      </w:r>
    </w:p>
    <w:p w:rsidR="00802F67" w:rsidRDefault="00802F67">
      <w:pPr>
        <w:pStyle w:val="ConsPlusNormal"/>
        <w:spacing w:before="220"/>
        <w:ind w:firstLine="540"/>
        <w:jc w:val="both"/>
      </w:pPr>
      <w:proofErr w:type="spellStart"/>
      <w:r>
        <w:t>П</w:t>
      </w:r>
      <w:r>
        <w:rPr>
          <w:vertAlign w:val="subscript"/>
        </w:rPr>
        <w:t>j</w:t>
      </w:r>
      <w:proofErr w:type="spellEnd"/>
      <w:r>
        <w:t xml:space="preserve"> - прибыль j-ого оператора ТО, представившего сведения и документы в соответствии с </w:t>
      </w:r>
      <w:hyperlink w:anchor="P50">
        <w:r>
          <w:rPr>
            <w:color w:val="0000FF"/>
          </w:rPr>
          <w:t>пунктом 10</w:t>
        </w:r>
      </w:hyperlink>
      <w:r>
        <w:t xml:space="preserve"> Методики.</w:t>
      </w:r>
    </w:p>
    <w:p w:rsidR="00802F67" w:rsidRDefault="00802F67">
      <w:pPr>
        <w:pStyle w:val="ConsPlusNormal"/>
        <w:spacing w:before="220"/>
        <w:ind w:firstLine="540"/>
        <w:jc w:val="both"/>
      </w:pPr>
      <w:r>
        <w:t>Планируемый годовой фонд рабочего времени рассчитывается по формуле:</w:t>
      </w:r>
    </w:p>
    <w:p w:rsidR="00802F67" w:rsidRDefault="00802F67">
      <w:pPr>
        <w:pStyle w:val="ConsPlusNormal"/>
        <w:jc w:val="both"/>
      </w:pPr>
    </w:p>
    <w:p w:rsidR="00802F67" w:rsidRDefault="00802F67">
      <w:pPr>
        <w:pStyle w:val="ConsPlusNormal"/>
        <w:jc w:val="center"/>
      </w:pPr>
      <w:r>
        <w:rPr>
          <w:noProof/>
          <w:position w:val="-41"/>
        </w:rPr>
        <w:drawing>
          <wp:inline distT="0" distB="0" distL="0" distR="0">
            <wp:extent cx="1592580" cy="67056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592580" cy="670560"/>
                    </a:xfrm>
                    <a:prstGeom prst="rect">
                      <a:avLst/>
                    </a:prstGeom>
                    <a:noFill/>
                    <a:ln>
                      <a:noFill/>
                    </a:ln>
                  </pic:spPr>
                </pic:pic>
              </a:graphicData>
            </a:graphic>
          </wp:inline>
        </w:drawing>
      </w:r>
    </w:p>
    <w:p w:rsidR="00802F67" w:rsidRDefault="00802F67">
      <w:pPr>
        <w:pStyle w:val="ConsPlusNormal"/>
        <w:jc w:val="both"/>
      </w:pPr>
    </w:p>
    <w:p w:rsidR="00802F67" w:rsidRDefault="00802F67">
      <w:pPr>
        <w:pStyle w:val="ConsPlusNormal"/>
        <w:ind w:firstLine="540"/>
        <w:jc w:val="both"/>
      </w:pPr>
      <w:r>
        <w:t>где:</w:t>
      </w:r>
    </w:p>
    <w:p w:rsidR="00802F67" w:rsidRDefault="00802F67">
      <w:pPr>
        <w:pStyle w:val="ConsPlusNormal"/>
        <w:spacing w:before="220"/>
        <w:ind w:firstLine="540"/>
        <w:jc w:val="both"/>
      </w:pPr>
      <w:r>
        <w:t xml:space="preserve">m - количество операторов ТО, представивших сведения и документы в соответствии с </w:t>
      </w:r>
      <w:hyperlink w:anchor="P50">
        <w:r>
          <w:rPr>
            <w:color w:val="0000FF"/>
          </w:rPr>
          <w:t>пунктом 10</w:t>
        </w:r>
      </w:hyperlink>
      <w:r>
        <w:t xml:space="preserve"> Методики;</w:t>
      </w:r>
    </w:p>
    <w:p w:rsidR="00802F67" w:rsidRDefault="00802F67">
      <w:pPr>
        <w:pStyle w:val="ConsPlusNormal"/>
        <w:spacing w:before="220"/>
        <w:ind w:firstLine="540"/>
        <w:jc w:val="both"/>
      </w:pPr>
      <w:r>
        <w:t xml:space="preserve">l - количество пунктов ТО, о которых представлены сведения и документы в соответствии с </w:t>
      </w:r>
      <w:hyperlink w:anchor="P50">
        <w:r>
          <w:rPr>
            <w:color w:val="0000FF"/>
          </w:rPr>
          <w:t>пунктом 10</w:t>
        </w:r>
      </w:hyperlink>
      <w:r>
        <w:t xml:space="preserve"> Методики;</w:t>
      </w:r>
    </w:p>
    <w:p w:rsidR="00802F67" w:rsidRDefault="00802F67">
      <w:pPr>
        <w:pStyle w:val="ConsPlusNormal"/>
        <w:spacing w:before="220"/>
        <w:ind w:firstLine="540"/>
        <w:jc w:val="both"/>
      </w:pPr>
      <w:proofErr w:type="spellStart"/>
      <w:r>
        <w:t>u</w:t>
      </w:r>
      <w:r>
        <w:rPr>
          <w:vertAlign w:val="subscript"/>
        </w:rPr>
        <w:t>h</w:t>
      </w:r>
      <w:proofErr w:type="spellEnd"/>
      <w:r>
        <w:t xml:space="preserve"> - количество технических экспертов h-ого пункта ТО, о котором представлены сведения и документы в соответствии с </w:t>
      </w:r>
      <w:hyperlink w:anchor="P50">
        <w:r>
          <w:rPr>
            <w:color w:val="0000FF"/>
          </w:rPr>
          <w:t>пунктом 10</w:t>
        </w:r>
      </w:hyperlink>
      <w:r>
        <w:t xml:space="preserve"> Методики;</w:t>
      </w:r>
    </w:p>
    <w:p w:rsidR="00802F67" w:rsidRDefault="00802F67">
      <w:pPr>
        <w:pStyle w:val="ConsPlusNormal"/>
        <w:spacing w:before="220"/>
        <w:ind w:firstLine="540"/>
        <w:jc w:val="both"/>
      </w:pPr>
      <w:proofErr w:type="spellStart"/>
      <w:r>
        <w:t>r</w:t>
      </w:r>
      <w:r>
        <w:rPr>
          <w:vertAlign w:val="subscript"/>
        </w:rPr>
        <w:t>h</w:t>
      </w:r>
      <w:proofErr w:type="spellEnd"/>
      <w:r>
        <w:t xml:space="preserve"> - норма рабочего времени на год h-ого пункта ТО, определяемая в соответствии с </w:t>
      </w:r>
      <w:hyperlink r:id="rId20">
        <w:r>
          <w:rPr>
            <w:color w:val="0000FF"/>
          </w:rPr>
          <w:t>приказом</w:t>
        </w:r>
      </w:hyperlink>
      <w:r>
        <w:t xml:space="preserve"> Минздравсоцразвития России от 13 августа 2009 г. N 588н "Об утверждении Порядка исчисления нормы рабочего времени на определенные календарные периоды времени (месяц, квартал, год) в зависимости от установленной продолжительности рабочего времени в неделю" (зарегистрирован Минюстом России 28 сентября 2009 г., регистрационный N 14900).</w:t>
      </w:r>
    </w:p>
    <w:p w:rsidR="00802F67" w:rsidRDefault="00802F67">
      <w:pPr>
        <w:pStyle w:val="ConsPlusNormal"/>
        <w:spacing w:before="220"/>
        <w:ind w:firstLine="540"/>
        <w:jc w:val="both"/>
      </w:pPr>
      <w:r>
        <w:t>Коэффициент загрузки операторов ТО, зарегистрированных и аккредитованных в субъекте Российской Федерации на проведение ТО транспортных средств, рассчитывается по формуле:</w:t>
      </w:r>
    </w:p>
    <w:p w:rsidR="00802F67" w:rsidRDefault="00802F67">
      <w:pPr>
        <w:pStyle w:val="ConsPlusNormal"/>
        <w:jc w:val="both"/>
      </w:pPr>
    </w:p>
    <w:p w:rsidR="00802F67" w:rsidRDefault="00802F67">
      <w:pPr>
        <w:pStyle w:val="ConsPlusNormal"/>
        <w:jc w:val="center"/>
      </w:pPr>
      <w:r>
        <w:rPr>
          <w:noProof/>
          <w:position w:val="-45"/>
        </w:rPr>
        <w:lastRenderedPageBreak/>
        <w:drawing>
          <wp:inline distT="0" distB="0" distL="0" distR="0">
            <wp:extent cx="1184275" cy="71247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84275" cy="712470"/>
                    </a:xfrm>
                    <a:prstGeom prst="rect">
                      <a:avLst/>
                    </a:prstGeom>
                    <a:noFill/>
                    <a:ln>
                      <a:noFill/>
                    </a:ln>
                  </pic:spPr>
                </pic:pic>
              </a:graphicData>
            </a:graphic>
          </wp:inline>
        </w:drawing>
      </w:r>
    </w:p>
    <w:p w:rsidR="00802F67" w:rsidRDefault="00802F67">
      <w:pPr>
        <w:pStyle w:val="ConsPlusNormal"/>
        <w:jc w:val="both"/>
      </w:pPr>
    </w:p>
    <w:p w:rsidR="00802F67" w:rsidRDefault="00802F67">
      <w:pPr>
        <w:pStyle w:val="ConsPlusNormal"/>
        <w:ind w:firstLine="540"/>
        <w:jc w:val="both"/>
      </w:pPr>
      <w:r>
        <w:t>где:</w:t>
      </w:r>
    </w:p>
    <w:p w:rsidR="00802F67" w:rsidRDefault="00802F67">
      <w:pPr>
        <w:pStyle w:val="ConsPlusNormal"/>
        <w:spacing w:before="220"/>
        <w:ind w:firstLine="540"/>
        <w:jc w:val="both"/>
      </w:pPr>
      <w:r>
        <w:t>n - количество пунктов ТО, зарегистрированных в субъекте Российской Федерации. Высший или уполномоченный исполнительный орган субъекта Российской Федерации использует данные о количестве пунктов ТО, зарегистрированных в субъекте Российской Федерации, из реестра операторов ТО, размещенном в информационно-коммуникационной сети "Интернет" на официальном сайте профессионального объединения страховщиков в сфере ТО;</w:t>
      </w:r>
    </w:p>
    <w:p w:rsidR="00802F67" w:rsidRDefault="00802F67">
      <w:pPr>
        <w:pStyle w:val="ConsPlusNormal"/>
        <w:spacing w:before="220"/>
        <w:ind w:firstLine="540"/>
        <w:jc w:val="both"/>
      </w:pPr>
      <w:proofErr w:type="spellStart"/>
      <w:r>
        <w:t>Псп</w:t>
      </w:r>
      <w:r>
        <w:rPr>
          <w:vertAlign w:val="subscript"/>
        </w:rPr>
        <w:t>i</w:t>
      </w:r>
      <w:proofErr w:type="spellEnd"/>
      <w:r>
        <w:t xml:space="preserve"> - пропускная способность i-ого пункта ТО, определяемая в соответствии с </w:t>
      </w:r>
      <w:hyperlink r:id="rId22">
        <w:r>
          <w:rPr>
            <w:color w:val="0000FF"/>
          </w:rPr>
          <w:t>приказом</w:t>
        </w:r>
      </w:hyperlink>
      <w:r>
        <w:t xml:space="preserve"> Минтранса России от 30 апреля 2020 г. N 151 "Об утверждении методики расчета значения пропускной способности пункта технического осмотра и типового перечня технологических операций по проведению технического диагностирования различных категорий транспортных средств и (или) видов городского наземного электрического транспорта" (зарегистрирован Минюстом России 28 августа 2020 г., регистрационный N 59553). Высший или исполнительный орган субъекта Российской Федерации использует данные о пропускной способности всех пунктов ТО в субъекте Российской Федерации, сведения о котором находятся в реестре операторов ТО, размещенном в информационно-коммуникационной сети "Интернет" на официальном сайте профессионального объединения страховщиков в сфере ТО;</w:t>
      </w:r>
    </w:p>
    <w:p w:rsidR="00802F67" w:rsidRDefault="00802F67">
      <w:pPr>
        <w:pStyle w:val="ConsPlusNormal"/>
        <w:spacing w:before="220"/>
        <w:ind w:firstLine="540"/>
        <w:jc w:val="both"/>
      </w:pPr>
      <w:r>
        <w:t>t - количество дней в году, на который устанавливается предельный размер платы за проведение ТО;</w:t>
      </w:r>
    </w:p>
    <w:p w:rsidR="00802F67" w:rsidRDefault="00802F67">
      <w:pPr>
        <w:pStyle w:val="ConsPlusNormal"/>
        <w:spacing w:before="220"/>
        <w:ind w:firstLine="540"/>
        <w:jc w:val="both"/>
      </w:pPr>
      <w:proofErr w:type="spellStart"/>
      <w:r>
        <w:t>Q</w:t>
      </w:r>
      <w:r>
        <w:rPr>
          <w:vertAlign w:val="subscript"/>
        </w:rPr>
        <w:t>план</w:t>
      </w:r>
      <w:proofErr w:type="spellEnd"/>
      <w:r>
        <w:t xml:space="preserve"> - количество транспортных средств, зарегистрированных в субъекте Российской Федерации, которым необходимо пройти ТО, за исключением транспортных средств категорий M1 и L1, принадлежащих физическим лицам, в году, предшествующем очередному периоду регулирования. Для расчета показателя высшие или уполномоченные исполнительные органы субъекта Российской Федерации запрашивают данные у территориальных органов МВД России;</w:t>
      </w:r>
    </w:p>
    <w:p w:rsidR="00802F67" w:rsidRDefault="00802F67">
      <w:pPr>
        <w:pStyle w:val="ConsPlusNormal"/>
        <w:spacing w:before="220"/>
        <w:ind w:firstLine="540"/>
        <w:jc w:val="both"/>
      </w:pPr>
      <w:proofErr w:type="spellStart"/>
      <w:r>
        <w:t>Q</w:t>
      </w:r>
      <w:r>
        <w:rPr>
          <w:vertAlign w:val="subscript"/>
        </w:rPr>
        <w:t>рег</w:t>
      </w:r>
      <w:proofErr w:type="spellEnd"/>
      <w:r>
        <w:t xml:space="preserve"> - среднее (арифметическое) значение количества транспортных средств старше 4-х лет категорий M1 и L1, принадлежащих физическим лицам, в отношении которых за последние 3 года были совершены регистрационные действия в субъекте Российской Федерации. Для расчета показателя высшие или уполномоченные исполнительные органы субъекта Российской Федерации запрашивают данные у территориальных органов МВД России.</w:t>
      </w:r>
    </w:p>
    <w:p w:rsidR="00802F67" w:rsidRDefault="00802F67">
      <w:pPr>
        <w:pStyle w:val="ConsPlusNormal"/>
        <w:jc w:val="both"/>
      </w:pPr>
    </w:p>
    <w:p w:rsidR="00802F67" w:rsidRDefault="00802F67">
      <w:pPr>
        <w:pStyle w:val="ConsPlusNormal"/>
        <w:jc w:val="both"/>
      </w:pPr>
    </w:p>
    <w:p w:rsidR="00802F67" w:rsidRDefault="00802F67">
      <w:pPr>
        <w:pStyle w:val="ConsPlusNormal"/>
        <w:jc w:val="both"/>
      </w:pPr>
    </w:p>
    <w:p w:rsidR="00802F67" w:rsidRDefault="00802F67">
      <w:pPr>
        <w:pStyle w:val="ConsPlusNormal"/>
        <w:jc w:val="both"/>
      </w:pPr>
    </w:p>
    <w:p w:rsidR="00802F67" w:rsidRDefault="00802F67">
      <w:pPr>
        <w:pStyle w:val="ConsPlusNormal"/>
        <w:jc w:val="both"/>
      </w:pPr>
    </w:p>
    <w:p w:rsidR="00802F67" w:rsidRDefault="00802F67">
      <w:pPr>
        <w:pStyle w:val="ConsPlusNormal"/>
        <w:jc w:val="right"/>
        <w:outlineLvl w:val="1"/>
      </w:pPr>
      <w:bookmarkStart w:id="7" w:name="P144"/>
      <w:bookmarkEnd w:id="7"/>
      <w:r>
        <w:t>Приложение</w:t>
      </w:r>
    </w:p>
    <w:p w:rsidR="00802F67" w:rsidRDefault="00802F67">
      <w:pPr>
        <w:pStyle w:val="ConsPlusNormal"/>
        <w:jc w:val="right"/>
      </w:pPr>
      <w:r>
        <w:t>к Методике расчета предельного</w:t>
      </w:r>
    </w:p>
    <w:p w:rsidR="00802F67" w:rsidRDefault="00802F67">
      <w:pPr>
        <w:pStyle w:val="ConsPlusNormal"/>
        <w:jc w:val="right"/>
      </w:pPr>
      <w:r>
        <w:t>размера платы за проведение</w:t>
      </w:r>
    </w:p>
    <w:p w:rsidR="00802F67" w:rsidRDefault="00802F67">
      <w:pPr>
        <w:pStyle w:val="ConsPlusNormal"/>
        <w:jc w:val="right"/>
      </w:pPr>
      <w:r>
        <w:t>технического осмотра</w:t>
      </w:r>
    </w:p>
    <w:p w:rsidR="00802F67" w:rsidRDefault="00802F67">
      <w:pPr>
        <w:pStyle w:val="ConsPlusNormal"/>
        <w:jc w:val="both"/>
      </w:pPr>
    </w:p>
    <w:p w:rsidR="00802F67" w:rsidRDefault="00802F67">
      <w:pPr>
        <w:pStyle w:val="ConsPlusNormal"/>
        <w:jc w:val="right"/>
        <w:outlineLvl w:val="2"/>
      </w:pPr>
      <w:r>
        <w:t>Таблица N 1</w:t>
      </w:r>
    </w:p>
    <w:p w:rsidR="00802F67" w:rsidRDefault="00802F67">
      <w:pPr>
        <w:pStyle w:val="ConsPlusNormal"/>
        <w:jc w:val="both"/>
      </w:pPr>
    </w:p>
    <w:p w:rsidR="00802F67" w:rsidRDefault="00802F67">
      <w:pPr>
        <w:pStyle w:val="ConsPlusTitle"/>
        <w:jc w:val="center"/>
      </w:pPr>
      <w:r>
        <w:t>Общие сведения</w:t>
      </w:r>
    </w:p>
    <w:p w:rsidR="00802F67" w:rsidRDefault="00802F67">
      <w:pPr>
        <w:pStyle w:val="ConsPlusTitle"/>
        <w:jc w:val="center"/>
      </w:pPr>
      <w:r>
        <w:t>об организации (индивидуальном предпринимателе)</w:t>
      </w:r>
    </w:p>
    <w:p w:rsidR="00802F67" w:rsidRDefault="00802F6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50"/>
        <w:gridCol w:w="4262"/>
        <w:gridCol w:w="3814"/>
      </w:tblGrid>
      <w:tr w:rsidR="00802F67">
        <w:tc>
          <w:tcPr>
            <w:tcW w:w="950" w:type="dxa"/>
          </w:tcPr>
          <w:p w:rsidR="00802F67" w:rsidRDefault="00802F67">
            <w:pPr>
              <w:pStyle w:val="ConsPlusNormal"/>
              <w:jc w:val="center"/>
            </w:pPr>
            <w:r>
              <w:t>1</w:t>
            </w:r>
          </w:p>
        </w:tc>
        <w:tc>
          <w:tcPr>
            <w:tcW w:w="4262" w:type="dxa"/>
            <w:vAlign w:val="center"/>
          </w:tcPr>
          <w:p w:rsidR="00802F67" w:rsidRDefault="00802F67">
            <w:pPr>
              <w:pStyle w:val="ConsPlusNormal"/>
              <w:jc w:val="center"/>
            </w:pPr>
            <w:r>
              <w:t xml:space="preserve">Наименование организации (Фамилия, </w:t>
            </w:r>
            <w:r>
              <w:lastRenderedPageBreak/>
              <w:t>Имя, Отчество (при наличии) индивидуального предпринимателя)</w:t>
            </w:r>
          </w:p>
        </w:tc>
        <w:tc>
          <w:tcPr>
            <w:tcW w:w="3814" w:type="dxa"/>
            <w:vAlign w:val="center"/>
          </w:tcPr>
          <w:p w:rsidR="00802F67" w:rsidRDefault="00802F67">
            <w:pPr>
              <w:pStyle w:val="ConsPlusNormal"/>
            </w:pPr>
          </w:p>
        </w:tc>
      </w:tr>
      <w:tr w:rsidR="00802F67">
        <w:tc>
          <w:tcPr>
            <w:tcW w:w="950" w:type="dxa"/>
          </w:tcPr>
          <w:p w:rsidR="00802F67" w:rsidRDefault="00802F67">
            <w:pPr>
              <w:pStyle w:val="ConsPlusNormal"/>
              <w:jc w:val="center"/>
            </w:pPr>
            <w:r>
              <w:t>2</w:t>
            </w:r>
          </w:p>
        </w:tc>
        <w:tc>
          <w:tcPr>
            <w:tcW w:w="4262" w:type="dxa"/>
            <w:vAlign w:val="center"/>
          </w:tcPr>
          <w:p w:rsidR="00802F67" w:rsidRDefault="00802F67">
            <w:pPr>
              <w:pStyle w:val="ConsPlusNormal"/>
              <w:jc w:val="center"/>
            </w:pPr>
            <w:r>
              <w:t>Адрес юридического лица в пределах места нахождения юридического лица</w:t>
            </w:r>
          </w:p>
        </w:tc>
        <w:tc>
          <w:tcPr>
            <w:tcW w:w="3814" w:type="dxa"/>
            <w:vAlign w:val="center"/>
          </w:tcPr>
          <w:p w:rsidR="00802F67" w:rsidRDefault="00802F67">
            <w:pPr>
              <w:pStyle w:val="ConsPlusNormal"/>
            </w:pPr>
          </w:p>
        </w:tc>
      </w:tr>
      <w:tr w:rsidR="00802F67">
        <w:tc>
          <w:tcPr>
            <w:tcW w:w="950" w:type="dxa"/>
          </w:tcPr>
          <w:p w:rsidR="00802F67" w:rsidRDefault="00802F67">
            <w:pPr>
              <w:pStyle w:val="ConsPlusNormal"/>
              <w:jc w:val="center"/>
            </w:pPr>
            <w:r>
              <w:t>3</w:t>
            </w:r>
          </w:p>
        </w:tc>
        <w:tc>
          <w:tcPr>
            <w:tcW w:w="4262" w:type="dxa"/>
            <w:vAlign w:val="center"/>
          </w:tcPr>
          <w:p w:rsidR="00802F67" w:rsidRDefault="00802F67">
            <w:pPr>
              <w:pStyle w:val="ConsPlusNormal"/>
              <w:jc w:val="center"/>
            </w:pPr>
            <w:r>
              <w:t>Почтовый адрес</w:t>
            </w:r>
          </w:p>
        </w:tc>
        <w:tc>
          <w:tcPr>
            <w:tcW w:w="3814" w:type="dxa"/>
            <w:vAlign w:val="center"/>
          </w:tcPr>
          <w:p w:rsidR="00802F67" w:rsidRDefault="00802F67">
            <w:pPr>
              <w:pStyle w:val="ConsPlusNormal"/>
            </w:pPr>
          </w:p>
        </w:tc>
      </w:tr>
      <w:tr w:rsidR="00802F67">
        <w:tc>
          <w:tcPr>
            <w:tcW w:w="950" w:type="dxa"/>
          </w:tcPr>
          <w:p w:rsidR="00802F67" w:rsidRDefault="00802F67">
            <w:pPr>
              <w:pStyle w:val="ConsPlusNormal"/>
              <w:jc w:val="center"/>
            </w:pPr>
            <w:r>
              <w:t>4</w:t>
            </w:r>
          </w:p>
        </w:tc>
        <w:tc>
          <w:tcPr>
            <w:tcW w:w="4262" w:type="dxa"/>
            <w:vAlign w:val="center"/>
          </w:tcPr>
          <w:p w:rsidR="00802F67" w:rsidRDefault="00802F67">
            <w:pPr>
              <w:pStyle w:val="ConsPlusNormal"/>
              <w:jc w:val="center"/>
            </w:pPr>
            <w:r>
              <w:t>Идентификационный номер налогоплательщика (ИНН)</w:t>
            </w:r>
          </w:p>
        </w:tc>
        <w:tc>
          <w:tcPr>
            <w:tcW w:w="3814" w:type="dxa"/>
            <w:vAlign w:val="center"/>
          </w:tcPr>
          <w:p w:rsidR="00802F67" w:rsidRDefault="00802F67">
            <w:pPr>
              <w:pStyle w:val="ConsPlusNormal"/>
            </w:pPr>
          </w:p>
        </w:tc>
      </w:tr>
      <w:tr w:rsidR="00802F67">
        <w:tc>
          <w:tcPr>
            <w:tcW w:w="950" w:type="dxa"/>
          </w:tcPr>
          <w:p w:rsidR="00802F67" w:rsidRDefault="00802F67">
            <w:pPr>
              <w:pStyle w:val="ConsPlusNormal"/>
              <w:jc w:val="center"/>
            </w:pPr>
            <w:r>
              <w:t>5</w:t>
            </w:r>
          </w:p>
        </w:tc>
        <w:tc>
          <w:tcPr>
            <w:tcW w:w="8076" w:type="dxa"/>
            <w:gridSpan w:val="2"/>
            <w:vAlign w:val="center"/>
          </w:tcPr>
          <w:p w:rsidR="00802F67" w:rsidRDefault="00802F67">
            <w:pPr>
              <w:pStyle w:val="ConsPlusNormal"/>
              <w:jc w:val="center"/>
            </w:pPr>
            <w:r>
              <w:t>Руководитель</w:t>
            </w:r>
          </w:p>
        </w:tc>
      </w:tr>
      <w:tr w:rsidR="00802F67">
        <w:tc>
          <w:tcPr>
            <w:tcW w:w="950" w:type="dxa"/>
          </w:tcPr>
          <w:p w:rsidR="00802F67" w:rsidRDefault="00802F67">
            <w:pPr>
              <w:pStyle w:val="ConsPlusNormal"/>
              <w:jc w:val="center"/>
            </w:pPr>
            <w:r>
              <w:t>5.1</w:t>
            </w:r>
          </w:p>
        </w:tc>
        <w:tc>
          <w:tcPr>
            <w:tcW w:w="4262" w:type="dxa"/>
            <w:vAlign w:val="center"/>
          </w:tcPr>
          <w:p w:rsidR="00802F67" w:rsidRDefault="00802F67">
            <w:pPr>
              <w:pStyle w:val="ConsPlusNormal"/>
              <w:jc w:val="center"/>
            </w:pPr>
            <w:r>
              <w:t>Фамилия, Имя, Отчество (при наличии)</w:t>
            </w:r>
          </w:p>
        </w:tc>
        <w:tc>
          <w:tcPr>
            <w:tcW w:w="3814" w:type="dxa"/>
            <w:vAlign w:val="center"/>
          </w:tcPr>
          <w:p w:rsidR="00802F67" w:rsidRDefault="00802F67">
            <w:pPr>
              <w:pStyle w:val="ConsPlusNormal"/>
            </w:pPr>
          </w:p>
        </w:tc>
      </w:tr>
      <w:tr w:rsidR="00802F67">
        <w:tc>
          <w:tcPr>
            <w:tcW w:w="950" w:type="dxa"/>
          </w:tcPr>
          <w:p w:rsidR="00802F67" w:rsidRDefault="00802F67">
            <w:pPr>
              <w:pStyle w:val="ConsPlusNormal"/>
              <w:jc w:val="center"/>
            </w:pPr>
            <w:r>
              <w:t>5.2</w:t>
            </w:r>
          </w:p>
        </w:tc>
        <w:tc>
          <w:tcPr>
            <w:tcW w:w="4262" w:type="dxa"/>
            <w:vAlign w:val="center"/>
          </w:tcPr>
          <w:p w:rsidR="00802F67" w:rsidRDefault="00802F67">
            <w:pPr>
              <w:pStyle w:val="ConsPlusNormal"/>
              <w:jc w:val="center"/>
            </w:pPr>
            <w:r>
              <w:t>Должность</w:t>
            </w:r>
          </w:p>
        </w:tc>
        <w:tc>
          <w:tcPr>
            <w:tcW w:w="3814" w:type="dxa"/>
            <w:vAlign w:val="center"/>
          </w:tcPr>
          <w:p w:rsidR="00802F67" w:rsidRDefault="00802F67">
            <w:pPr>
              <w:pStyle w:val="ConsPlusNormal"/>
            </w:pPr>
          </w:p>
        </w:tc>
      </w:tr>
      <w:tr w:rsidR="00802F67">
        <w:tc>
          <w:tcPr>
            <w:tcW w:w="950" w:type="dxa"/>
          </w:tcPr>
          <w:p w:rsidR="00802F67" w:rsidRDefault="00802F67">
            <w:pPr>
              <w:pStyle w:val="ConsPlusNormal"/>
              <w:jc w:val="center"/>
            </w:pPr>
            <w:r>
              <w:t>5.3</w:t>
            </w:r>
          </w:p>
        </w:tc>
        <w:tc>
          <w:tcPr>
            <w:tcW w:w="4262" w:type="dxa"/>
            <w:vAlign w:val="center"/>
          </w:tcPr>
          <w:p w:rsidR="00802F67" w:rsidRDefault="00802F67">
            <w:pPr>
              <w:pStyle w:val="ConsPlusNormal"/>
              <w:jc w:val="center"/>
            </w:pPr>
            <w:r>
              <w:t>Номер телефона</w:t>
            </w:r>
          </w:p>
        </w:tc>
        <w:tc>
          <w:tcPr>
            <w:tcW w:w="3814" w:type="dxa"/>
            <w:vAlign w:val="center"/>
          </w:tcPr>
          <w:p w:rsidR="00802F67" w:rsidRDefault="00802F67">
            <w:pPr>
              <w:pStyle w:val="ConsPlusNormal"/>
            </w:pPr>
          </w:p>
        </w:tc>
      </w:tr>
      <w:tr w:rsidR="00802F67">
        <w:tc>
          <w:tcPr>
            <w:tcW w:w="950" w:type="dxa"/>
          </w:tcPr>
          <w:p w:rsidR="00802F67" w:rsidRDefault="00802F67">
            <w:pPr>
              <w:pStyle w:val="ConsPlusNormal"/>
              <w:jc w:val="center"/>
            </w:pPr>
            <w:r>
              <w:t>5.4</w:t>
            </w:r>
          </w:p>
        </w:tc>
        <w:tc>
          <w:tcPr>
            <w:tcW w:w="4262" w:type="dxa"/>
            <w:vAlign w:val="center"/>
          </w:tcPr>
          <w:p w:rsidR="00802F67" w:rsidRDefault="00802F67">
            <w:pPr>
              <w:pStyle w:val="ConsPlusNormal"/>
              <w:jc w:val="center"/>
            </w:pPr>
            <w:r>
              <w:t>Адрес электронной почты</w:t>
            </w:r>
          </w:p>
        </w:tc>
        <w:tc>
          <w:tcPr>
            <w:tcW w:w="3814" w:type="dxa"/>
            <w:vAlign w:val="center"/>
          </w:tcPr>
          <w:p w:rsidR="00802F67" w:rsidRDefault="00802F67">
            <w:pPr>
              <w:pStyle w:val="ConsPlusNormal"/>
            </w:pPr>
          </w:p>
        </w:tc>
      </w:tr>
      <w:tr w:rsidR="00802F67">
        <w:tc>
          <w:tcPr>
            <w:tcW w:w="950" w:type="dxa"/>
          </w:tcPr>
          <w:p w:rsidR="00802F67" w:rsidRDefault="00802F67">
            <w:pPr>
              <w:pStyle w:val="ConsPlusNormal"/>
              <w:jc w:val="center"/>
            </w:pPr>
            <w:r>
              <w:t>6</w:t>
            </w:r>
          </w:p>
        </w:tc>
        <w:tc>
          <w:tcPr>
            <w:tcW w:w="8076" w:type="dxa"/>
            <w:gridSpan w:val="2"/>
            <w:vAlign w:val="center"/>
          </w:tcPr>
          <w:p w:rsidR="00802F67" w:rsidRDefault="00802F67">
            <w:pPr>
              <w:pStyle w:val="ConsPlusNormal"/>
              <w:jc w:val="center"/>
            </w:pPr>
            <w:r>
              <w:t>Главный бухгалтер (при наличии)</w:t>
            </w:r>
          </w:p>
        </w:tc>
      </w:tr>
      <w:tr w:rsidR="00802F67">
        <w:tc>
          <w:tcPr>
            <w:tcW w:w="950" w:type="dxa"/>
          </w:tcPr>
          <w:p w:rsidR="00802F67" w:rsidRDefault="00802F67">
            <w:pPr>
              <w:pStyle w:val="ConsPlusNormal"/>
              <w:jc w:val="center"/>
            </w:pPr>
            <w:r>
              <w:t>6.1</w:t>
            </w:r>
          </w:p>
        </w:tc>
        <w:tc>
          <w:tcPr>
            <w:tcW w:w="4262" w:type="dxa"/>
            <w:vAlign w:val="center"/>
          </w:tcPr>
          <w:p w:rsidR="00802F67" w:rsidRDefault="00802F67">
            <w:pPr>
              <w:pStyle w:val="ConsPlusNormal"/>
              <w:jc w:val="center"/>
            </w:pPr>
            <w:r>
              <w:t>Фамилия, Имя, Отчество (при наличии)</w:t>
            </w:r>
          </w:p>
        </w:tc>
        <w:tc>
          <w:tcPr>
            <w:tcW w:w="3814" w:type="dxa"/>
            <w:vAlign w:val="center"/>
          </w:tcPr>
          <w:p w:rsidR="00802F67" w:rsidRDefault="00802F67">
            <w:pPr>
              <w:pStyle w:val="ConsPlusNormal"/>
            </w:pPr>
          </w:p>
        </w:tc>
      </w:tr>
      <w:tr w:rsidR="00802F67">
        <w:tc>
          <w:tcPr>
            <w:tcW w:w="950" w:type="dxa"/>
          </w:tcPr>
          <w:p w:rsidR="00802F67" w:rsidRDefault="00802F67">
            <w:pPr>
              <w:pStyle w:val="ConsPlusNormal"/>
              <w:jc w:val="center"/>
            </w:pPr>
            <w:r>
              <w:t>6.2</w:t>
            </w:r>
          </w:p>
        </w:tc>
        <w:tc>
          <w:tcPr>
            <w:tcW w:w="4262" w:type="dxa"/>
            <w:vAlign w:val="center"/>
          </w:tcPr>
          <w:p w:rsidR="00802F67" w:rsidRDefault="00802F67">
            <w:pPr>
              <w:pStyle w:val="ConsPlusNormal"/>
              <w:jc w:val="center"/>
            </w:pPr>
            <w:r>
              <w:t>Номер телефона</w:t>
            </w:r>
          </w:p>
        </w:tc>
        <w:tc>
          <w:tcPr>
            <w:tcW w:w="3814" w:type="dxa"/>
            <w:vAlign w:val="center"/>
          </w:tcPr>
          <w:p w:rsidR="00802F67" w:rsidRDefault="00802F67">
            <w:pPr>
              <w:pStyle w:val="ConsPlusNormal"/>
            </w:pPr>
          </w:p>
        </w:tc>
      </w:tr>
      <w:tr w:rsidR="00802F67">
        <w:tc>
          <w:tcPr>
            <w:tcW w:w="950" w:type="dxa"/>
          </w:tcPr>
          <w:p w:rsidR="00802F67" w:rsidRDefault="00802F67">
            <w:pPr>
              <w:pStyle w:val="ConsPlusNormal"/>
              <w:jc w:val="center"/>
            </w:pPr>
            <w:r>
              <w:t>6.3</w:t>
            </w:r>
          </w:p>
        </w:tc>
        <w:tc>
          <w:tcPr>
            <w:tcW w:w="4262" w:type="dxa"/>
            <w:vAlign w:val="center"/>
          </w:tcPr>
          <w:p w:rsidR="00802F67" w:rsidRDefault="00802F67">
            <w:pPr>
              <w:pStyle w:val="ConsPlusNormal"/>
              <w:jc w:val="center"/>
            </w:pPr>
            <w:r>
              <w:t>Адрес электронной почты</w:t>
            </w:r>
          </w:p>
        </w:tc>
        <w:tc>
          <w:tcPr>
            <w:tcW w:w="3814" w:type="dxa"/>
            <w:vAlign w:val="center"/>
          </w:tcPr>
          <w:p w:rsidR="00802F67" w:rsidRDefault="00802F67">
            <w:pPr>
              <w:pStyle w:val="ConsPlusNormal"/>
            </w:pPr>
          </w:p>
        </w:tc>
      </w:tr>
      <w:tr w:rsidR="00802F67">
        <w:tc>
          <w:tcPr>
            <w:tcW w:w="950" w:type="dxa"/>
          </w:tcPr>
          <w:p w:rsidR="00802F67" w:rsidRDefault="00802F67">
            <w:pPr>
              <w:pStyle w:val="ConsPlusNormal"/>
              <w:jc w:val="center"/>
            </w:pPr>
            <w:r>
              <w:t>7</w:t>
            </w:r>
          </w:p>
        </w:tc>
        <w:tc>
          <w:tcPr>
            <w:tcW w:w="8076" w:type="dxa"/>
            <w:gridSpan w:val="2"/>
            <w:vAlign w:val="center"/>
          </w:tcPr>
          <w:p w:rsidR="00802F67" w:rsidRDefault="00802F67">
            <w:pPr>
              <w:pStyle w:val="ConsPlusNormal"/>
              <w:jc w:val="center"/>
            </w:pPr>
            <w:r>
              <w:t>Ответственное лицо за представленную информацию</w:t>
            </w:r>
          </w:p>
        </w:tc>
      </w:tr>
      <w:tr w:rsidR="00802F67">
        <w:tc>
          <w:tcPr>
            <w:tcW w:w="950" w:type="dxa"/>
          </w:tcPr>
          <w:p w:rsidR="00802F67" w:rsidRDefault="00802F67">
            <w:pPr>
              <w:pStyle w:val="ConsPlusNormal"/>
              <w:jc w:val="center"/>
            </w:pPr>
            <w:r>
              <w:t>7.1</w:t>
            </w:r>
          </w:p>
        </w:tc>
        <w:tc>
          <w:tcPr>
            <w:tcW w:w="4262" w:type="dxa"/>
            <w:vAlign w:val="center"/>
          </w:tcPr>
          <w:p w:rsidR="00802F67" w:rsidRDefault="00802F67">
            <w:pPr>
              <w:pStyle w:val="ConsPlusNormal"/>
              <w:jc w:val="center"/>
            </w:pPr>
            <w:r>
              <w:t>Фамилия, Имя, Отчество (при наличии)</w:t>
            </w:r>
          </w:p>
        </w:tc>
        <w:tc>
          <w:tcPr>
            <w:tcW w:w="3814" w:type="dxa"/>
            <w:vAlign w:val="center"/>
          </w:tcPr>
          <w:p w:rsidR="00802F67" w:rsidRDefault="00802F67">
            <w:pPr>
              <w:pStyle w:val="ConsPlusNormal"/>
            </w:pPr>
          </w:p>
        </w:tc>
      </w:tr>
      <w:tr w:rsidR="00802F67">
        <w:tc>
          <w:tcPr>
            <w:tcW w:w="950" w:type="dxa"/>
          </w:tcPr>
          <w:p w:rsidR="00802F67" w:rsidRDefault="00802F67">
            <w:pPr>
              <w:pStyle w:val="ConsPlusNormal"/>
              <w:jc w:val="center"/>
            </w:pPr>
            <w:r>
              <w:t>7.2</w:t>
            </w:r>
          </w:p>
        </w:tc>
        <w:tc>
          <w:tcPr>
            <w:tcW w:w="4262" w:type="dxa"/>
            <w:vAlign w:val="center"/>
          </w:tcPr>
          <w:p w:rsidR="00802F67" w:rsidRDefault="00802F67">
            <w:pPr>
              <w:pStyle w:val="ConsPlusNormal"/>
              <w:jc w:val="center"/>
            </w:pPr>
            <w:r>
              <w:t>Должность</w:t>
            </w:r>
          </w:p>
        </w:tc>
        <w:tc>
          <w:tcPr>
            <w:tcW w:w="3814" w:type="dxa"/>
            <w:vAlign w:val="center"/>
          </w:tcPr>
          <w:p w:rsidR="00802F67" w:rsidRDefault="00802F67">
            <w:pPr>
              <w:pStyle w:val="ConsPlusNormal"/>
            </w:pPr>
          </w:p>
        </w:tc>
      </w:tr>
      <w:tr w:rsidR="00802F67">
        <w:tc>
          <w:tcPr>
            <w:tcW w:w="950" w:type="dxa"/>
          </w:tcPr>
          <w:p w:rsidR="00802F67" w:rsidRDefault="00802F67">
            <w:pPr>
              <w:pStyle w:val="ConsPlusNormal"/>
              <w:jc w:val="center"/>
            </w:pPr>
            <w:r>
              <w:t>7.3</w:t>
            </w:r>
          </w:p>
        </w:tc>
        <w:tc>
          <w:tcPr>
            <w:tcW w:w="4262" w:type="dxa"/>
            <w:vAlign w:val="center"/>
          </w:tcPr>
          <w:p w:rsidR="00802F67" w:rsidRDefault="00802F67">
            <w:pPr>
              <w:pStyle w:val="ConsPlusNormal"/>
              <w:jc w:val="center"/>
            </w:pPr>
            <w:r>
              <w:t>Номер телефона</w:t>
            </w:r>
          </w:p>
        </w:tc>
        <w:tc>
          <w:tcPr>
            <w:tcW w:w="3814" w:type="dxa"/>
            <w:vAlign w:val="center"/>
          </w:tcPr>
          <w:p w:rsidR="00802F67" w:rsidRDefault="00802F67">
            <w:pPr>
              <w:pStyle w:val="ConsPlusNormal"/>
            </w:pPr>
          </w:p>
        </w:tc>
      </w:tr>
      <w:tr w:rsidR="00802F67">
        <w:tc>
          <w:tcPr>
            <w:tcW w:w="950" w:type="dxa"/>
          </w:tcPr>
          <w:p w:rsidR="00802F67" w:rsidRDefault="00802F67">
            <w:pPr>
              <w:pStyle w:val="ConsPlusNormal"/>
              <w:jc w:val="center"/>
            </w:pPr>
            <w:r>
              <w:t>7.4</w:t>
            </w:r>
          </w:p>
        </w:tc>
        <w:tc>
          <w:tcPr>
            <w:tcW w:w="4262" w:type="dxa"/>
            <w:vAlign w:val="center"/>
          </w:tcPr>
          <w:p w:rsidR="00802F67" w:rsidRDefault="00802F67">
            <w:pPr>
              <w:pStyle w:val="ConsPlusNormal"/>
              <w:jc w:val="center"/>
            </w:pPr>
            <w:r>
              <w:t>Адрес электронной почты</w:t>
            </w:r>
          </w:p>
        </w:tc>
        <w:tc>
          <w:tcPr>
            <w:tcW w:w="3814" w:type="dxa"/>
            <w:vAlign w:val="center"/>
          </w:tcPr>
          <w:p w:rsidR="00802F67" w:rsidRDefault="00802F67">
            <w:pPr>
              <w:pStyle w:val="ConsPlusNormal"/>
            </w:pPr>
          </w:p>
        </w:tc>
      </w:tr>
      <w:tr w:rsidR="00802F67">
        <w:tc>
          <w:tcPr>
            <w:tcW w:w="950" w:type="dxa"/>
          </w:tcPr>
          <w:p w:rsidR="00802F67" w:rsidRDefault="00802F67">
            <w:pPr>
              <w:pStyle w:val="ConsPlusNormal"/>
              <w:jc w:val="center"/>
            </w:pPr>
            <w:r>
              <w:t>8</w:t>
            </w:r>
          </w:p>
        </w:tc>
        <w:tc>
          <w:tcPr>
            <w:tcW w:w="8076" w:type="dxa"/>
            <w:gridSpan w:val="2"/>
            <w:vAlign w:val="center"/>
          </w:tcPr>
          <w:p w:rsidR="00802F67" w:rsidRDefault="00802F67">
            <w:pPr>
              <w:pStyle w:val="ConsPlusNormal"/>
              <w:jc w:val="center"/>
            </w:pPr>
            <w:r>
              <w:t>Режим налогообложения</w:t>
            </w:r>
          </w:p>
        </w:tc>
      </w:tr>
      <w:tr w:rsidR="00802F67">
        <w:tc>
          <w:tcPr>
            <w:tcW w:w="950" w:type="dxa"/>
          </w:tcPr>
          <w:p w:rsidR="00802F67" w:rsidRDefault="00802F67">
            <w:pPr>
              <w:pStyle w:val="ConsPlusNormal"/>
              <w:jc w:val="center"/>
            </w:pPr>
            <w:r>
              <w:t>8.1</w:t>
            </w:r>
          </w:p>
        </w:tc>
        <w:tc>
          <w:tcPr>
            <w:tcW w:w="4262" w:type="dxa"/>
            <w:vAlign w:val="center"/>
          </w:tcPr>
          <w:p w:rsidR="00802F67" w:rsidRDefault="00802F67">
            <w:pPr>
              <w:pStyle w:val="ConsPlusNormal"/>
              <w:jc w:val="center"/>
            </w:pPr>
            <w:r>
              <w:t>Общий</w:t>
            </w:r>
          </w:p>
        </w:tc>
        <w:tc>
          <w:tcPr>
            <w:tcW w:w="3814" w:type="dxa"/>
          </w:tcPr>
          <w:p w:rsidR="00802F67" w:rsidRDefault="00802F67">
            <w:pPr>
              <w:pStyle w:val="ConsPlusNormal"/>
              <w:jc w:val="center"/>
            </w:pPr>
            <w:r>
              <w:t>Да/нет</w:t>
            </w:r>
          </w:p>
        </w:tc>
      </w:tr>
      <w:tr w:rsidR="00802F67">
        <w:tc>
          <w:tcPr>
            <w:tcW w:w="950" w:type="dxa"/>
          </w:tcPr>
          <w:p w:rsidR="00802F67" w:rsidRDefault="00802F67">
            <w:pPr>
              <w:pStyle w:val="ConsPlusNormal"/>
              <w:jc w:val="center"/>
            </w:pPr>
            <w:r>
              <w:t>8.2</w:t>
            </w:r>
          </w:p>
        </w:tc>
        <w:tc>
          <w:tcPr>
            <w:tcW w:w="4262" w:type="dxa"/>
            <w:vAlign w:val="center"/>
          </w:tcPr>
          <w:p w:rsidR="00802F67" w:rsidRDefault="00802F67">
            <w:pPr>
              <w:pStyle w:val="ConsPlusNormal"/>
              <w:jc w:val="center"/>
            </w:pPr>
            <w:r>
              <w:t>Патентная система налогообложения</w:t>
            </w:r>
          </w:p>
        </w:tc>
        <w:tc>
          <w:tcPr>
            <w:tcW w:w="3814" w:type="dxa"/>
          </w:tcPr>
          <w:p w:rsidR="00802F67" w:rsidRDefault="00802F67">
            <w:pPr>
              <w:pStyle w:val="ConsPlusNormal"/>
              <w:jc w:val="center"/>
            </w:pPr>
            <w:r>
              <w:t>Да/нет</w:t>
            </w:r>
          </w:p>
        </w:tc>
      </w:tr>
      <w:tr w:rsidR="00802F67">
        <w:tc>
          <w:tcPr>
            <w:tcW w:w="950" w:type="dxa"/>
          </w:tcPr>
          <w:p w:rsidR="00802F67" w:rsidRDefault="00802F67">
            <w:pPr>
              <w:pStyle w:val="ConsPlusNormal"/>
              <w:jc w:val="center"/>
            </w:pPr>
            <w:r>
              <w:t>8.3</w:t>
            </w:r>
          </w:p>
        </w:tc>
        <w:tc>
          <w:tcPr>
            <w:tcW w:w="4262" w:type="dxa"/>
            <w:vAlign w:val="center"/>
          </w:tcPr>
          <w:p w:rsidR="00802F67" w:rsidRDefault="00802F67">
            <w:pPr>
              <w:pStyle w:val="ConsPlusNormal"/>
              <w:jc w:val="center"/>
            </w:pPr>
            <w:r>
              <w:t>Упрощенная система налогообложения (УСН, доходы)</w:t>
            </w:r>
          </w:p>
        </w:tc>
        <w:tc>
          <w:tcPr>
            <w:tcW w:w="3814" w:type="dxa"/>
          </w:tcPr>
          <w:p w:rsidR="00802F67" w:rsidRDefault="00802F67">
            <w:pPr>
              <w:pStyle w:val="ConsPlusNormal"/>
              <w:jc w:val="center"/>
            </w:pPr>
            <w:r>
              <w:t>Да/нет</w:t>
            </w:r>
          </w:p>
        </w:tc>
      </w:tr>
      <w:tr w:rsidR="00802F67">
        <w:tc>
          <w:tcPr>
            <w:tcW w:w="950" w:type="dxa"/>
          </w:tcPr>
          <w:p w:rsidR="00802F67" w:rsidRDefault="00802F67">
            <w:pPr>
              <w:pStyle w:val="ConsPlusNormal"/>
              <w:jc w:val="center"/>
            </w:pPr>
            <w:r>
              <w:t>8.4</w:t>
            </w:r>
          </w:p>
        </w:tc>
        <w:tc>
          <w:tcPr>
            <w:tcW w:w="4262" w:type="dxa"/>
            <w:vAlign w:val="center"/>
          </w:tcPr>
          <w:p w:rsidR="00802F67" w:rsidRDefault="00802F67">
            <w:pPr>
              <w:pStyle w:val="ConsPlusNormal"/>
              <w:jc w:val="center"/>
            </w:pPr>
            <w:r>
              <w:t>Упрощенная система налогообложения (УСН, доходы-расходы)</w:t>
            </w:r>
          </w:p>
        </w:tc>
        <w:tc>
          <w:tcPr>
            <w:tcW w:w="3814" w:type="dxa"/>
          </w:tcPr>
          <w:p w:rsidR="00802F67" w:rsidRDefault="00802F67">
            <w:pPr>
              <w:pStyle w:val="ConsPlusNormal"/>
              <w:jc w:val="center"/>
            </w:pPr>
            <w:r>
              <w:t>Да/нет</w:t>
            </w:r>
          </w:p>
        </w:tc>
      </w:tr>
    </w:tbl>
    <w:p w:rsidR="00802F67" w:rsidRDefault="00802F67">
      <w:pPr>
        <w:pStyle w:val="ConsPlusNormal"/>
        <w:jc w:val="both"/>
      </w:pPr>
    </w:p>
    <w:p w:rsidR="00802F67" w:rsidRDefault="00802F67">
      <w:pPr>
        <w:pStyle w:val="ConsPlusNormal"/>
        <w:jc w:val="both"/>
      </w:pPr>
      <w:r>
        <w:t>Генеральный директор _______ (Ф.И.О. (при наличии) (______) подпись, дата</w:t>
      </w:r>
    </w:p>
    <w:p w:rsidR="00802F67" w:rsidRDefault="00802F67">
      <w:pPr>
        <w:pStyle w:val="ConsPlusNormal"/>
        <w:jc w:val="both"/>
      </w:pPr>
    </w:p>
    <w:p w:rsidR="00802F67" w:rsidRDefault="00802F67">
      <w:pPr>
        <w:pStyle w:val="ConsPlusNormal"/>
        <w:jc w:val="right"/>
        <w:outlineLvl w:val="2"/>
      </w:pPr>
      <w:r>
        <w:t>Таблица N 2</w:t>
      </w:r>
    </w:p>
    <w:p w:rsidR="00802F67" w:rsidRDefault="00802F67">
      <w:pPr>
        <w:pStyle w:val="ConsPlusNormal"/>
        <w:jc w:val="both"/>
      </w:pPr>
    </w:p>
    <w:p w:rsidR="00802F67" w:rsidRDefault="00802F67">
      <w:pPr>
        <w:pStyle w:val="ConsPlusTitle"/>
        <w:jc w:val="center"/>
      </w:pPr>
      <w:r>
        <w:t>Справочная информация о пунктах технического осмотра (ПТО)</w:t>
      </w:r>
    </w:p>
    <w:p w:rsidR="00802F67" w:rsidRDefault="00802F6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46"/>
        <w:gridCol w:w="3461"/>
        <w:gridCol w:w="1890"/>
        <w:gridCol w:w="2755"/>
      </w:tblGrid>
      <w:tr w:rsidR="00802F67">
        <w:tc>
          <w:tcPr>
            <w:tcW w:w="946" w:type="dxa"/>
          </w:tcPr>
          <w:p w:rsidR="00802F67" w:rsidRDefault="00802F67">
            <w:pPr>
              <w:pStyle w:val="ConsPlusNormal"/>
              <w:jc w:val="center"/>
            </w:pPr>
            <w:r>
              <w:lastRenderedPageBreak/>
              <w:t>N п/п</w:t>
            </w:r>
          </w:p>
        </w:tc>
        <w:tc>
          <w:tcPr>
            <w:tcW w:w="3461" w:type="dxa"/>
          </w:tcPr>
          <w:p w:rsidR="00802F67" w:rsidRDefault="00802F67">
            <w:pPr>
              <w:pStyle w:val="ConsPlusNormal"/>
              <w:jc w:val="center"/>
            </w:pPr>
            <w:r>
              <w:t>Адрес ПТО</w:t>
            </w:r>
          </w:p>
        </w:tc>
        <w:tc>
          <w:tcPr>
            <w:tcW w:w="1890" w:type="dxa"/>
          </w:tcPr>
          <w:p w:rsidR="00802F67" w:rsidRDefault="00802F67">
            <w:pPr>
              <w:pStyle w:val="ConsPlusNormal"/>
              <w:jc w:val="center"/>
            </w:pPr>
            <w:r>
              <w:t>Область аккредитации ПТО</w:t>
            </w:r>
          </w:p>
        </w:tc>
        <w:tc>
          <w:tcPr>
            <w:tcW w:w="2755" w:type="dxa"/>
          </w:tcPr>
          <w:p w:rsidR="00802F67" w:rsidRDefault="00802F67">
            <w:pPr>
              <w:pStyle w:val="ConsPlusNormal"/>
              <w:jc w:val="center"/>
            </w:pPr>
            <w:r>
              <w:t>Пропускная способность диагностической линии (транспортных средств/год)</w:t>
            </w:r>
          </w:p>
        </w:tc>
      </w:tr>
      <w:tr w:rsidR="00802F67">
        <w:tc>
          <w:tcPr>
            <w:tcW w:w="946" w:type="dxa"/>
          </w:tcPr>
          <w:p w:rsidR="00802F67" w:rsidRDefault="00802F67">
            <w:pPr>
              <w:pStyle w:val="ConsPlusNormal"/>
              <w:jc w:val="center"/>
            </w:pPr>
            <w:r>
              <w:t>1</w:t>
            </w:r>
          </w:p>
        </w:tc>
        <w:tc>
          <w:tcPr>
            <w:tcW w:w="3461" w:type="dxa"/>
          </w:tcPr>
          <w:p w:rsidR="00802F67" w:rsidRDefault="00802F67">
            <w:pPr>
              <w:pStyle w:val="ConsPlusNormal"/>
            </w:pPr>
          </w:p>
        </w:tc>
        <w:tc>
          <w:tcPr>
            <w:tcW w:w="1890" w:type="dxa"/>
          </w:tcPr>
          <w:p w:rsidR="00802F67" w:rsidRDefault="00802F67">
            <w:pPr>
              <w:pStyle w:val="ConsPlusNormal"/>
            </w:pPr>
          </w:p>
        </w:tc>
        <w:tc>
          <w:tcPr>
            <w:tcW w:w="2755" w:type="dxa"/>
          </w:tcPr>
          <w:p w:rsidR="00802F67" w:rsidRDefault="00802F67">
            <w:pPr>
              <w:pStyle w:val="ConsPlusNormal"/>
            </w:pPr>
          </w:p>
        </w:tc>
      </w:tr>
      <w:tr w:rsidR="00802F67">
        <w:tc>
          <w:tcPr>
            <w:tcW w:w="946" w:type="dxa"/>
          </w:tcPr>
          <w:p w:rsidR="00802F67" w:rsidRDefault="00802F67">
            <w:pPr>
              <w:pStyle w:val="ConsPlusNormal"/>
              <w:jc w:val="center"/>
            </w:pPr>
            <w:r>
              <w:t>2</w:t>
            </w:r>
          </w:p>
        </w:tc>
        <w:tc>
          <w:tcPr>
            <w:tcW w:w="3461" w:type="dxa"/>
          </w:tcPr>
          <w:p w:rsidR="00802F67" w:rsidRDefault="00802F67">
            <w:pPr>
              <w:pStyle w:val="ConsPlusNormal"/>
            </w:pPr>
          </w:p>
        </w:tc>
        <w:tc>
          <w:tcPr>
            <w:tcW w:w="1890" w:type="dxa"/>
          </w:tcPr>
          <w:p w:rsidR="00802F67" w:rsidRDefault="00802F67">
            <w:pPr>
              <w:pStyle w:val="ConsPlusNormal"/>
            </w:pPr>
          </w:p>
        </w:tc>
        <w:tc>
          <w:tcPr>
            <w:tcW w:w="2755" w:type="dxa"/>
          </w:tcPr>
          <w:p w:rsidR="00802F67" w:rsidRDefault="00802F67">
            <w:pPr>
              <w:pStyle w:val="ConsPlusNormal"/>
            </w:pPr>
          </w:p>
        </w:tc>
      </w:tr>
      <w:tr w:rsidR="00802F67">
        <w:tc>
          <w:tcPr>
            <w:tcW w:w="946" w:type="dxa"/>
          </w:tcPr>
          <w:p w:rsidR="00802F67" w:rsidRDefault="00802F67">
            <w:pPr>
              <w:pStyle w:val="ConsPlusNormal"/>
              <w:jc w:val="center"/>
            </w:pPr>
            <w:r>
              <w:t>3</w:t>
            </w:r>
          </w:p>
        </w:tc>
        <w:tc>
          <w:tcPr>
            <w:tcW w:w="3461" w:type="dxa"/>
          </w:tcPr>
          <w:p w:rsidR="00802F67" w:rsidRDefault="00802F67">
            <w:pPr>
              <w:pStyle w:val="ConsPlusNormal"/>
            </w:pPr>
          </w:p>
        </w:tc>
        <w:tc>
          <w:tcPr>
            <w:tcW w:w="1890" w:type="dxa"/>
          </w:tcPr>
          <w:p w:rsidR="00802F67" w:rsidRDefault="00802F67">
            <w:pPr>
              <w:pStyle w:val="ConsPlusNormal"/>
            </w:pPr>
          </w:p>
        </w:tc>
        <w:tc>
          <w:tcPr>
            <w:tcW w:w="2755" w:type="dxa"/>
          </w:tcPr>
          <w:p w:rsidR="00802F67" w:rsidRDefault="00802F67">
            <w:pPr>
              <w:pStyle w:val="ConsPlusNormal"/>
            </w:pPr>
          </w:p>
        </w:tc>
      </w:tr>
      <w:tr w:rsidR="00802F67">
        <w:tc>
          <w:tcPr>
            <w:tcW w:w="946" w:type="dxa"/>
          </w:tcPr>
          <w:p w:rsidR="00802F67" w:rsidRDefault="00802F67">
            <w:pPr>
              <w:pStyle w:val="ConsPlusNormal"/>
              <w:jc w:val="center"/>
            </w:pPr>
            <w:r>
              <w:t>4</w:t>
            </w:r>
          </w:p>
        </w:tc>
        <w:tc>
          <w:tcPr>
            <w:tcW w:w="3461" w:type="dxa"/>
          </w:tcPr>
          <w:p w:rsidR="00802F67" w:rsidRDefault="00802F67">
            <w:pPr>
              <w:pStyle w:val="ConsPlusNormal"/>
            </w:pPr>
          </w:p>
        </w:tc>
        <w:tc>
          <w:tcPr>
            <w:tcW w:w="1890" w:type="dxa"/>
          </w:tcPr>
          <w:p w:rsidR="00802F67" w:rsidRDefault="00802F67">
            <w:pPr>
              <w:pStyle w:val="ConsPlusNormal"/>
            </w:pPr>
          </w:p>
        </w:tc>
        <w:tc>
          <w:tcPr>
            <w:tcW w:w="2755" w:type="dxa"/>
          </w:tcPr>
          <w:p w:rsidR="00802F67" w:rsidRDefault="00802F67">
            <w:pPr>
              <w:pStyle w:val="ConsPlusNormal"/>
            </w:pPr>
          </w:p>
        </w:tc>
      </w:tr>
      <w:tr w:rsidR="00802F67">
        <w:tc>
          <w:tcPr>
            <w:tcW w:w="946" w:type="dxa"/>
          </w:tcPr>
          <w:p w:rsidR="00802F67" w:rsidRDefault="00802F67">
            <w:pPr>
              <w:pStyle w:val="ConsPlusNormal"/>
              <w:jc w:val="center"/>
            </w:pPr>
            <w:r>
              <w:t>...</w:t>
            </w:r>
          </w:p>
        </w:tc>
        <w:tc>
          <w:tcPr>
            <w:tcW w:w="3461" w:type="dxa"/>
          </w:tcPr>
          <w:p w:rsidR="00802F67" w:rsidRDefault="00802F67">
            <w:pPr>
              <w:pStyle w:val="ConsPlusNormal"/>
            </w:pPr>
          </w:p>
        </w:tc>
        <w:tc>
          <w:tcPr>
            <w:tcW w:w="1890" w:type="dxa"/>
          </w:tcPr>
          <w:p w:rsidR="00802F67" w:rsidRDefault="00802F67">
            <w:pPr>
              <w:pStyle w:val="ConsPlusNormal"/>
            </w:pPr>
          </w:p>
        </w:tc>
        <w:tc>
          <w:tcPr>
            <w:tcW w:w="2755" w:type="dxa"/>
          </w:tcPr>
          <w:p w:rsidR="00802F67" w:rsidRDefault="00802F67">
            <w:pPr>
              <w:pStyle w:val="ConsPlusNormal"/>
            </w:pPr>
          </w:p>
        </w:tc>
      </w:tr>
    </w:tbl>
    <w:p w:rsidR="00802F67" w:rsidRDefault="00802F67">
      <w:pPr>
        <w:pStyle w:val="ConsPlusNormal"/>
        <w:jc w:val="both"/>
      </w:pPr>
    </w:p>
    <w:p w:rsidR="00802F67" w:rsidRDefault="00802F67">
      <w:pPr>
        <w:pStyle w:val="ConsPlusNormal"/>
        <w:jc w:val="both"/>
      </w:pPr>
      <w:r>
        <w:t>Генеральный директор _______ (Ф.И.О. (при наличии) (______) подпись, дата</w:t>
      </w:r>
    </w:p>
    <w:p w:rsidR="00802F67" w:rsidRDefault="00802F67">
      <w:pPr>
        <w:pStyle w:val="ConsPlusNormal"/>
        <w:jc w:val="both"/>
      </w:pPr>
    </w:p>
    <w:p w:rsidR="00802F67" w:rsidRDefault="00802F67">
      <w:pPr>
        <w:pStyle w:val="ConsPlusNormal"/>
        <w:jc w:val="right"/>
        <w:outlineLvl w:val="2"/>
      </w:pPr>
      <w:r>
        <w:t>Таблица N 3</w:t>
      </w:r>
    </w:p>
    <w:p w:rsidR="00802F67" w:rsidRDefault="00802F67">
      <w:pPr>
        <w:pStyle w:val="ConsPlusNormal"/>
        <w:jc w:val="both"/>
      </w:pPr>
    </w:p>
    <w:p w:rsidR="00802F67" w:rsidRDefault="00802F67">
      <w:pPr>
        <w:pStyle w:val="ConsPlusTitle"/>
        <w:jc w:val="center"/>
      </w:pPr>
      <w:r>
        <w:t>Объемы реализации услуг по проведению ТО</w:t>
      </w:r>
    </w:p>
    <w:p w:rsidR="00802F67" w:rsidRDefault="00802F67">
      <w:pPr>
        <w:pStyle w:val="ConsPlusTitle"/>
        <w:jc w:val="center"/>
      </w:pPr>
      <w:r>
        <w:t>за предшествующий год и период равный 12 месяцам,</w:t>
      </w:r>
    </w:p>
    <w:p w:rsidR="00802F67" w:rsidRDefault="00802F67">
      <w:pPr>
        <w:pStyle w:val="ConsPlusTitle"/>
        <w:jc w:val="center"/>
      </w:pPr>
      <w:r>
        <w:t>на который рассчитывается предельный размер</w:t>
      </w:r>
    </w:p>
    <w:p w:rsidR="00802F67" w:rsidRDefault="00802F67">
      <w:pPr>
        <w:pStyle w:val="ConsPlusTitle"/>
        <w:jc w:val="center"/>
      </w:pPr>
      <w:r>
        <w:t>платы (период регулирования)</w:t>
      </w:r>
    </w:p>
    <w:p w:rsidR="00802F67" w:rsidRDefault="00802F6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41"/>
        <w:gridCol w:w="5014"/>
        <w:gridCol w:w="1210"/>
        <w:gridCol w:w="936"/>
        <w:gridCol w:w="931"/>
      </w:tblGrid>
      <w:tr w:rsidR="00802F67">
        <w:tc>
          <w:tcPr>
            <w:tcW w:w="941" w:type="dxa"/>
          </w:tcPr>
          <w:p w:rsidR="00802F67" w:rsidRDefault="00802F67">
            <w:pPr>
              <w:pStyle w:val="ConsPlusNormal"/>
              <w:jc w:val="center"/>
            </w:pPr>
            <w:r>
              <w:t>N п/п</w:t>
            </w:r>
          </w:p>
        </w:tc>
        <w:tc>
          <w:tcPr>
            <w:tcW w:w="5014" w:type="dxa"/>
          </w:tcPr>
          <w:p w:rsidR="00802F67" w:rsidRDefault="00802F67">
            <w:pPr>
              <w:pStyle w:val="ConsPlusNormal"/>
              <w:jc w:val="center"/>
            </w:pPr>
            <w:r>
              <w:t>Категория транспортного средства</w:t>
            </w:r>
          </w:p>
        </w:tc>
        <w:tc>
          <w:tcPr>
            <w:tcW w:w="1210" w:type="dxa"/>
          </w:tcPr>
          <w:p w:rsidR="00802F67" w:rsidRDefault="00802F67">
            <w:pPr>
              <w:pStyle w:val="ConsPlusNormal"/>
              <w:jc w:val="center"/>
            </w:pPr>
            <w:r>
              <w:t>Ед. измерения (шт.)</w:t>
            </w:r>
          </w:p>
        </w:tc>
        <w:tc>
          <w:tcPr>
            <w:tcW w:w="936" w:type="dxa"/>
          </w:tcPr>
          <w:p w:rsidR="00802F67" w:rsidRDefault="00802F67">
            <w:pPr>
              <w:pStyle w:val="ConsPlusNormal"/>
              <w:jc w:val="center"/>
            </w:pPr>
            <w:r>
              <w:t>Период (год)</w:t>
            </w:r>
          </w:p>
        </w:tc>
        <w:tc>
          <w:tcPr>
            <w:tcW w:w="931" w:type="dxa"/>
          </w:tcPr>
          <w:p w:rsidR="00802F67" w:rsidRDefault="00802F67">
            <w:pPr>
              <w:pStyle w:val="ConsPlusNormal"/>
              <w:jc w:val="center"/>
            </w:pPr>
            <w:r>
              <w:t>План (год)</w:t>
            </w:r>
          </w:p>
        </w:tc>
      </w:tr>
      <w:tr w:rsidR="00802F67">
        <w:tc>
          <w:tcPr>
            <w:tcW w:w="941" w:type="dxa"/>
          </w:tcPr>
          <w:p w:rsidR="00802F67" w:rsidRDefault="00802F67">
            <w:pPr>
              <w:pStyle w:val="ConsPlusNormal"/>
              <w:jc w:val="center"/>
            </w:pPr>
            <w:r>
              <w:t>1</w:t>
            </w:r>
          </w:p>
        </w:tc>
        <w:tc>
          <w:tcPr>
            <w:tcW w:w="5014" w:type="dxa"/>
          </w:tcPr>
          <w:p w:rsidR="00802F67" w:rsidRDefault="00802F67">
            <w:pPr>
              <w:pStyle w:val="ConsPlusNormal"/>
              <w:jc w:val="center"/>
            </w:pPr>
            <w:r>
              <w:t>M1</w:t>
            </w:r>
          </w:p>
        </w:tc>
        <w:tc>
          <w:tcPr>
            <w:tcW w:w="1210" w:type="dxa"/>
          </w:tcPr>
          <w:p w:rsidR="00802F67" w:rsidRDefault="00802F67">
            <w:pPr>
              <w:pStyle w:val="ConsPlusNormal"/>
            </w:pPr>
          </w:p>
        </w:tc>
        <w:tc>
          <w:tcPr>
            <w:tcW w:w="936" w:type="dxa"/>
          </w:tcPr>
          <w:p w:rsidR="00802F67" w:rsidRDefault="00802F67">
            <w:pPr>
              <w:pStyle w:val="ConsPlusNormal"/>
            </w:pPr>
          </w:p>
        </w:tc>
        <w:tc>
          <w:tcPr>
            <w:tcW w:w="931" w:type="dxa"/>
          </w:tcPr>
          <w:p w:rsidR="00802F67" w:rsidRDefault="00802F67">
            <w:pPr>
              <w:pStyle w:val="ConsPlusNormal"/>
            </w:pPr>
          </w:p>
        </w:tc>
      </w:tr>
      <w:tr w:rsidR="00802F67">
        <w:tc>
          <w:tcPr>
            <w:tcW w:w="941" w:type="dxa"/>
          </w:tcPr>
          <w:p w:rsidR="00802F67" w:rsidRDefault="00802F67">
            <w:pPr>
              <w:pStyle w:val="ConsPlusNormal"/>
              <w:jc w:val="center"/>
            </w:pPr>
            <w:r>
              <w:t>2</w:t>
            </w:r>
          </w:p>
        </w:tc>
        <w:tc>
          <w:tcPr>
            <w:tcW w:w="5014" w:type="dxa"/>
          </w:tcPr>
          <w:p w:rsidR="00802F67" w:rsidRDefault="00802F67">
            <w:pPr>
              <w:pStyle w:val="ConsPlusNormal"/>
              <w:jc w:val="center"/>
            </w:pPr>
            <w:r>
              <w:t>M2</w:t>
            </w:r>
          </w:p>
        </w:tc>
        <w:tc>
          <w:tcPr>
            <w:tcW w:w="1210" w:type="dxa"/>
          </w:tcPr>
          <w:p w:rsidR="00802F67" w:rsidRDefault="00802F67">
            <w:pPr>
              <w:pStyle w:val="ConsPlusNormal"/>
            </w:pPr>
          </w:p>
        </w:tc>
        <w:tc>
          <w:tcPr>
            <w:tcW w:w="936" w:type="dxa"/>
          </w:tcPr>
          <w:p w:rsidR="00802F67" w:rsidRDefault="00802F67">
            <w:pPr>
              <w:pStyle w:val="ConsPlusNormal"/>
            </w:pPr>
          </w:p>
        </w:tc>
        <w:tc>
          <w:tcPr>
            <w:tcW w:w="931" w:type="dxa"/>
          </w:tcPr>
          <w:p w:rsidR="00802F67" w:rsidRDefault="00802F67">
            <w:pPr>
              <w:pStyle w:val="ConsPlusNormal"/>
            </w:pPr>
          </w:p>
        </w:tc>
      </w:tr>
      <w:tr w:rsidR="00802F67">
        <w:tc>
          <w:tcPr>
            <w:tcW w:w="941" w:type="dxa"/>
          </w:tcPr>
          <w:p w:rsidR="00802F67" w:rsidRDefault="00802F67">
            <w:pPr>
              <w:pStyle w:val="ConsPlusNormal"/>
              <w:jc w:val="center"/>
            </w:pPr>
            <w:r>
              <w:t>3</w:t>
            </w:r>
          </w:p>
        </w:tc>
        <w:tc>
          <w:tcPr>
            <w:tcW w:w="5014" w:type="dxa"/>
          </w:tcPr>
          <w:p w:rsidR="00802F67" w:rsidRDefault="00802F67">
            <w:pPr>
              <w:pStyle w:val="ConsPlusNormal"/>
              <w:jc w:val="center"/>
            </w:pPr>
            <w:r>
              <w:t>M3</w:t>
            </w:r>
          </w:p>
        </w:tc>
        <w:tc>
          <w:tcPr>
            <w:tcW w:w="1210" w:type="dxa"/>
          </w:tcPr>
          <w:p w:rsidR="00802F67" w:rsidRDefault="00802F67">
            <w:pPr>
              <w:pStyle w:val="ConsPlusNormal"/>
            </w:pPr>
          </w:p>
        </w:tc>
        <w:tc>
          <w:tcPr>
            <w:tcW w:w="936" w:type="dxa"/>
          </w:tcPr>
          <w:p w:rsidR="00802F67" w:rsidRDefault="00802F67">
            <w:pPr>
              <w:pStyle w:val="ConsPlusNormal"/>
            </w:pPr>
          </w:p>
        </w:tc>
        <w:tc>
          <w:tcPr>
            <w:tcW w:w="931" w:type="dxa"/>
          </w:tcPr>
          <w:p w:rsidR="00802F67" w:rsidRDefault="00802F67">
            <w:pPr>
              <w:pStyle w:val="ConsPlusNormal"/>
            </w:pPr>
          </w:p>
        </w:tc>
      </w:tr>
      <w:tr w:rsidR="00802F67">
        <w:tc>
          <w:tcPr>
            <w:tcW w:w="941" w:type="dxa"/>
          </w:tcPr>
          <w:p w:rsidR="00802F67" w:rsidRDefault="00802F67">
            <w:pPr>
              <w:pStyle w:val="ConsPlusNormal"/>
              <w:jc w:val="center"/>
            </w:pPr>
            <w:r>
              <w:t>4</w:t>
            </w:r>
          </w:p>
        </w:tc>
        <w:tc>
          <w:tcPr>
            <w:tcW w:w="5014" w:type="dxa"/>
          </w:tcPr>
          <w:p w:rsidR="00802F67" w:rsidRDefault="00802F67">
            <w:pPr>
              <w:pStyle w:val="ConsPlusNormal"/>
              <w:jc w:val="center"/>
            </w:pPr>
            <w:r>
              <w:t>N1</w:t>
            </w:r>
          </w:p>
        </w:tc>
        <w:tc>
          <w:tcPr>
            <w:tcW w:w="1210" w:type="dxa"/>
          </w:tcPr>
          <w:p w:rsidR="00802F67" w:rsidRDefault="00802F67">
            <w:pPr>
              <w:pStyle w:val="ConsPlusNormal"/>
            </w:pPr>
          </w:p>
        </w:tc>
        <w:tc>
          <w:tcPr>
            <w:tcW w:w="936" w:type="dxa"/>
          </w:tcPr>
          <w:p w:rsidR="00802F67" w:rsidRDefault="00802F67">
            <w:pPr>
              <w:pStyle w:val="ConsPlusNormal"/>
            </w:pPr>
          </w:p>
        </w:tc>
        <w:tc>
          <w:tcPr>
            <w:tcW w:w="931" w:type="dxa"/>
          </w:tcPr>
          <w:p w:rsidR="00802F67" w:rsidRDefault="00802F67">
            <w:pPr>
              <w:pStyle w:val="ConsPlusNormal"/>
            </w:pPr>
          </w:p>
        </w:tc>
      </w:tr>
      <w:tr w:rsidR="00802F67">
        <w:tc>
          <w:tcPr>
            <w:tcW w:w="941" w:type="dxa"/>
          </w:tcPr>
          <w:p w:rsidR="00802F67" w:rsidRDefault="00802F67">
            <w:pPr>
              <w:pStyle w:val="ConsPlusNormal"/>
              <w:jc w:val="center"/>
            </w:pPr>
            <w:r>
              <w:t>5</w:t>
            </w:r>
          </w:p>
        </w:tc>
        <w:tc>
          <w:tcPr>
            <w:tcW w:w="5014" w:type="dxa"/>
          </w:tcPr>
          <w:p w:rsidR="00802F67" w:rsidRDefault="00802F67">
            <w:pPr>
              <w:pStyle w:val="ConsPlusNormal"/>
              <w:jc w:val="center"/>
            </w:pPr>
            <w:r>
              <w:t>N2</w:t>
            </w:r>
          </w:p>
        </w:tc>
        <w:tc>
          <w:tcPr>
            <w:tcW w:w="1210" w:type="dxa"/>
          </w:tcPr>
          <w:p w:rsidR="00802F67" w:rsidRDefault="00802F67">
            <w:pPr>
              <w:pStyle w:val="ConsPlusNormal"/>
            </w:pPr>
          </w:p>
        </w:tc>
        <w:tc>
          <w:tcPr>
            <w:tcW w:w="936" w:type="dxa"/>
          </w:tcPr>
          <w:p w:rsidR="00802F67" w:rsidRDefault="00802F67">
            <w:pPr>
              <w:pStyle w:val="ConsPlusNormal"/>
            </w:pPr>
          </w:p>
        </w:tc>
        <w:tc>
          <w:tcPr>
            <w:tcW w:w="931" w:type="dxa"/>
          </w:tcPr>
          <w:p w:rsidR="00802F67" w:rsidRDefault="00802F67">
            <w:pPr>
              <w:pStyle w:val="ConsPlusNormal"/>
            </w:pPr>
          </w:p>
        </w:tc>
      </w:tr>
      <w:tr w:rsidR="00802F67">
        <w:tc>
          <w:tcPr>
            <w:tcW w:w="941" w:type="dxa"/>
          </w:tcPr>
          <w:p w:rsidR="00802F67" w:rsidRDefault="00802F67">
            <w:pPr>
              <w:pStyle w:val="ConsPlusNormal"/>
              <w:jc w:val="center"/>
            </w:pPr>
            <w:r>
              <w:t>6</w:t>
            </w:r>
          </w:p>
        </w:tc>
        <w:tc>
          <w:tcPr>
            <w:tcW w:w="5014" w:type="dxa"/>
          </w:tcPr>
          <w:p w:rsidR="00802F67" w:rsidRDefault="00802F67">
            <w:pPr>
              <w:pStyle w:val="ConsPlusNormal"/>
              <w:jc w:val="center"/>
            </w:pPr>
            <w:r>
              <w:t>N3</w:t>
            </w:r>
          </w:p>
        </w:tc>
        <w:tc>
          <w:tcPr>
            <w:tcW w:w="1210" w:type="dxa"/>
          </w:tcPr>
          <w:p w:rsidR="00802F67" w:rsidRDefault="00802F67">
            <w:pPr>
              <w:pStyle w:val="ConsPlusNormal"/>
            </w:pPr>
          </w:p>
        </w:tc>
        <w:tc>
          <w:tcPr>
            <w:tcW w:w="936" w:type="dxa"/>
          </w:tcPr>
          <w:p w:rsidR="00802F67" w:rsidRDefault="00802F67">
            <w:pPr>
              <w:pStyle w:val="ConsPlusNormal"/>
            </w:pPr>
          </w:p>
        </w:tc>
        <w:tc>
          <w:tcPr>
            <w:tcW w:w="931" w:type="dxa"/>
          </w:tcPr>
          <w:p w:rsidR="00802F67" w:rsidRDefault="00802F67">
            <w:pPr>
              <w:pStyle w:val="ConsPlusNormal"/>
            </w:pPr>
          </w:p>
        </w:tc>
      </w:tr>
      <w:tr w:rsidR="00802F67">
        <w:tc>
          <w:tcPr>
            <w:tcW w:w="941" w:type="dxa"/>
          </w:tcPr>
          <w:p w:rsidR="00802F67" w:rsidRDefault="00802F67">
            <w:pPr>
              <w:pStyle w:val="ConsPlusNormal"/>
              <w:jc w:val="center"/>
            </w:pPr>
            <w:r>
              <w:t>7</w:t>
            </w:r>
          </w:p>
        </w:tc>
        <w:tc>
          <w:tcPr>
            <w:tcW w:w="5014" w:type="dxa"/>
          </w:tcPr>
          <w:p w:rsidR="00802F67" w:rsidRDefault="00802F67">
            <w:pPr>
              <w:pStyle w:val="ConsPlusNormal"/>
              <w:jc w:val="center"/>
            </w:pPr>
            <w:r>
              <w:t>O1, O2</w:t>
            </w:r>
          </w:p>
        </w:tc>
        <w:tc>
          <w:tcPr>
            <w:tcW w:w="1210" w:type="dxa"/>
          </w:tcPr>
          <w:p w:rsidR="00802F67" w:rsidRDefault="00802F67">
            <w:pPr>
              <w:pStyle w:val="ConsPlusNormal"/>
            </w:pPr>
          </w:p>
        </w:tc>
        <w:tc>
          <w:tcPr>
            <w:tcW w:w="936" w:type="dxa"/>
          </w:tcPr>
          <w:p w:rsidR="00802F67" w:rsidRDefault="00802F67">
            <w:pPr>
              <w:pStyle w:val="ConsPlusNormal"/>
            </w:pPr>
          </w:p>
        </w:tc>
        <w:tc>
          <w:tcPr>
            <w:tcW w:w="931" w:type="dxa"/>
          </w:tcPr>
          <w:p w:rsidR="00802F67" w:rsidRDefault="00802F67">
            <w:pPr>
              <w:pStyle w:val="ConsPlusNormal"/>
            </w:pPr>
          </w:p>
        </w:tc>
      </w:tr>
      <w:tr w:rsidR="00802F67">
        <w:tc>
          <w:tcPr>
            <w:tcW w:w="941" w:type="dxa"/>
          </w:tcPr>
          <w:p w:rsidR="00802F67" w:rsidRDefault="00802F67">
            <w:pPr>
              <w:pStyle w:val="ConsPlusNormal"/>
              <w:jc w:val="center"/>
            </w:pPr>
            <w:r>
              <w:t>8</w:t>
            </w:r>
          </w:p>
        </w:tc>
        <w:tc>
          <w:tcPr>
            <w:tcW w:w="5014" w:type="dxa"/>
          </w:tcPr>
          <w:p w:rsidR="00802F67" w:rsidRDefault="00802F67">
            <w:pPr>
              <w:pStyle w:val="ConsPlusNormal"/>
              <w:jc w:val="center"/>
            </w:pPr>
            <w:r>
              <w:t>O3, O4</w:t>
            </w:r>
          </w:p>
        </w:tc>
        <w:tc>
          <w:tcPr>
            <w:tcW w:w="1210" w:type="dxa"/>
          </w:tcPr>
          <w:p w:rsidR="00802F67" w:rsidRDefault="00802F67">
            <w:pPr>
              <w:pStyle w:val="ConsPlusNormal"/>
            </w:pPr>
          </w:p>
        </w:tc>
        <w:tc>
          <w:tcPr>
            <w:tcW w:w="936" w:type="dxa"/>
          </w:tcPr>
          <w:p w:rsidR="00802F67" w:rsidRDefault="00802F67">
            <w:pPr>
              <w:pStyle w:val="ConsPlusNormal"/>
            </w:pPr>
          </w:p>
        </w:tc>
        <w:tc>
          <w:tcPr>
            <w:tcW w:w="931" w:type="dxa"/>
          </w:tcPr>
          <w:p w:rsidR="00802F67" w:rsidRDefault="00802F67">
            <w:pPr>
              <w:pStyle w:val="ConsPlusNormal"/>
            </w:pPr>
          </w:p>
        </w:tc>
      </w:tr>
      <w:tr w:rsidR="00802F67">
        <w:tc>
          <w:tcPr>
            <w:tcW w:w="941" w:type="dxa"/>
          </w:tcPr>
          <w:p w:rsidR="00802F67" w:rsidRDefault="00802F67">
            <w:pPr>
              <w:pStyle w:val="ConsPlusNormal"/>
              <w:jc w:val="center"/>
            </w:pPr>
            <w:r>
              <w:t>9</w:t>
            </w:r>
          </w:p>
        </w:tc>
        <w:tc>
          <w:tcPr>
            <w:tcW w:w="5014" w:type="dxa"/>
          </w:tcPr>
          <w:p w:rsidR="00802F67" w:rsidRDefault="00802F67">
            <w:pPr>
              <w:pStyle w:val="ConsPlusNormal"/>
              <w:jc w:val="center"/>
            </w:pPr>
            <w:r>
              <w:t>L</w:t>
            </w:r>
          </w:p>
        </w:tc>
        <w:tc>
          <w:tcPr>
            <w:tcW w:w="1210" w:type="dxa"/>
          </w:tcPr>
          <w:p w:rsidR="00802F67" w:rsidRDefault="00802F67">
            <w:pPr>
              <w:pStyle w:val="ConsPlusNormal"/>
            </w:pPr>
          </w:p>
        </w:tc>
        <w:tc>
          <w:tcPr>
            <w:tcW w:w="936" w:type="dxa"/>
          </w:tcPr>
          <w:p w:rsidR="00802F67" w:rsidRDefault="00802F67">
            <w:pPr>
              <w:pStyle w:val="ConsPlusNormal"/>
            </w:pPr>
          </w:p>
        </w:tc>
        <w:tc>
          <w:tcPr>
            <w:tcW w:w="931" w:type="dxa"/>
          </w:tcPr>
          <w:p w:rsidR="00802F67" w:rsidRDefault="00802F67">
            <w:pPr>
              <w:pStyle w:val="ConsPlusNormal"/>
            </w:pPr>
          </w:p>
        </w:tc>
      </w:tr>
      <w:tr w:rsidR="00802F67">
        <w:tc>
          <w:tcPr>
            <w:tcW w:w="941" w:type="dxa"/>
          </w:tcPr>
          <w:p w:rsidR="00802F67" w:rsidRDefault="00802F67">
            <w:pPr>
              <w:pStyle w:val="ConsPlusNormal"/>
              <w:jc w:val="center"/>
            </w:pPr>
            <w:r>
              <w:t>10</w:t>
            </w:r>
          </w:p>
        </w:tc>
        <w:tc>
          <w:tcPr>
            <w:tcW w:w="5014" w:type="dxa"/>
          </w:tcPr>
          <w:p w:rsidR="00802F67" w:rsidRDefault="00802F67">
            <w:pPr>
              <w:pStyle w:val="ConsPlusNormal"/>
            </w:pPr>
            <w:r>
              <w:t>Специальные транспортные средства оперативных служб (на базе M1)</w:t>
            </w:r>
          </w:p>
        </w:tc>
        <w:tc>
          <w:tcPr>
            <w:tcW w:w="1210" w:type="dxa"/>
          </w:tcPr>
          <w:p w:rsidR="00802F67" w:rsidRDefault="00802F67">
            <w:pPr>
              <w:pStyle w:val="ConsPlusNormal"/>
            </w:pPr>
          </w:p>
        </w:tc>
        <w:tc>
          <w:tcPr>
            <w:tcW w:w="936" w:type="dxa"/>
          </w:tcPr>
          <w:p w:rsidR="00802F67" w:rsidRDefault="00802F67">
            <w:pPr>
              <w:pStyle w:val="ConsPlusNormal"/>
            </w:pPr>
          </w:p>
        </w:tc>
        <w:tc>
          <w:tcPr>
            <w:tcW w:w="931" w:type="dxa"/>
          </w:tcPr>
          <w:p w:rsidR="00802F67" w:rsidRDefault="00802F67">
            <w:pPr>
              <w:pStyle w:val="ConsPlusNormal"/>
            </w:pPr>
          </w:p>
        </w:tc>
      </w:tr>
      <w:tr w:rsidR="00802F67">
        <w:tc>
          <w:tcPr>
            <w:tcW w:w="941" w:type="dxa"/>
          </w:tcPr>
          <w:p w:rsidR="00802F67" w:rsidRDefault="00802F67">
            <w:pPr>
              <w:pStyle w:val="ConsPlusNormal"/>
              <w:jc w:val="center"/>
            </w:pPr>
            <w:r>
              <w:t>11</w:t>
            </w:r>
          </w:p>
        </w:tc>
        <w:tc>
          <w:tcPr>
            <w:tcW w:w="5014" w:type="dxa"/>
          </w:tcPr>
          <w:p w:rsidR="00802F67" w:rsidRDefault="00802F67">
            <w:pPr>
              <w:pStyle w:val="ConsPlusNormal"/>
            </w:pPr>
            <w:r>
              <w:t>Специальные транспортные средства оперативных служб (на базе M2)</w:t>
            </w:r>
          </w:p>
        </w:tc>
        <w:tc>
          <w:tcPr>
            <w:tcW w:w="1210" w:type="dxa"/>
          </w:tcPr>
          <w:p w:rsidR="00802F67" w:rsidRDefault="00802F67">
            <w:pPr>
              <w:pStyle w:val="ConsPlusNormal"/>
            </w:pPr>
          </w:p>
        </w:tc>
        <w:tc>
          <w:tcPr>
            <w:tcW w:w="936" w:type="dxa"/>
          </w:tcPr>
          <w:p w:rsidR="00802F67" w:rsidRDefault="00802F67">
            <w:pPr>
              <w:pStyle w:val="ConsPlusNormal"/>
            </w:pPr>
          </w:p>
        </w:tc>
        <w:tc>
          <w:tcPr>
            <w:tcW w:w="931" w:type="dxa"/>
          </w:tcPr>
          <w:p w:rsidR="00802F67" w:rsidRDefault="00802F67">
            <w:pPr>
              <w:pStyle w:val="ConsPlusNormal"/>
            </w:pPr>
          </w:p>
        </w:tc>
      </w:tr>
      <w:tr w:rsidR="00802F67">
        <w:tc>
          <w:tcPr>
            <w:tcW w:w="941" w:type="dxa"/>
          </w:tcPr>
          <w:p w:rsidR="00802F67" w:rsidRDefault="00802F67">
            <w:pPr>
              <w:pStyle w:val="ConsPlusNormal"/>
              <w:jc w:val="center"/>
            </w:pPr>
            <w:r>
              <w:t>12</w:t>
            </w:r>
          </w:p>
        </w:tc>
        <w:tc>
          <w:tcPr>
            <w:tcW w:w="5014" w:type="dxa"/>
          </w:tcPr>
          <w:p w:rsidR="00802F67" w:rsidRDefault="00802F67">
            <w:pPr>
              <w:pStyle w:val="ConsPlusNormal"/>
            </w:pPr>
            <w:r>
              <w:t>Специальные транспортные средства оперативных служб (на базе M3)</w:t>
            </w:r>
          </w:p>
        </w:tc>
        <w:tc>
          <w:tcPr>
            <w:tcW w:w="1210" w:type="dxa"/>
          </w:tcPr>
          <w:p w:rsidR="00802F67" w:rsidRDefault="00802F67">
            <w:pPr>
              <w:pStyle w:val="ConsPlusNormal"/>
            </w:pPr>
          </w:p>
        </w:tc>
        <w:tc>
          <w:tcPr>
            <w:tcW w:w="936" w:type="dxa"/>
          </w:tcPr>
          <w:p w:rsidR="00802F67" w:rsidRDefault="00802F67">
            <w:pPr>
              <w:pStyle w:val="ConsPlusNormal"/>
            </w:pPr>
          </w:p>
        </w:tc>
        <w:tc>
          <w:tcPr>
            <w:tcW w:w="931" w:type="dxa"/>
          </w:tcPr>
          <w:p w:rsidR="00802F67" w:rsidRDefault="00802F67">
            <w:pPr>
              <w:pStyle w:val="ConsPlusNormal"/>
            </w:pPr>
          </w:p>
        </w:tc>
      </w:tr>
      <w:tr w:rsidR="00802F67">
        <w:tc>
          <w:tcPr>
            <w:tcW w:w="941" w:type="dxa"/>
          </w:tcPr>
          <w:p w:rsidR="00802F67" w:rsidRDefault="00802F67">
            <w:pPr>
              <w:pStyle w:val="ConsPlusNormal"/>
              <w:jc w:val="center"/>
            </w:pPr>
            <w:r>
              <w:t>13</w:t>
            </w:r>
          </w:p>
        </w:tc>
        <w:tc>
          <w:tcPr>
            <w:tcW w:w="5014" w:type="dxa"/>
          </w:tcPr>
          <w:p w:rsidR="00802F67" w:rsidRDefault="00802F67">
            <w:pPr>
              <w:pStyle w:val="ConsPlusNormal"/>
            </w:pPr>
            <w:r>
              <w:t xml:space="preserve">Специальные транспортные средства оперативных служб (на базе N1), транспортные средства - </w:t>
            </w:r>
            <w:r>
              <w:lastRenderedPageBreak/>
              <w:t>цистерны (на базе N1), транспортные средства - цистерны для перевозки и заправки сжиженных углеводородных газов (на базе N1), транспортные средства - фургоны (на базе N1), транспортные средства - фургоны, имеющие места для перевозки людей (на базе N1), автоэвакуаторы (на базе N1)</w:t>
            </w:r>
          </w:p>
        </w:tc>
        <w:tc>
          <w:tcPr>
            <w:tcW w:w="1210" w:type="dxa"/>
          </w:tcPr>
          <w:p w:rsidR="00802F67" w:rsidRDefault="00802F67">
            <w:pPr>
              <w:pStyle w:val="ConsPlusNormal"/>
            </w:pPr>
          </w:p>
        </w:tc>
        <w:tc>
          <w:tcPr>
            <w:tcW w:w="936" w:type="dxa"/>
          </w:tcPr>
          <w:p w:rsidR="00802F67" w:rsidRDefault="00802F67">
            <w:pPr>
              <w:pStyle w:val="ConsPlusNormal"/>
            </w:pPr>
          </w:p>
        </w:tc>
        <w:tc>
          <w:tcPr>
            <w:tcW w:w="931" w:type="dxa"/>
          </w:tcPr>
          <w:p w:rsidR="00802F67" w:rsidRDefault="00802F67">
            <w:pPr>
              <w:pStyle w:val="ConsPlusNormal"/>
            </w:pPr>
          </w:p>
        </w:tc>
      </w:tr>
      <w:tr w:rsidR="00802F67">
        <w:tc>
          <w:tcPr>
            <w:tcW w:w="941" w:type="dxa"/>
          </w:tcPr>
          <w:p w:rsidR="00802F67" w:rsidRDefault="00802F67">
            <w:pPr>
              <w:pStyle w:val="ConsPlusNormal"/>
              <w:jc w:val="center"/>
            </w:pPr>
            <w:r>
              <w:t>14</w:t>
            </w:r>
          </w:p>
        </w:tc>
        <w:tc>
          <w:tcPr>
            <w:tcW w:w="5014" w:type="dxa"/>
          </w:tcPr>
          <w:p w:rsidR="00802F67" w:rsidRDefault="00802F67">
            <w:pPr>
              <w:pStyle w:val="ConsPlusNormal"/>
            </w:pPr>
            <w:r>
              <w:t>Специальные транспортные средства оперативных служб (на базе N2), автоэвакуаторы (на базе N2), транспортные средства с грузоподъемными устройствами (на базе N2), транспортные средства - цистерны (на базе N2), транспортные средства - цистерны для перевозки и заправки сжиженных углеводородных газов (на базе N2), транспортные средства - фургоны (на базе N2), транспортные средства для перевозки пищевых продуктов (на базе N2)</w:t>
            </w:r>
          </w:p>
        </w:tc>
        <w:tc>
          <w:tcPr>
            <w:tcW w:w="1210" w:type="dxa"/>
          </w:tcPr>
          <w:p w:rsidR="00802F67" w:rsidRDefault="00802F67">
            <w:pPr>
              <w:pStyle w:val="ConsPlusNormal"/>
            </w:pPr>
          </w:p>
        </w:tc>
        <w:tc>
          <w:tcPr>
            <w:tcW w:w="936" w:type="dxa"/>
          </w:tcPr>
          <w:p w:rsidR="00802F67" w:rsidRDefault="00802F67">
            <w:pPr>
              <w:pStyle w:val="ConsPlusNormal"/>
            </w:pPr>
          </w:p>
        </w:tc>
        <w:tc>
          <w:tcPr>
            <w:tcW w:w="931" w:type="dxa"/>
          </w:tcPr>
          <w:p w:rsidR="00802F67" w:rsidRDefault="00802F67">
            <w:pPr>
              <w:pStyle w:val="ConsPlusNormal"/>
            </w:pPr>
          </w:p>
        </w:tc>
      </w:tr>
      <w:tr w:rsidR="00802F67">
        <w:tc>
          <w:tcPr>
            <w:tcW w:w="941" w:type="dxa"/>
          </w:tcPr>
          <w:p w:rsidR="00802F67" w:rsidRDefault="00802F67">
            <w:pPr>
              <w:pStyle w:val="ConsPlusNormal"/>
              <w:jc w:val="center"/>
            </w:pPr>
            <w:r>
              <w:t>15</w:t>
            </w:r>
          </w:p>
        </w:tc>
        <w:tc>
          <w:tcPr>
            <w:tcW w:w="5014" w:type="dxa"/>
          </w:tcPr>
          <w:p w:rsidR="00802F67" w:rsidRDefault="00802F67">
            <w:pPr>
              <w:pStyle w:val="ConsPlusNormal"/>
            </w:pPr>
            <w:r>
              <w:t>Специальные транспортные средства оперативных служб (на базе N3), автоэвакуаторы (на базе N3), транспортные средства с грузоподъемными устройствами (на базе N3), транспортные средства - цистерны (на базе N3), транспортные средства - цистерны для перевозки и заправки сжиженных углеводородных газов (на базе N3), транспортные средства - фургоны (на базе N3), транспортные средства для перевозки пищевых продуктов (на базе N3)</w:t>
            </w:r>
          </w:p>
        </w:tc>
        <w:tc>
          <w:tcPr>
            <w:tcW w:w="1210" w:type="dxa"/>
          </w:tcPr>
          <w:p w:rsidR="00802F67" w:rsidRDefault="00802F67">
            <w:pPr>
              <w:pStyle w:val="ConsPlusNormal"/>
            </w:pPr>
          </w:p>
        </w:tc>
        <w:tc>
          <w:tcPr>
            <w:tcW w:w="936" w:type="dxa"/>
          </w:tcPr>
          <w:p w:rsidR="00802F67" w:rsidRDefault="00802F67">
            <w:pPr>
              <w:pStyle w:val="ConsPlusNormal"/>
            </w:pPr>
          </w:p>
        </w:tc>
        <w:tc>
          <w:tcPr>
            <w:tcW w:w="931" w:type="dxa"/>
          </w:tcPr>
          <w:p w:rsidR="00802F67" w:rsidRDefault="00802F67">
            <w:pPr>
              <w:pStyle w:val="ConsPlusNormal"/>
            </w:pPr>
          </w:p>
        </w:tc>
      </w:tr>
      <w:tr w:rsidR="00802F67">
        <w:tc>
          <w:tcPr>
            <w:tcW w:w="941" w:type="dxa"/>
          </w:tcPr>
          <w:p w:rsidR="00802F67" w:rsidRDefault="00802F67">
            <w:pPr>
              <w:pStyle w:val="ConsPlusNormal"/>
              <w:jc w:val="center"/>
            </w:pPr>
            <w:r>
              <w:t>16</w:t>
            </w:r>
          </w:p>
        </w:tc>
        <w:tc>
          <w:tcPr>
            <w:tcW w:w="5014" w:type="dxa"/>
          </w:tcPr>
          <w:p w:rsidR="00802F67" w:rsidRDefault="00802F67">
            <w:pPr>
              <w:pStyle w:val="ConsPlusNormal"/>
            </w:pPr>
            <w:r>
              <w:t>Специальные транспортные средства оперативных служб (на базе O1, O2), транспортные средства - цистерны (на базе O1, O2), транспортные средства - цистерны для перевозки и заправки сжиженных углеводородных газов (на базе O1, O2), транспортные средства - фургоны (на базе O1, O2), транспортные средства для перевозки пищевых продуктов (на базе O1, O2)</w:t>
            </w:r>
          </w:p>
        </w:tc>
        <w:tc>
          <w:tcPr>
            <w:tcW w:w="1210" w:type="dxa"/>
          </w:tcPr>
          <w:p w:rsidR="00802F67" w:rsidRDefault="00802F67">
            <w:pPr>
              <w:pStyle w:val="ConsPlusNormal"/>
            </w:pPr>
          </w:p>
        </w:tc>
        <w:tc>
          <w:tcPr>
            <w:tcW w:w="936" w:type="dxa"/>
          </w:tcPr>
          <w:p w:rsidR="00802F67" w:rsidRDefault="00802F67">
            <w:pPr>
              <w:pStyle w:val="ConsPlusNormal"/>
            </w:pPr>
          </w:p>
        </w:tc>
        <w:tc>
          <w:tcPr>
            <w:tcW w:w="931" w:type="dxa"/>
          </w:tcPr>
          <w:p w:rsidR="00802F67" w:rsidRDefault="00802F67">
            <w:pPr>
              <w:pStyle w:val="ConsPlusNormal"/>
            </w:pPr>
          </w:p>
        </w:tc>
      </w:tr>
      <w:tr w:rsidR="00802F67">
        <w:tc>
          <w:tcPr>
            <w:tcW w:w="941" w:type="dxa"/>
          </w:tcPr>
          <w:p w:rsidR="00802F67" w:rsidRDefault="00802F67">
            <w:pPr>
              <w:pStyle w:val="ConsPlusNormal"/>
              <w:jc w:val="center"/>
            </w:pPr>
            <w:r>
              <w:t>17</w:t>
            </w:r>
          </w:p>
        </w:tc>
        <w:tc>
          <w:tcPr>
            <w:tcW w:w="5014" w:type="dxa"/>
          </w:tcPr>
          <w:p w:rsidR="00802F67" w:rsidRDefault="00802F67">
            <w:pPr>
              <w:pStyle w:val="ConsPlusNormal"/>
            </w:pPr>
            <w:r>
              <w:t>Специальные транспортные средства оперативных служб (на базе O3, O4), автоэвакуаторы (на базе O3, O4), транспортные средства с грузоподъемными устройствами (на базе O3, O4), цистерны, цистерны для перевозки и заправки сжиженных углеводородных газов (на базе O3, O4), фургоны (на базе O3, O4), транспортные средства для перевозки пищевых продуктов (на базе O3, O4)</w:t>
            </w:r>
          </w:p>
        </w:tc>
        <w:tc>
          <w:tcPr>
            <w:tcW w:w="1210" w:type="dxa"/>
          </w:tcPr>
          <w:p w:rsidR="00802F67" w:rsidRDefault="00802F67">
            <w:pPr>
              <w:pStyle w:val="ConsPlusNormal"/>
            </w:pPr>
          </w:p>
        </w:tc>
        <w:tc>
          <w:tcPr>
            <w:tcW w:w="936" w:type="dxa"/>
          </w:tcPr>
          <w:p w:rsidR="00802F67" w:rsidRDefault="00802F67">
            <w:pPr>
              <w:pStyle w:val="ConsPlusNormal"/>
            </w:pPr>
          </w:p>
        </w:tc>
        <w:tc>
          <w:tcPr>
            <w:tcW w:w="931" w:type="dxa"/>
          </w:tcPr>
          <w:p w:rsidR="00802F67" w:rsidRDefault="00802F67">
            <w:pPr>
              <w:pStyle w:val="ConsPlusNormal"/>
            </w:pPr>
          </w:p>
        </w:tc>
      </w:tr>
      <w:tr w:rsidR="00802F67">
        <w:tc>
          <w:tcPr>
            <w:tcW w:w="941" w:type="dxa"/>
          </w:tcPr>
          <w:p w:rsidR="00802F67" w:rsidRDefault="00802F67">
            <w:pPr>
              <w:pStyle w:val="ConsPlusNormal"/>
              <w:jc w:val="center"/>
            </w:pPr>
            <w:r>
              <w:t>18</w:t>
            </w:r>
          </w:p>
        </w:tc>
        <w:tc>
          <w:tcPr>
            <w:tcW w:w="5014" w:type="dxa"/>
          </w:tcPr>
          <w:p w:rsidR="00802F67" w:rsidRDefault="00802F67">
            <w:pPr>
              <w:pStyle w:val="ConsPlusNormal"/>
            </w:pPr>
            <w:r>
              <w:t>Специальные транспортные средства оперативных служб (на базе L)</w:t>
            </w:r>
          </w:p>
        </w:tc>
        <w:tc>
          <w:tcPr>
            <w:tcW w:w="1210" w:type="dxa"/>
          </w:tcPr>
          <w:p w:rsidR="00802F67" w:rsidRDefault="00802F67">
            <w:pPr>
              <w:pStyle w:val="ConsPlusNormal"/>
            </w:pPr>
          </w:p>
        </w:tc>
        <w:tc>
          <w:tcPr>
            <w:tcW w:w="936" w:type="dxa"/>
          </w:tcPr>
          <w:p w:rsidR="00802F67" w:rsidRDefault="00802F67">
            <w:pPr>
              <w:pStyle w:val="ConsPlusNormal"/>
            </w:pPr>
          </w:p>
        </w:tc>
        <w:tc>
          <w:tcPr>
            <w:tcW w:w="931" w:type="dxa"/>
          </w:tcPr>
          <w:p w:rsidR="00802F67" w:rsidRDefault="00802F67">
            <w:pPr>
              <w:pStyle w:val="ConsPlusNormal"/>
            </w:pPr>
          </w:p>
        </w:tc>
      </w:tr>
      <w:tr w:rsidR="00802F67">
        <w:tc>
          <w:tcPr>
            <w:tcW w:w="941" w:type="dxa"/>
          </w:tcPr>
          <w:p w:rsidR="00802F67" w:rsidRDefault="00802F67">
            <w:pPr>
              <w:pStyle w:val="ConsPlusNormal"/>
              <w:jc w:val="center"/>
            </w:pPr>
            <w:r>
              <w:t>19</w:t>
            </w:r>
          </w:p>
        </w:tc>
        <w:tc>
          <w:tcPr>
            <w:tcW w:w="5014" w:type="dxa"/>
          </w:tcPr>
          <w:p w:rsidR="00802F67" w:rsidRDefault="00802F67">
            <w:pPr>
              <w:pStyle w:val="ConsPlusNormal"/>
            </w:pPr>
            <w:r>
              <w:t>Специализированные транспортные средства (на базе N1), цистерны для перевозки и заправки нефтепродуктов (на базе N1)</w:t>
            </w:r>
          </w:p>
        </w:tc>
        <w:tc>
          <w:tcPr>
            <w:tcW w:w="1210" w:type="dxa"/>
          </w:tcPr>
          <w:p w:rsidR="00802F67" w:rsidRDefault="00802F67">
            <w:pPr>
              <w:pStyle w:val="ConsPlusNormal"/>
            </w:pPr>
          </w:p>
        </w:tc>
        <w:tc>
          <w:tcPr>
            <w:tcW w:w="936" w:type="dxa"/>
          </w:tcPr>
          <w:p w:rsidR="00802F67" w:rsidRDefault="00802F67">
            <w:pPr>
              <w:pStyle w:val="ConsPlusNormal"/>
            </w:pPr>
          </w:p>
        </w:tc>
        <w:tc>
          <w:tcPr>
            <w:tcW w:w="931" w:type="dxa"/>
          </w:tcPr>
          <w:p w:rsidR="00802F67" w:rsidRDefault="00802F67">
            <w:pPr>
              <w:pStyle w:val="ConsPlusNormal"/>
            </w:pPr>
          </w:p>
        </w:tc>
      </w:tr>
      <w:tr w:rsidR="00802F67">
        <w:tc>
          <w:tcPr>
            <w:tcW w:w="941" w:type="dxa"/>
          </w:tcPr>
          <w:p w:rsidR="00802F67" w:rsidRDefault="00802F67">
            <w:pPr>
              <w:pStyle w:val="ConsPlusNormal"/>
              <w:jc w:val="center"/>
            </w:pPr>
            <w:r>
              <w:lastRenderedPageBreak/>
              <w:t>20</w:t>
            </w:r>
          </w:p>
        </w:tc>
        <w:tc>
          <w:tcPr>
            <w:tcW w:w="5014" w:type="dxa"/>
          </w:tcPr>
          <w:p w:rsidR="00802F67" w:rsidRDefault="00802F67">
            <w:pPr>
              <w:pStyle w:val="ConsPlusNormal"/>
            </w:pPr>
            <w:r>
              <w:t>Специализированные транспортные средства (на базе N2), цистерны для перевозки и заправки нефтепродуктов (на базе N2), транспортные средства - фургоны, имеющие места для перевозки людей (на базе N2)</w:t>
            </w:r>
          </w:p>
        </w:tc>
        <w:tc>
          <w:tcPr>
            <w:tcW w:w="1210" w:type="dxa"/>
          </w:tcPr>
          <w:p w:rsidR="00802F67" w:rsidRDefault="00802F67">
            <w:pPr>
              <w:pStyle w:val="ConsPlusNormal"/>
            </w:pPr>
          </w:p>
        </w:tc>
        <w:tc>
          <w:tcPr>
            <w:tcW w:w="936" w:type="dxa"/>
          </w:tcPr>
          <w:p w:rsidR="00802F67" w:rsidRDefault="00802F67">
            <w:pPr>
              <w:pStyle w:val="ConsPlusNormal"/>
            </w:pPr>
          </w:p>
        </w:tc>
        <w:tc>
          <w:tcPr>
            <w:tcW w:w="931" w:type="dxa"/>
          </w:tcPr>
          <w:p w:rsidR="00802F67" w:rsidRDefault="00802F67">
            <w:pPr>
              <w:pStyle w:val="ConsPlusNormal"/>
            </w:pPr>
          </w:p>
        </w:tc>
      </w:tr>
      <w:tr w:rsidR="00802F67">
        <w:tc>
          <w:tcPr>
            <w:tcW w:w="941" w:type="dxa"/>
          </w:tcPr>
          <w:p w:rsidR="00802F67" w:rsidRDefault="00802F67">
            <w:pPr>
              <w:pStyle w:val="ConsPlusNormal"/>
              <w:jc w:val="center"/>
            </w:pPr>
            <w:r>
              <w:t>21</w:t>
            </w:r>
          </w:p>
        </w:tc>
        <w:tc>
          <w:tcPr>
            <w:tcW w:w="5014" w:type="dxa"/>
          </w:tcPr>
          <w:p w:rsidR="00802F67" w:rsidRDefault="00802F67">
            <w:pPr>
              <w:pStyle w:val="ConsPlusNormal"/>
            </w:pPr>
            <w:r>
              <w:t>Специализированные транспортные средства (на базе N3), фургоны, имеющие места для перевозки людей (на базе N3), цистерны для перевозки и заправки нефтепродуктов (на базе N3)</w:t>
            </w:r>
          </w:p>
        </w:tc>
        <w:tc>
          <w:tcPr>
            <w:tcW w:w="1210" w:type="dxa"/>
          </w:tcPr>
          <w:p w:rsidR="00802F67" w:rsidRDefault="00802F67">
            <w:pPr>
              <w:pStyle w:val="ConsPlusNormal"/>
            </w:pPr>
          </w:p>
        </w:tc>
        <w:tc>
          <w:tcPr>
            <w:tcW w:w="936" w:type="dxa"/>
          </w:tcPr>
          <w:p w:rsidR="00802F67" w:rsidRDefault="00802F67">
            <w:pPr>
              <w:pStyle w:val="ConsPlusNormal"/>
            </w:pPr>
          </w:p>
        </w:tc>
        <w:tc>
          <w:tcPr>
            <w:tcW w:w="931" w:type="dxa"/>
          </w:tcPr>
          <w:p w:rsidR="00802F67" w:rsidRDefault="00802F67">
            <w:pPr>
              <w:pStyle w:val="ConsPlusNormal"/>
            </w:pPr>
          </w:p>
        </w:tc>
      </w:tr>
      <w:tr w:rsidR="00802F67">
        <w:tc>
          <w:tcPr>
            <w:tcW w:w="941" w:type="dxa"/>
          </w:tcPr>
          <w:p w:rsidR="00802F67" w:rsidRDefault="00802F67">
            <w:pPr>
              <w:pStyle w:val="ConsPlusNormal"/>
              <w:jc w:val="center"/>
            </w:pPr>
            <w:r>
              <w:t>22</w:t>
            </w:r>
          </w:p>
        </w:tc>
        <w:tc>
          <w:tcPr>
            <w:tcW w:w="5014" w:type="dxa"/>
          </w:tcPr>
          <w:p w:rsidR="00802F67" w:rsidRDefault="00802F67">
            <w:pPr>
              <w:pStyle w:val="ConsPlusNormal"/>
            </w:pPr>
            <w:r>
              <w:t>Специализированные транспортные средства (на базе O1, O2)</w:t>
            </w:r>
          </w:p>
        </w:tc>
        <w:tc>
          <w:tcPr>
            <w:tcW w:w="1210" w:type="dxa"/>
          </w:tcPr>
          <w:p w:rsidR="00802F67" w:rsidRDefault="00802F67">
            <w:pPr>
              <w:pStyle w:val="ConsPlusNormal"/>
            </w:pPr>
          </w:p>
        </w:tc>
        <w:tc>
          <w:tcPr>
            <w:tcW w:w="936" w:type="dxa"/>
          </w:tcPr>
          <w:p w:rsidR="00802F67" w:rsidRDefault="00802F67">
            <w:pPr>
              <w:pStyle w:val="ConsPlusNormal"/>
            </w:pPr>
          </w:p>
        </w:tc>
        <w:tc>
          <w:tcPr>
            <w:tcW w:w="931" w:type="dxa"/>
          </w:tcPr>
          <w:p w:rsidR="00802F67" w:rsidRDefault="00802F67">
            <w:pPr>
              <w:pStyle w:val="ConsPlusNormal"/>
            </w:pPr>
          </w:p>
        </w:tc>
      </w:tr>
      <w:tr w:rsidR="00802F67">
        <w:tc>
          <w:tcPr>
            <w:tcW w:w="941" w:type="dxa"/>
          </w:tcPr>
          <w:p w:rsidR="00802F67" w:rsidRDefault="00802F67">
            <w:pPr>
              <w:pStyle w:val="ConsPlusNormal"/>
              <w:jc w:val="center"/>
            </w:pPr>
            <w:r>
              <w:t>23</w:t>
            </w:r>
          </w:p>
        </w:tc>
        <w:tc>
          <w:tcPr>
            <w:tcW w:w="5014" w:type="dxa"/>
          </w:tcPr>
          <w:p w:rsidR="00802F67" w:rsidRDefault="00802F67">
            <w:pPr>
              <w:pStyle w:val="ConsPlusNormal"/>
            </w:pPr>
            <w:r>
              <w:t>Специализированные транспортные средства (на базе O3, O4)</w:t>
            </w:r>
          </w:p>
        </w:tc>
        <w:tc>
          <w:tcPr>
            <w:tcW w:w="1210" w:type="dxa"/>
          </w:tcPr>
          <w:p w:rsidR="00802F67" w:rsidRDefault="00802F67">
            <w:pPr>
              <w:pStyle w:val="ConsPlusNormal"/>
            </w:pPr>
          </w:p>
        </w:tc>
        <w:tc>
          <w:tcPr>
            <w:tcW w:w="936" w:type="dxa"/>
          </w:tcPr>
          <w:p w:rsidR="00802F67" w:rsidRDefault="00802F67">
            <w:pPr>
              <w:pStyle w:val="ConsPlusNormal"/>
            </w:pPr>
          </w:p>
        </w:tc>
        <w:tc>
          <w:tcPr>
            <w:tcW w:w="931" w:type="dxa"/>
          </w:tcPr>
          <w:p w:rsidR="00802F67" w:rsidRDefault="00802F67">
            <w:pPr>
              <w:pStyle w:val="ConsPlusNormal"/>
            </w:pPr>
          </w:p>
        </w:tc>
      </w:tr>
      <w:tr w:rsidR="00802F67">
        <w:tc>
          <w:tcPr>
            <w:tcW w:w="941" w:type="dxa"/>
          </w:tcPr>
          <w:p w:rsidR="00802F67" w:rsidRDefault="00802F67">
            <w:pPr>
              <w:pStyle w:val="ConsPlusNormal"/>
              <w:jc w:val="center"/>
            </w:pPr>
            <w:r>
              <w:t>24</w:t>
            </w:r>
          </w:p>
        </w:tc>
        <w:tc>
          <w:tcPr>
            <w:tcW w:w="5014" w:type="dxa"/>
          </w:tcPr>
          <w:p w:rsidR="00802F67" w:rsidRDefault="00802F67">
            <w:pPr>
              <w:pStyle w:val="ConsPlusNormal"/>
            </w:pPr>
            <w:r>
              <w:t>Специальные транспортные средства для коммунального хозяйства и содержания дорог (на базе N1)</w:t>
            </w:r>
          </w:p>
        </w:tc>
        <w:tc>
          <w:tcPr>
            <w:tcW w:w="1210" w:type="dxa"/>
          </w:tcPr>
          <w:p w:rsidR="00802F67" w:rsidRDefault="00802F67">
            <w:pPr>
              <w:pStyle w:val="ConsPlusNormal"/>
            </w:pPr>
          </w:p>
        </w:tc>
        <w:tc>
          <w:tcPr>
            <w:tcW w:w="936" w:type="dxa"/>
          </w:tcPr>
          <w:p w:rsidR="00802F67" w:rsidRDefault="00802F67">
            <w:pPr>
              <w:pStyle w:val="ConsPlusNormal"/>
            </w:pPr>
          </w:p>
        </w:tc>
        <w:tc>
          <w:tcPr>
            <w:tcW w:w="931" w:type="dxa"/>
          </w:tcPr>
          <w:p w:rsidR="00802F67" w:rsidRDefault="00802F67">
            <w:pPr>
              <w:pStyle w:val="ConsPlusNormal"/>
            </w:pPr>
          </w:p>
        </w:tc>
      </w:tr>
      <w:tr w:rsidR="00802F67">
        <w:tc>
          <w:tcPr>
            <w:tcW w:w="941" w:type="dxa"/>
          </w:tcPr>
          <w:p w:rsidR="00802F67" w:rsidRDefault="00802F67">
            <w:pPr>
              <w:pStyle w:val="ConsPlusNormal"/>
              <w:jc w:val="center"/>
            </w:pPr>
            <w:r>
              <w:t>25</w:t>
            </w:r>
          </w:p>
        </w:tc>
        <w:tc>
          <w:tcPr>
            <w:tcW w:w="5014" w:type="dxa"/>
          </w:tcPr>
          <w:p w:rsidR="00802F67" w:rsidRDefault="00802F67">
            <w:pPr>
              <w:pStyle w:val="ConsPlusNormal"/>
            </w:pPr>
            <w:r>
              <w:t>Специальные транспортные средства для коммунального хозяйства и содержания дорог (на базе N2), транспортные средства для перевозки грузов с использованием прицепа-роспуска (на базе N2)</w:t>
            </w:r>
          </w:p>
        </w:tc>
        <w:tc>
          <w:tcPr>
            <w:tcW w:w="1210" w:type="dxa"/>
          </w:tcPr>
          <w:p w:rsidR="00802F67" w:rsidRDefault="00802F67">
            <w:pPr>
              <w:pStyle w:val="ConsPlusNormal"/>
            </w:pPr>
          </w:p>
        </w:tc>
        <w:tc>
          <w:tcPr>
            <w:tcW w:w="936" w:type="dxa"/>
          </w:tcPr>
          <w:p w:rsidR="00802F67" w:rsidRDefault="00802F67">
            <w:pPr>
              <w:pStyle w:val="ConsPlusNormal"/>
            </w:pPr>
          </w:p>
        </w:tc>
        <w:tc>
          <w:tcPr>
            <w:tcW w:w="931" w:type="dxa"/>
          </w:tcPr>
          <w:p w:rsidR="00802F67" w:rsidRDefault="00802F67">
            <w:pPr>
              <w:pStyle w:val="ConsPlusNormal"/>
            </w:pPr>
          </w:p>
        </w:tc>
      </w:tr>
      <w:tr w:rsidR="00802F67">
        <w:tc>
          <w:tcPr>
            <w:tcW w:w="941" w:type="dxa"/>
          </w:tcPr>
          <w:p w:rsidR="00802F67" w:rsidRDefault="00802F67">
            <w:pPr>
              <w:pStyle w:val="ConsPlusNormal"/>
              <w:jc w:val="center"/>
            </w:pPr>
            <w:r>
              <w:t>26</w:t>
            </w:r>
          </w:p>
        </w:tc>
        <w:tc>
          <w:tcPr>
            <w:tcW w:w="5014" w:type="dxa"/>
          </w:tcPr>
          <w:p w:rsidR="00802F67" w:rsidRDefault="00802F67">
            <w:pPr>
              <w:pStyle w:val="ConsPlusNormal"/>
            </w:pPr>
            <w:r>
              <w:t>Специальные транспортные средства для коммунального хозяйства и содержания дорог (на базе N3), транспортные средства для перевозки грузов с использованием прицепа-роспуска (на базе N3)</w:t>
            </w:r>
          </w:p>
        </w:tc>
        <w:tc>
          <w:tcPr>
            <w:tcW w:w="1210" w:type="dxa"/>
          </w:tcPr>
          <w:p w:rsidR="00802F67" w:rsidRDefault="00802F67">
            <w:pPr>
              <w:pStyle w:val="ConsPlusNormal"/>
            </w:pPr>
          </w:p>
        </w:tc>
        <w:tc>
          <w:tcPr>
            <w:tcW w:w="936" w:type="dxa"/>
          </w:tcPr>
          <w:p w:rsidR="00802F67" w:rsidRDefault="00802F67">
            <w:pPr>
              <w:pStyle w:val="ConsPlusNormal"/>
            </w:pPr>
          </w:p>
        </w:tc>
        <w:tc>
          <w:tcPr>
            <w:tcW w:w="931" w:type="dxa"/>
          </w:tcPr>
          <w:p w:rsidR="00802F67" w:rsidRDefault="00802F67">
            <w:pPr>
              <w:pStyle w:val="ConsPlusNormal"/>
            </w:pPr>
          </w:p>
        </w:tc>
      </w:tr>
      <w:tr w:rsidR="00802F67">
        <w:tc>
          <w:tcPr>
            <w:tcW w:w="941" w:type="dxa"/>
          </w:tcPr>
          <w:p w:rsidR="00802F67" w:rsidRDefault="00802F67">
            <w:pPr>
              <w:pStyle w:val="ConsPlusNormal"/>
              <w:jc w:val="center"/>
            </w:pPr>
            <w:r>
              <w:t>27</w:t>
            </w:r>
          </w:p>
        </w:tc>
        <w:tc>
          <w:tcPr>
            <w:tcW w:w="5014" w:type="dxa"/>
          </w:tcPr>
          <w:p w:rsidR="00802F67" w:rsidRDefault="00802F67">
            <w:pPr>
              <w:pStyle w:val="ConsPlusNormal"/>
            </w:pPr>
            <w:r>
              <w:t>Специальные транспортные средства для коммунального хозяйства и содержания дорог (на базе O1, O2), транспортные средства - цистерны для перевозки и заправки нефтепродуктов (на базе O1, O2)</w:t>
            </w:r>
          </w:p>
        </w:tc>
        <w:tc>
          <w:tcPr>
            <w:tcW w:w="1210" w:type="dxa"/>
          </w:tcPr>
          <w:p w:rsidR="00802F67" w:rsidRDefault="00802F67">
            <w:pPr>
              <w:pStyle w:val="ConsPlusNormal"/>
            </w:pPr>
          </w:p>
        </w:tc>
        <w:tc>
          <w:tcPr>
            <w:tcW w:w="936" w:type="dxa"/>
          </w:tcPr>
          <w:p w:rsidR="00802F67" w:rsidRDefault="00802F67">
            <w:pPr>
              <w:pStyle w:val="ConsPlusNormal"/>
            </w:pPr>
          </w:p>
        </w:tc>
        <w:tc>
          <w:tcPr>
            <w:tcW w:w="931" w:type="dxa"/>
          </w:tcPr>
          <w:p w:rsidR="00802F67" w:rsidRDefault="00802F67">
            <w:pPr>
              <w:pStyle w:val="ConsPlusNormal"/>
            </w:pPr>
          </w:p>
        </w:tc>
      </w:tr>
      <w:tr w:rsidR="00802F67">
        <w:tc>
          <w:tcPr>
            <w:tcW w:w="941" w:type="dxa"/>
          </w:tcPr>
          <w:p w:rsidR="00802F67" w:rsidRDefault="00802F67">
            <w:pPr>
              <w:pStyle w:val="ConsPlusNormal"/>
              <w:jc w:val="center"/>
            </w:pPr>
            <w:r>
              <w:t>28</w:t>
            </w:r>
          </w:p>
        </w:tc>
        <w:tc>
          <w:tcPr>
            <w:tcW w:w="5014" w:type="dxa"/>
          </w:tcPr>
          <w:p w:rsidR="00802F67" w:rsidRDefault="00802F67">
            <w:pPr>
              <w:pStyle w:val="ConsPlusNormal"/>
            </w:pPr>
            <w:r>
              <w:t>Специальные транспортные средства для коммунального хозяйства и содержания дорог (на базе O3, O4), транспортные средства - цистерны для перевозки и заправки нефтепродуктов (на базе O3, O4)</w:t>
            </w:r>
          </w:p>
        </w:tc>
        <w:tc>
          <w:tcPr>
            <w:tcW w:w="1210" w:type="dxa"/>
          </w:tcPr>
          <w:p w:rsidR="00802F67" w:rsidRDefault="00802F67">
            <w:pPr>
              <w:pStyle w:val="ConsPlusNormal"/>
            </w:pPr>
          </w:p>
        </w:tc>
        <w:tc>
          <w:tcPr>
            <w:tcW w:w="936" w:type="dxa"/>
          </w:tcPr>
          <w:p w:rsidR="00802F67" w:rsidRDefault="00802F67">
            <w:pPr>
              <w:pStyle w:val="ConsPlusNormal"/>
            </w:pPr>
          </w:p>
        </w:tc>
        <w:tc>
          <w:tcPr>
            <w:tcW w:w="931" w:type="dxa"/>
          </w:tcPr>
          <w:p w:rsidR="00802F67" w:rsidRDefault="00802F67">
            <w:pPr>
              <w:pStyle w:val="ConsPlusNormal"/>
            </w:pPr>
          </w:p>
        </w:tc>
      </w:tr>
      <w:tr w:rsidR="00802F67">
        <w:tc>
          <w:tcPr>
            <w:tcW w:w="941" w:type="dxa"/>
          </w:tcPr>
          <w:p w:rsidR="00802F67" w:rsidRDefault="00802F67">
            <w:pPr>
              <w:pStyle w:val="ConsPlusNormal"/>
              <w:jc w:val="center"/>
            </w:pPr>
            <w:r>
              <w:t>29</w:t>
            </w:r>
          </w:p>
        </w:tc>
        <w:tc>
          <w:tcPr>
            <w:tcW w:w="5014" w:type="dxa"/>
          </w:tcPr>
          <w:p w:rsidR="00802F67" w:rsidRDefault="00802F67">
            <w:pPr>
              <w:pStyle w:val="ConsPlusNormal"/>
            </w:pPr>
            <w:r>
              <w:t>Транспортные средства для перевозки опасных грузов (на базе N1)</w:t>
            </w:r>
          </w:p>
        </w:tc>
        <w:tc>
          <w:tcPr>
            <w:tcW w:w="1210" w:type="dxa"/>
          </w:tcPr>
          <w:p w:rsidR="00802F67" w:rsidRDefault="00802F67">
            <w:pPr>
              <w:pStyle w:val="ConsPlusNormal"/>
            </w:pPr>
          </w:p>
        </w:tc>
        <w:tc>
          <w:tcPr>
            <w:tcW w:w="936" w:type="dxa"/>
          </w:tcPr>
          <w:p w:rsidR="00802F67" w:rsidRDefault="00802F67">
            <w:pPr>
              <w:pStyle w:val="ConsPlusNormal"/>
            </w:pPr>
          </w:p>
        </w:tc>
        <w:tc>
          <w:tcPr>
            <w:tcW w:w="931" w:type="dxa"/>
          </w:tcPr>
          <w:p w:rsidR="00802F67" w:rsidRDefault="00802F67">
            <w:pPr>
              <w:pStyle w:val="ConsPlusNormal"/>
            </w:pPr>
          </w:p>
        </w:tc>
      </w:tr>
      <w:tr w:rsidR="00802F67">
        <w:tc>
          <w:tcPr>
            <w:tcW w:w="941" w:type="dxa"/>
          </w:tcPr>
          <w:p w:rsidR="00802F67" w:rsidRDefault="00802F67">
            <w:pPr>
              <w:pStyle w:val="ConsPlusNormal"/>
              <w:jc w:val="center"/>
            </w:pPr>
            <w:r>
              <w:t>30</w:t>
            </w:r>
          </w:p>
        </w:tc>
        <w:tc>
          <w:tcPr>
            <w:tcW w:w="5014" w:type="dxa"/>
          </w:tcPr>
          <w:p w:rsidR="00802F67" w:rsidRDefault="00802F67">
            <w:pPr>
              <w:pStyle w:val="ConsPlusNormal"/>
            </w:pPr>
            <w:r>
              <w:t>Транспортные средства для перевозки опасных грузов (на базе N2)</w:t>
            </w:r>
          </w:p>
        </w:tc>
        <w:tc>
          <w:tcPr>
            <w:tcW w:w="1210" w:type="dxa"/>
          </w:tcPr>
          <w:p w:rsidR="00802F67" w:rsidRDefault="00802F67">
            <w:pPr>
              <w:pStyle w:val="ConsPlusNormal"/>
            </w:pPr>
          </w:p>
        </w:tc>
        <w:tc>
          <w:tcPr>
            <w:tcW w:w="936" w:type="dxa"/>
          </w:tcPr>
          <w:p w:rsidR="00802F67" w:rsidRDefault="00802F67">
            <w:pPr>
              <w:pStyle w:val="ConsPlusNormal"/>
            </w:pPr>
          </w:p>
        </w:tc>
        <w:tc>
          <w:tcPr>
            <w:tcW w:w="931" w:type="dxa"/>
          </w:tcPr>
          <w:p w:rsidR="00802F67" w:rsidRDefault="00802F67">
            <w:pPr>
              <w:pStyle w:val="ConsPlusNormal"/>
            </w:pPr>
          </w:p>
        </w:tc>
      </w:tr>
      <w:tr w:rsidR="00802F67">
        <w:tc>
          <w:tcPr>
            <w:tcW w:w="941" w:type="dxa"/>
          </w:tcPr>
          <w:p w:rsidR="00802F67" w:rsidRDefault="00802F67">
            <w:pPr>
              <w:pStyle w:val="ConsPlusNormal"/>
              <w:jc w:val="center"/>
            </w:pPr>
            <w:r>
              <w:t>31</w:t>
            </w:r>
          </w:p>
        </w:tc>
        <w:tc>
          <w:tcPr>
            <w:tcW w:w="5014" w:type="dxa"/>
          </w:tcPr>
          <w:p w:rsidR="00802F67" w:rsidRDefault="00802F67">
            <w:pPr>
              <w:pStyle w:val="ConsPlusNormal"/>
            </w:pPr>
            <w:r>
              <w:t>Транспортные средства для перевозки опасных грузов (на базе N3)</w:t>
            </w:r>
          </w:p>
        </w:tc>
        <w:tc>
          <w:tcPr>
            <w:tcW w:w="1210" w:type="dxa"/>
          </w:tcPr>
          <w:p w:rsidR="00802F67" w:rsidRDefault="00802F67">
            <w:pPr>
              <w:pStyle w:val="ConsPlusNormal"/>
            </w:pPr>
          </w:p>
        </w:tc>
        <w:tc>
          <w:tcPr>
            <w:tcW w:w="936" w:type="dxa"/>
          </w:tcPr>
          <w:p w:rsidR="00802F67" w:rsidRDefault="00802F67">
            <w:pPr>
              <w:pStyle w:val="ConsPlusNormal"/>
            </w:pPr>
          </w:p>
        </w:tc>
        <w:tc>
          <w:tcPr>
            <w:tcW w:w="931" w:type="dxa"/>
          </w:tcPr>
          <w:p w:rsidR="00802F67" w:rsidRDefault="00802F67">
            <w:pPr>
              <w:pStyle w:val="ConsPlusNormal"/>
            </w:pPr>
          </w:p>
        </w:tc>
      </w:tr>
      <w:tr w:rsidR="00802F67">
        <w:tc>
          <w:tcPr>
            <w:tcW w:w="941" w:type="dxa"/>
          </w:tcPr>
          <w:p w:rsidR="00802F67" w:rsidRDefault="00802F67">
            <w:pPr>
              <w:pStyle w:val="ConsPlusNormal"/>
              <w:jc w:val="center"/>
            </w:pPr>
            <w:r>
              <w:t>32</w:t>
            </w:r>
          </w:p>
        </w:tc>
        <w:tc>
          <w:tcPr>
            <w:tcW w:w="5014" w:type="dxa"/>
          </w:tcPr>
          <w:p w:rsidR="00802F67" w:rsidRDefault="00802F67">
            <w:pPr>
              <w:pStyle w:val="ConsPlusNormal"/>
            </w:pPr>
            <w:r>
              <w:t xml:space="preserve">Транспортные средства для перевозки опасных </w:t>
            </w:r>
            <w:r>
              <w:lastRenderedPageBreak/>
              <w:t>грузов (на базе O1, O2)</w:t>
            </w:r>
          </w:p>
        </w:tc>
        <w:tc>
          <w:tcPr>
            <w:tcW w:w="1210" w:type="dxa"/>
          </w:tcPr>
          <w:p w:rsidR="00802F67" w:rsidRDefault="00802F67">
            <w:pPr>
              <w:pStyle w:val="ConsPlusNormal"/>
            </w:pPr>
          </w:p>
        </w:tc>
        <w:tc>
          <w:tcPr>
            <w:tcW w:w="936" w:type="dxa"/>
          </w:tcPr>
          <w:p w:rsidR="00802F67" w:rsidRDefault="00802F67">
            <w:pPr>
              <w:pStyle w:val="ConsPlusNormal"/>
            </w:pPr>
          </w:p>
        </w:tc>
        <w:tc>
          <w:tcPr>
            <w:tcW w:w="931" w:type="dxa"/>
          </w:tcPr>
          <w:p w:rsidR="00802F67" w:rsidRDefault="00802F67">
            <w:pPr>
              <w:pStyle w:val="ConsPlusNormal"/>
            </w:pPr>
          </w:p>
        </w:tc>
      </w:tr>
      <w:tr w:rsidR="00802F67">
        <w:tc>
          <w:tcPr>
            <w:tcW w:w="941" w:type="dxa"/>
          </w:tcPr>
          <w:p w:rsidR="00802F67" w:rsidRDefault="00802F67">
            <w:pPr>
              <w:pStyle w:val="ConsPlusNormal"/>
              <w:jc w:val="center"/>
            </w:pPr>
            <w:r>
              <w:t>33</w:t>
            </w:r>
          </w:p>
        </w:tc>
        <w:tc>
          <w:tcPr>
            <w:tcW w:w="5014" w:type="dxa"/>
          </w:tcPr>
          <w:p w:rsidR="00802F67" w:rsidRDefault="00802F67">
            <w:pPr>
              <w:pStyle w:val="ConsPlusNormal"/>
            </w:pPr>
            <w:r>
              <w:t>Транспортные средства для перевозки опасных грузов (на базе O3, O4)</w:t>
            </w:r>
          </w:p>
        </w:tc>
        <w:tc>
          <w:tcPr>
            <w:tcW w:w="1210" w:type="dxa"/>
          </w:tcPr>
          <w:p w:rsidR="00802F67" w:rsidRDefault="00802F67">
            <w:pPr>
              <w:pStyle w:val="ConsPlusNormal"/>
            </w:pPr>
          </w:p>
        </w:tc>
        <w:tc>
          <w:tcPr>
            <w:tcW w:w="936" w:type="dxa"/>
          </w:tcPr>
          <w:p w:rsidR="00802F67" w:rsidRDefault="00802F67">
            <w:pPr>
              <w:pStyle w:val="ConsPlusNormal"/>
            </w:pPr>
          </w:p>
        </w:tc>
        <w:tc>
          <w:tcPr>
            <w:tcW w:w="931" w:type="dxa"/>
          </w:tcPr>
          <w:p w:rsidR="00802F67" w:rsidRDefault="00802F67">
            <w:pPr>
              <w:pStyle w:val="ConsPlusNormal"/>
            </w:pPr>
          </w:p>
        </w:tc>
      </w:tr>
      <w:tr w:rsidR="00802F67">
        <w:tc>
          <w:tcPr>
            <w:tcW w:w="941" w:type="dxa"/>
          </w:tcPr>
          <w:p w:rsidR="00802F67" w:rsidRDefault="00802F67">
            <w:pPr>
              <w:pStyle w:val="ConsPlusNormal"/>
              <w:jc w:val="center"/>
            </w:pPr>
            <w:r>
              <w:t>34</w:t>
            </w:r>
          </w:p>
        </w:tc>
        <w:tc>
          <w:tcPr>
            <w:tcW w:w="5014" w:type="dxa"/>
          </w:tcPr>
          <w:p w:rsidR="00802F67" w:rsidRDefault="00802F67">
            <w:pPr>
              <w:pStyle w:val="ConsPlusNormal"/>
            </w:pPr>
            <w:r>
              <w:t>Городской наземный электрический транспорт</w:t>
            </w:r>
          </w:p>
        </w:tc>
        <w:tc>
          <w:tcPr>
            <w:tcW w:w="1210" w:type="dxa"/>
          </w:tcPr>
          <w:p w:rsidR="00802F67" w:rsidRDefault="00802F67">
            <w:pPr>
              <w:pStyle w:val="ConsPlusNormal"/>
            </w:pPr>
          </w:p>
        </w:tc>
        <w:tc>
          <w:tcPr>
            <w:tcW w:w="936" w:type="dxa"/>
          </w:tcPr>
          <w:p w:rsidR="00802F67" w:rsidRDefault="00802F67">
            <w:pPr>
              <w:pStyle w:val="ConsPlusNormal"/>
            </w:pPr>
          </w:p>
        </w:tc>
        <w:tc>
          <w:tcPr>
            <w:tcW w:w="931" w:type="dxa"/>
          </w:tcPr>
          <w:p w:rsidR="00802F67" w:rsidRDefault="00802F67">
            <w:pPr>
              <w:pStyle w:val="ConsPlusNormal"/>
            </w:pPr>
          </w:p>
        </w:tc>
      </w:tr>
      <w:tr w:rsidR="00802F67">
        <w:tc>
          <w:tcPr>
            <w:tcW w:w="941" w:type="dxa"/>
          </w:tcPr>
          <w:p w:rsidR="00802F67" w:rsidRDefault="00802F67">
            <w:pPr>
              <w:pStyle w:val="ConsPlusNormal"/>
              <w:jc w:val="center"/>
            </w:pPr>
            <w:r>
              <w:t>35</w:t>
            </w:r>
          </w:p>
        </w:tc>
        <w:tc>
          <w:tcPr>
            <w:tcW w:w="5014" w:type="dxa"/>
          </w:tcPr>
          <w:p w:rsidR="00802F67" w:rsidRDefault="00802F67">
            <w:pPr>
              <w:pStyle w:val="ConsPlusNormal"/>
            </w:pPr>
            <w:r>
              <w:t>Всего</w:t>
            </w:r>
          </w:p>
        </w:tc>
        <w:tc>
          <w:tcPr>
            <w:tcW w:w="1210" w:type="dxa"/>
          </w:tcPr>
          <w:p w:rsidR="00802F67" w:rsidRDefault="00802F67">
            <w:pPr>
              <w:pStyle w:val="ConsPlusNormal"/>
            </w:pPr>
          </w:p>
        </w:tc>
        <w:tc>
          <w:tcPr>
            <w:tcW w:w="936" w:type="dxa"/>
          </w:tcPr>
          <w:p w:rsidR="00802F67" w:rsidRDefault="00802F67">
            <w:pPr>
              <w:pStyle w:val="ConsPlusNormal"/>
            </w:pPr>
          </w:p>
        </w:tc>
        <w:tc>
          <w:tcPr>
            <w:tcW w:w="931" w:type="dxa"/>
          </w:tcPr>
          <w:p w:rsidR="00802F67" w:rsidRDefault="00802F67">
            <w:pPr>
              <w:pStyle w:val="ConsPlusNormal"/>
            </w:pPr>
          </w:p>
        </w:tc>
      </w:tr>
    </w:tbl>
    <w:p w:rsidR="00802F67" w:rsidRDefault="00802F67">
      <w:pPr>
        <w:pStyle w:val="ConsPlusNormal"/>
        <w:jc w:val="both"/>
      </w:pPr>
    </w:p>
    <w:p w:rsidR="00802F67" w:rsidRDefault="00802F67">
      <w:pPr>
        <w:pStyle w:val="ConsPlusNormal"/>
        <w:jc w:val="both"/>
      </w:pPr>
      <w:r>
        <w:t>Генеральный директор _______ (Ф.И.О. (при наличии) (______) подпись, дата</w:t>
      </w:r>
    </w:p>
    <w:p w:rsidR="00802F67" w:rsidRDefault="00802F67">
      <w:pPr>
        <w:pStyle w:val="ConsPlusNormal"/>
        <w:jc w:val="both"/>
      </w:pPr>
    </w:p>
    <w:p w:rsidR="00802F67" w:rsidRDefault="00802F67">
      <w:pPr>
        <w:pStyle w:val="ConsPlusNormal"/>
        <w:jc w:val="right"/>
        <w:outlineLvl w:val="2"/>
      </w:pPr>
      <w:r>
        <w:t>Таблица N 4</w:t>
      </w:r>
    </w:p>
    <w:p w:rsidR="00802F67" w:rsidRDefault="00802F67">
      <w:pPr>
        <w:pStyle w:val="ConsPlusNormal"/>
        <w:jc w:val="both"/>
      </w:pPr>
    </w:p>
    <w:p w:rsidR="00802F67" w:rsidRDefault="00802F67">
      <w:pPr>
        <w:pStyle w:val="ConsPlusTitle"/>
        <w:jc w:val="center"/>
      </w:pPr>
      <w:r>
        <w:t>Тарифное меню по проведению ТО транспортных средств</w:t>
      </w:r>
    </w:p>
    <w:p w:rsidR="00802F67" w:rsidRDefault="00802F67">
      <w:pPr>
        <w:pStyle w:val="ConsPlusTitle"/>
        <w:jc w:val="center"/>
      </w:pPr>
      <w:r>
        <w:t>на период регулирования</w:t>
      </w:r>
    </w:p>
    <w:p w:rsidR="00802F67" w:rsidRDefault="00802F6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46"/>
        <w:gridCol w:w="5688"/>
        <w:gridCol w:w="1214"/>
        <w:gridCol w:w="1205"/>
      </w:tblGrid>
      <w:tr w:rsidR="00802F67">
        <w:tc>
          <w:tcPr>
            <w:tcW w:w="946" w:type="dxa"/>
          </w:tcPr>
          <w:p w:rsidR="00802F67" w:rsidRDefault="00802F67">
            <w:pPr>
              <w:pStyle w:val="ConsPlusNormal"/>
              <w:jc w:val="center"/>
            </w:pPr>
            <w:r>
              <w:t>N п/п</w:t>
            </w:r>
          </w:p>
        </w:tc>
        <w:tc>
          <w:tcPr>
            <w:tcW w:w="5688" w:type="dxa"/>
          </w:tcPr>
          <w:p w:rsidR="00802F67" w:rsidRDefault="00802F67">
            <w:pPr>
              <w:pStyle w:val="ConsPlusNormal"/>
              <w:jc w:val="center"/>
            </w:pPr>
            <w:r>
              <w:t>Категория транспортного средства</w:t>
            </w:r>
          </w:p>
        </w:tc>
        <w:tc>
          <w:tcPr>
            <w:tcW w:w="1214" w:type="dxa"/>
            <w:vAlign w:val="bottom"/>
          </w:tcPr>
          <w:p w:rsidR="00802F67" w:rsidRDefault="00802F67">
            <w:pPr>
              <w:pStyle w:val="ConsPlusNormal"/>
              <w:jc w:val="center"/>
            </w:pPr>
            <w:r>
              <w:t>Норматив времени (мин.)</w:t>
            </w:r>
          </w:p>
        </w:tc>
        <w:tc>
          <w:tcPr>
            <w:tcW w:w="1205" w:type="dxa"/>
            <w:vAlign w:val="bottom"/>
          </w:tcPr>
          <w:p w:rsidR="00802F67" w:rsidRDefault="00802F67">
            <w:pPr>
              <w:pStyle w:val="ConsPlusNormal"/>
              <w:jc w:val="center"/>
            </w:pPr>
            <w:r>
              <w:t>Ставка платы за ТО (руб.)</w:t>
            </w:r>
          </w:p>
        </w:tc>
      </w:tr>
      <w:tr w:rsidR="00802F67">
        <w:tc>
          <w:tcPr>
            <w:tcW w:w="946" w:type="dxa"/>
            <w:vAlign w:val="bottom"/>
          </w:tcPr>
          <w:p w:rsidR="00802F67" w:rsidRDefault="00802F67">
            <w:pPr>
              <w:pStyle w:val="ConsPlusNormal"/>
              <w:jc w:val="center"/>
            </w:pPr>
            <w:r>
              <w:t>1</w:t>
            </w:r>
          </w:p>
        </w:tc>
        <w:tc>
          <w:tcPr>
            <w:tcW w:w="5688" w:type="dxa"/>
            <w:vAlign w:val="bottom"/>
          </w:tcPr>
          <w:p w:rsidR="00802F67" w:rsidRDefault="00802F67">
            <w:pPr>
              <w:pStyle w:val="ConsPlusNormal"/>
              <w:jc w:val="center"/>
            </w:pPr>
            <w:r>
              <w:t>M1</w:t>
            </w:r>
          </w:p>
        </w:tc>
        <w:tc>
          <w:tcPr>
            <w:tcW w:w="1214" w:type="dxa"/>
            <w:vAlign w:val="bottom"/>
          </w:tcPr>
          <w:p w:rsidR="00802F67" w:rsidRDefault="00802F67">
            <w:pPr>
              <w:pStyle w:val="ConsPlusNormal"/>
              <w:jc w:val="center"/>
            </w:pPr>
            <w:r>
              <w:t>30</w:t>
            </w:r>
          </w:p>
        </w:tc>
        <w:tc>
          <w:tcPr>
            <w:tcW w:w="1205" w:type="dxa"/>
          </w:tcPr>
          <w:p w:rsidR="00802F67" w:rsidRDefault="00802F67">
            <w:pPr>
              <w:pStyle w:val="ConsPlusNormal"/>
            </w:pPr>
          </w:p>
        </w:tc>
      </w:tr>
      <w:tr w:rsidR="00802F67">
        <w:tc>
          <w:tcPr>
            <w:tcW w:w="946" w:type="dxa"/>
            <w:vAlign w:val="bottom"/>
          </w:tcPr>
          <w:p w:rsidR="00802F67" w:rsidRDefault="00802F67">
            <w:pPr>
              <w:pStyle w:val="ConsPlusNormal"/>
              <w:jc w:val="center"/>
            </w:pPr>
            <w:r>
              <w:t>2</w:t>
            </w:r>
          </w:p>
        </w:tc>
        <w:tc>
          <w:tcPr>
            <w:tcW w:w="5688" w:type="dxa"/>
            <w:vAlign w:val="bottom"/>
          </w:tcPr>
          <w:p w:rsidR="00802F67" w:rsidRDefault="00802F67">
            <w:pPr>
              <w:pStyle w:val="ConsPlusNormal"/>
              <w:jc w:val="center"/>
            </w:pPr>
            <w:r>
              <w:t>M2</w:t>
            </w:r>
          </w:p>
        </w:tc>
        <w:tc>
          <w:tcPr>
            <w:tcW w:w="1214" w:type="dxa"/>
            <w:vAlign w:val="bottom"/>
          </w:tcPr>
          <w:p w:rsidR="00802F67" w:rsidRDefault="00802F67">
            <w:pPr>
              <w:pStyle w:val="ConsPlusNormal"/>
              <w:jc w:val="center"/>
            </w:pPr>
            <w:r>
              <w:t>59</w:t>
            </w:r>
          </w:p>
        </w:tc>
        <w:tc>
          <w:tcPr>
            <w:tcW w:w="1205" w:type="dxa"/>
          </w:tcPr>
          <w:p w:rsidR="00802F67" w:rsidRDefault="00802F67">
            <w:pPr>
              <w:pStyle w:val="ConsPlusNormal"/>
            </w:pPr>
          </w:p>
        </w:tc>
      </w:tr>
      <w:tr w:rsidR="00802F67">
        <w:tc>
          <w:tcPr>
            <w:tcW w:w="946" w:type="dxa"/>
            <w:vAlign w:val="bottom"/>
          </w:tcPr>
          <w:p w:rsidR="00802F67" w:rsidRDefault="00802F67">
            <w:pPr>
              <w:pStyle w:val="ConsPlusNormal"/>
              <w:jc w:val="center"/>
            </w:pPr>
            <w:r>
              <w:t>3</w:t>
            </w:r>
          </w:p>
        </w:tc>
        <w:tc>
          <w:tcPr>
            <w:tcW w:w="5688" w:type="dxa"/>
            <w:vAlign w:val="bottom"/>
          </w:tcPr>
          <w:p w:rsidR="00802F67" w:rsidRDefault="00802F67">
            <w:pPr>
              <w:pStyle w:val="ConsPlusNormal"/>
              <w:jc w:val="center"/>
            </w:pPr>
            <w:r>
              <w:t>M3</w:t>
            </w:r>
          </w:p>
        </w:tc>
        <w:tc>
          <w:tcPr>
            <w:tcW w:w="1214" w:type="dxa"/>
            <w:vAlign w:val="bottom"/>
          </w:tcPr>
          <w:p w:rsidR="00802F67" w:rsidRDefault="00802F67">
            <w:pPr>
              <w:pStyle w:val="ConsPlusNormal"/>
              <w:jc w:val="center"/>
            </w:pPr>
            <w:r>
              <w:t>72</w:t>
            </w:r>
          </w:p>
        </w:tc>
        <w:tc>
          <w:tcPr>
            <w:tcW w:w="1205" w:type="dxa"/>
          </w:tcPr>
          <w:p w:rsidR="00802F67" w:rsidRDefault="00802F67">
            <w:pPr>
              <w:pStyle w:val="ConsPlusNormal"/>
            </w:pPr>
          </w:p>
        </w:tc>
      </w:tr>
      <w:tr w:rsidR="00802F67">
        <w:tc>
          <w:tcPr>
            <w:tcW w:w="946" w:type="dxa"/>
            <w:vAlign w:val="bottom"/>
          </w:tcPr>
          <w:p w:rsidR="00802F67" w:rsidRDefault="00802F67">
            <w:pPr>
              <w:pStyle w:val="ConsPlusNormal"/>
              <w:jc w:val="center"/>
            </w:pPr>
            <w:r>
              <w:t>4</w:t>
            </w:r>
          </w:p>
        </w:tc>
        <w:tc>
          <w:tcPr>
            <w:tcW w:w="5688" w:type="dxa"/>
            <w:vAlign w:val="bottom"/>
          </w:tcPr>
          <w:p w:rsidR="00802F67" w:rsidRDefault="00802F67">
            <w:pPr>
              <w:pStyle w:val="ConsPlusNormal"/>
              <w:jc w:val="center"/>
            </w:pPr>
            <w:r>
              <w:t>N1</w:t>
            </w:r>
          </w:p>
        </w:tc>
        <w:tc>
          <w:tcPr>
            <w:tcW w:w="1214" w:type="dxa"/>
            <w:vAlign w:val="bottom"/>
          </w:tcPr>
          <w:p w:rsidR="00802F67" w:rsidRDefault="00802F67">
            <w:pPr>
              <w:pStyle w:val="ConsPlusNormal"/>
              <w:jc w:val="center"/>
            </w:pPr>
            <w:r>
              <w:t>32</w:t>
            </w:r>
          </w:p>
        </w:tc>
        <w:tc>
          <w:tcPr>
            <w:tcW w:w="1205" w:type="dxa"/>
          </w:tcPr>
          <w:p w:rsidR="00802F67" w:rsidRDefault="00802F67">
            <w:pPr>
              <w:pStyle w:val="ConsPlusNormal"/>
            </w:pPr>
          </w:p>
        </w:tc>
      </w:tr>
      <w:tr w:rsidR="00802F67">
        <w:tc>
          <w:tcPr>
            <w:tcW w:w="946" w:type="dxa"/>
            <w:vAlign w:val="bottom"/>
          </w:tcPr>
          <w:p w:rsidR="00802F67" w:rsidRDefault="00802F67">
            <w:pPr>
              <w:pStyle w:val="ConsPlusNormal"/>
              <w:jc w:val="center"/>
            </w:pPr>
            <w:r>
              <w:t>5</w:t>
            </w:r>
          </w:p>
        </w:tc>
        <w:tc>
          <w:tcPr>
            <w:tcW w:w="5688" w:type="dxa"/>
            <w:vAlign w:val="bottom"/>
          </w:tcPr>
          <w:p w:rsidR="00802F67" w:rsidRDefault="00802F67">
            <w:pPr>
              <w:pStyle w:val="ConsPlusNormal"/>
              <w:jc w:val="center"/>
            </w:pPr>
            <w:r>
              <w:t>N2</w:t>
            </w:r>
          </w:p>
        </w:tc>
        <w:tc>
          <w:tcPr>
            <w:tcW w:w="1214" w:type="dxa"/>
            <w:vAlign w:val="bottom"/>
          </w:tcPr>
          <w:p w:rsidR="00802F67" w:rsidRDefault="00802F67">
            <w:pPr>
              <w:pStyle w:val="ConsPlusNormal"/>
              <w:jc w:val="center"/>
            </w:pPr>
            <w:r>
              <w:t>63</w:t>
            </w:r>
          </w:p>
        </w:tc>
        <w:tc>
          <w:tcPr>
            <w:tcW w:w="1205" w:type="dxa"/>
          </w:tcPr>
          <w:p w:rsidR="00802F67" w:rsidRDefault="00802F67">
            <w:pPr>
              <w:pStyle w:val="ConsPlusNormal"/>
            </w:pPr>
          </w:p>
        </w:tc>
      </w:tr>
      <w:tr w:rsidR="00802F67">
        <w:tc>
          <w:tcPr>
            <w:tcW w:w="946" w:type="dxa"/>
            <w:vAlign w:val="bottom"/>
          </w:tcPr>
          <w:p w:rsidR="00802F67" w:rsidRDefault="00802F67">
            <w:pPr>
              <w:pStyle w:val="ConsPlusNormal"/>
              <w:jc w:val="center"/>
            </w:pPr>
            <w:r>
              <w:t>6</w:t>
            </w:r>
          </w:p>
        </w:tc>
        <w:tc>
          <w:tcPr>
            <w:tcW w:w="5688" w:type="dxa"/>
            <w:vAlign w:val="center"/>
          </w:tcPr>
          <w:p w:rsidR="00802F67" w:rsidRDefault="00802F67">
            <w:pPr>
              <w:pStyle w:val="ConsPlusNormal"/>
              <w:jc w:val="center"/>
            </w:pPr>
            <w:r>
              <w:t>N3</w:t>
            </w:r>
          </w:p>
        </w:tc>
        <w:tc>
          <w:tcPr>
            <w:tcW w:w="1214" w:type="dxa"/>
            <w:vAlign w:val="bottom"/>
          </w:tcPr>
          <w:p w:rsidR="00802F67" w:rsidRDefault="00802F67">
            <w:pPr>
              <w:pStyle w:val="ConsPlusNormal"/>
              <w:jc w:val="center"/>
            </w:pPr>
            <w:r>
              <w:t>68</w:t>
            </w:r>
          </w:p>
        </w:tc>
        <w:tc>
          <w:tcPr>
            <w:tcW w:w="1205" w:type="dxa"/>
          </w:tcPr>
          <w:p w:rsidR="00802F67" w:rsidRDefault="00802F67">
            <w:pPr>
              <w:pStyle w:val="ConsPlusNormal"/>
            </w:pPr>
          </w:p>
        </w:tc>
      </w:tr>
      <w:tr w:rsidR="00802F67">
        <w:tc>
          <w:tcPr>
            <w:tcW w:w="946" w:type="dxa"/>
            <w:vAlign w:val="bottom"/>
          </w:tcPr>
          <w:p w:rsidR="00802F67" w:rsidRDefault="00802F67">
            <w:pPr>
              <w:pStyle w:val="ConsPlusNormal"/>
              <w:jc w:val="center"/>
            </w:pPr>
            <w:r>
              <w:t>7</w:t>
            </w:r>
          </w:p>
        </w:tc>
        <w:tc>
          <w:tcPr>
            <w:tcW w:w="5688" w:type="dxa"/>
            <w:vAlign w:val="bottom"/>
          </w:tcPr>
          <w:p w:rsidR="00802F67" w:rsidRDefault="00802F67">
            <w:pPr>
              <w:pStyle w:val="ConsPlusNormal"/>
              <w:jc w:val="center"/>
            </w:pPr>
            <w:r>
              <w:t>O1, O2</w:t>
            </w:r>
          </w:p>
        </w:tc>
        <w:tc>
          <w:tcPr>
            <w:tcW w:w="1214" w:type="dxa"/>
            <w:vAlign w:val="bottom"/>
          </w:tcPr>
          <w:p w:rsidR="00802F67" w:rsidRDefault="00802F67">
            <w:pPr>
              <w:pStyle w:val="ConsPlusNormal"/>
              <w:jc w:val="center"/>
            </w:pPr>
            <w:r>
              <w:t>25</w:t>
            </w:r>
          </w:p>
        </w:tc>
        <w:tc>
          <w:tcPr>
            <w:tcW w:w="1205" w:type="dxa"/>
          </w:tcPr>
          <w:p w:rsidR="00802F67" w:rsidRDefault="00802F67">
            <w:pPr>
              <w:pStyle w:val="ConsPlusNormal"/>
            </w:pPr>
          </w:p>
        </w:tc>
      </w:tr>
      <w:tr w:rsidR="00802F67">
        <w:tc>
          <w:tcPr>
            <w:tcW w:w="946" w:type="dxa"/>
            <w:vAlign w:val="bottom"/>
          </w:tcPr>
          <w:p w:rsidR="00802F67" w:rsidRDefault="00802F67">
            <w:pPr>
              <w:pStyle w:val="ConsPlusNormal"/>
              <w:jc w:val="center"/>
            </w:pPr>
            <w:r>
              <w:t>8</w:t>
            </w:r>
          </w:p>
        </w:tc>
        <w:tc>
          <w:tcPr>
            <w:tcW w:w="5688" w:type="dxa"/>
            <w:vAlign w:val="bottom"/>
          </w:tcPr>
          <w:p w:rsidR="00802F67" w:rsidRDefault="00802F67">
            <w:pPr>
              <w:pStyle w:val="ConsPlusNormal"/>
              <w:jc w:val="center"/>
            </w:pPr>
            <w:r>
              <w:t>O3, O4</w:t>
            </w:r>
          </w:p>
        </w:tc>
        <w:tc>
          <w:tcPr>
            <w:tcW w:w="1214" w:type="dxa"/>
            <w:vAlign w:val="bottom"/>
          </w:tcPr>
          <w:p w:rsidR="00802F67" w:rsidRDefault="00802F67">
            <w:pPr>
              <w:pStyle w:val="ConsPlusNormal"/>
              <w:jc w:val="center"/>
            </w:pPr>
            <w:r>
              <w:t>44</w:t>
            </w:r>
          </w:p>
        </w:tc>
        <w:tc>
          <w:tcPr>
            <w:tcW w:w="1205" w:type="dxa"/>
          </w:tcPr>
          <w:p w:rsidR="00802F67" w:rsidRDefault="00802F67">
            <w:pPr>
              <w:pStyle w:val="ConsPlusNormal"/>
            </w:pPr>
          </w:p>
        </w:tc>
      </w:tr>
      <w:tr w:rsidR="00802F67">
        <w:tc>
          <w:tcPr>
            <w:tcW w:w="946" w:type="dxa"/>
            <w:vAlign w:val="bottom"/>
          </w:tcPr>
          <w:p w:rsidR="00802F67" w:rsidRDefault="00802F67">
            <w:pPr>
              <w:pStyle w:val="ConsPlusNormal"/>
              <w:jc w:val="center"/>
            </w:pPr>
            <w:r>
              <w:t>9</w:t>
            </w:r>
          </w:p>
        </w:tc>
        <w:tc>
          <w:tcPr>
            <w:tcW w:w="5688" w:type="dxa"/>
            <w:vAlign w:val="bottom"/>
          </w:tcPr>
          <w:p w:rsidR="00802F67" w:rsidRDefault="00802F67">
            <w:pPr>
              <w:pStyle w:val="ConsPlusNormal"/>
              <w:jc w:val="center"/>
            </w:pPr>
            <w:r>
              <w:t>L</w:t>
            </w:r>
          </w:p>
        </w:tc>
        <w:tc>
          <w:tcPr>
            <w:tcW w:w="1214" w:type="dxa"/>
            <w:vAlign w:val="bottom"/>
          </w:tcPr>
          <w:p w:rsidR="00802F67" w:rsidRDefault="00802F67">
            <w:pPr>
              <w:pStyle w:val="ConsPlusNormal"/>
              <w:jc w:val="center"/>
            </w:pPr>
            <w:r>
              <w:t>10</w:t>
            </w:r>
          </w:p>
        </w:tc>
        <w:tc>
          <w:tcPr>
            <w:tcW w:w="1205" w:type="dxa"/>
          </w:tcPr>
          <w:p w:rsidR="00802F67" w:rsidRDefault="00802F67">
            <w:pPr>
              <w:pStyle w:val="ConsPlusNormal"/>
            </w:pPr>
          </w:p>
        </w:tc>
      </w:tr>
      <w:tr w:rsidR="00802F67">
        <w:tc>
          <w:tcPr>
            <w:tcW w:w="946" w:type="dxa"/>
            <w:vAlign w:val="center"/>
          </w:tcPr>
          <w:p w:rsidR="00802F67" w:rsidRDefault="00802F67">
            <w:pPr>
              <w:pStyle w:val="ConsPlusNormal"/>
              <w:jc w:val="center"/>
            </w:pPr>
            <w:r>
              <w:t>10</w:t>
            </w:r>
          </w:p>
        </w:tc>
        <w:tc>
          <w:tcPr>
            <w:tcW w:w="5688" w:type="dxa"/>
            <w:vAlign w:val="bottom"/>
          </w:tcPr>
          <w:p w:rsidR="00802F67" w:rsidRDefault="00802F67">
            <w:pPr>
              <w:pStyle w:val="ConsPlusNormal"/>
            </w:pPr>
            <w:r>
              <w:t>Специальные транспортные средства оперативных служб (на базе M1)</w:t>
            </w:r>
          </w:p>
        </w:tc>
        <w:tc>
          <w:tcPr>
            <w:tcW w:w="1214" w:type="dxa"/>
          </w:tcPr>
          <w:p w:rsidR="00802F67" w:rsidRDefault="00802F67">
            <w:pPr>
              <w:pStyle w:val="ConsPlusNormal"/>
              <w:jc w:val="center"/>
            </w:pPr>
            <w:r>
              <w:t>32</w:t>
            </w:r>
          </w:p>
        </w:tc>
        <w:tc>
          <w:tcPr>
            <w:tcW w:w="1205" w:type="dxa"/>
          </w:tcPr>
          <w:p w:rsidR="00802F67" w:rsidRDefault="00802F67">
            <w:pPr>
              <w:pStyle w:val="ConsPlusNormal"/>
            </w:pPr>
          </w:p>
        </w:tc>
      </w:tr>
      <w:tr w:rsidR="00802F67">
        <w:tc>
          <w:tcPr>
            <w:tcW w:w="946" w:type="dxa"/>
            <w:vAlign w:val="center"/>
          </w:tcPr>
          <w:p w:rsidR="00802F67" w:rsidRDefault="00802F67">
            <w:pPr>
              <w:pStyle w:val="ConsPlusNormal"/>
              <w:jc w:val="center"/>
            </w:pPr>
            <w:r>
              <w:t>11</w:t>
            </w:r>
          </w:p>
        </w:tc>
        <w:tc>
          <w:tcPr>
            <w:tcW w:w="5688" w:type="dxa"/>
            <w:vAlign w:val="bottom"/>
          </w:tcPr>
          <w:p w:rsidR="00802F67" w:rsidRDefault="00802F67">
            <w:pPr>
              <w:pStyle w:val="ConsPlusNormal"/>
            </w:pPr>
            <w:r>
              <w:t>Специальные транспортные средства оперативных служб (на базе M2)</w:t>
            </w:r>
          </w:p>
        </w:tc>
        <w:tc>
          <w:tcPr>
            <w:tcW w:w="1214" w:type="dxa"/>
          </w:tcPr>
          <w:p w:rsidR="00802F67" w:rsidRDefault="00802F67">
            <w:pPr>
              <w:pStyle w:val="ConsPlusNormal"/>
              <w:jc w:val="center"/>
            </w:pPr>
            <w:r>
              <w:t>59</w:t>
            </w:r>
          </w:p>
        </w:tc>
        <w:tc>
          <w:tcPr>
            <w:tcW w:w="1205" w:type="dxa"/>
          </w:tcPr>
          <w:p w:rsidR="00802F67" w:rsidRDefault="00802F67">
            <w:pPr>
              <w:pStyle w:val="ConsPlusNormal"/>
            </w:pPr>
          </w:p>
        </w:tc>
      </w:tr>
      <w:tr w:rsidR="00802F67">
        <w:tc>
          <w:tcPr>
            <w:tcW w:w="946" w:type="dxa"/>
            <w:vAlign w:val="center"/>
          </w:tcPr>
          <w:p w:rsidR="00802F67" w:rsidRDefault="00802F67">
            <w:pPr>
              <w:pStyle w:val="ConsPlusNormal"/>
              <w:jc w:val="center"/>
            </w:pPr>
            <w:r>
              <w:t>12</w:t>
            </w:r>
          </w:p>
        </w:tc>
        <w:tc>
          <w:tcPr>
            <w:tcW w:w="5688" w:type="dxa"/>
            <w:vAlign w:val="bottom"/>
          </w:tcPr>
          <w:p w:rsidR="00802F67" w:rsidRDefault="00802F67">
            <w:pPr>
              <w:pStyle w:val="ConsPlusNormal"/>
            </w:pPr>
            <w:r>
              <w:t>Специальные транспортные средства оперативных служб (на базе M3)</w:t>
            </w:r>
          </w:p>
        </w:tc>
        <w:tc>
          <w:tcPr>
            <w:tcW w:w="1214" w:type="dxa"/>
            <w:vAlign w:val="center"/>
          </w:tcPr>
          <w:p w:rsidR="00802F67" w:rsidRDefault="00802F67">
            <w:pPr>
              <w:pStyle w:val="ConsPlusNormal"/>
              <w:jc w:val="center"/>
            </w:pPr>
            <w:r>
              <w:t>68</w:t>
            </w:r>
          </w:p>
        </w:tc>
        <w:tc>
          <w:tcPr>
            <w:tcW w:w="1205" w:type="dxa"/>
          </w:tcPr>
          <w:p w:rsidR="00802F67" w:rsidRDefault="00802F67">
            <w:pPr>
              <w:pStyle w:val="ConsPlusNormal"/>
            </w:pPr>
          </w:p>
        </w:tc>
      </w:tr>
      <w:tr w:rsidR="00802F67">
        <w:tc>
          <w:tcPr>
            <w:tcW w:w="946" w:type="dxa"/>
          </w:tcPr>
          <w:p w:rsidR="00802F67" w:rsidRDefault="00802F67">
            <w:pPr>
              <w:pStyle w:val="ConsPlusNormal"/>
              <w:jc w:val="center"/>
            </w:pPr>
            <w:r>
              <w:t>13</w:t>
            </w:r>
          </w:p>
        </w:tc>
        <w:tc>
          <w:tcPr>
            <w:tcW w:w="5688" w:type="dxa"/>
            <w:vAlign w:val="bottom"/>
          </w:tcPr>
          <w:p w:rsidR="00802F67" w:rsidRDefault="00802F67">
            <w:pPr>
              <w:pStyle w:val="ConsPlusNormal"/>
            </w:pPr>
            <w:r>
              <w:t>Специальные транспортные средства оперативных служб (на базе N1), транспортные средства - цистерны (на базе N1), транспортные средства - цистерны для перевозки и заправки сжиженных углеводородных газов (на базе N1), транспортные средства - фургоны (на базе N1), транспортные средства - фургоны, имеющие места для перевозки людей (на базе N1), автоэвакуаторы (на базе N1)</w:t>
            </w:r>
          </w:p>
        </w:tc>
        <w:tc>
          <w:tcPr>
            <w:tcW w:w="1214" w:type="dxa"/>
          </w:tcPr>
          <w:p w:rsidR="00802F67" w:rsidRDefault="00802F67">
            <w:pPr>
              <w:pStyle w:val="ConsPlusNormal"/>
              <w:jc w:val="center"/>
            </w:pPr>
            <w:r>
              <w:t>34</w:t>
            </w:r>
          </w:p>
        </w:tc>
        <w:tc>
          <w:tcPr>
            <w:tcW w:w="1205" w:type="dxa"/>
          </w:tcPr>
          <w:p w:rsidR="00802F67" w:rsidRDefault="00802F67">
            <w:pPr>
              <w:pStyle w:val="ConsPlusNormal"/>
            </w:pPr>
          </w:p>
        </w:tc>
      </w:tr>
      <w:tr w:rsidR="00802F67">
        <w:tc>
          <w:tcPr>
            <w:tcW w:w="946" w:type="dxa"/>
          </w:tcPr>
          <w:p w:rsidR="00802F67" w:rsidRDefault="00802F67">
            <w:pPr>
              <w:pStyle w:val="ConsPlusNormal"/>
              <w:jc w:val="center"/>
            </w:pPr>
            <w:r>
              <w:lastRenderedPageBreak/>
              <w:t>14</w:t>
            </w:r>
          </w:p>
        </w:tc>
        <w:tc>
          <w:tcPr>
            <w:tcW w:w="5688" w:type="dxa"/>
          </w:tcPr>
          <w:p w:rsidR="00802F67" w:rsidRDefault="00802F67">
            <w:pPr>
              <w:pStyle w:val="ConsPlusNormal"/>
            </w:pPr>
            <w:r>
              <w:t>Специальные транспортные средства оперативных служб (на базе N2), автоэвакуаторы (на базе N2), транспортные средства с грузоподъемными устройствами (на базе N2), транспортные средства - цистерны (на базе N2), транспортные средства - цистерны для перевозки и заправки сжиженных углеводородных газов (на базе N2), транспортные средства - фургоны (на базе N2), транспортные средства для перевозки пищевых продуктов (на базе N2)</w:t>
            </w:r>
          </w:p>
        </w:tc>
        <w:tc>
          <w:tcPr>
            <w:tcW w:w="1214" w:type="dxa"/>
          </w:tcPr>
          <w:p w:rsidR="00802F67" w:rsidRDefault="00802F67">
            <w:pPr>
              <w:pStyle w:val="ConsPlusNormal"/>
              <w:jc w:val="center"/>
            </w:pPr>
            <w:r>
              <w:t>66</w:t>
            </w:r>
          </w:p>
        </w:tc>
        <w:tc>
          <w:tcPr>
            <w:tcW w:w="1205" w:type="dxa"/>
          </w:tcPr>
          <w:p w:rsidR="00802F67" w:rsidRDefault="00802F67">
            <w:pPr>
              <w:pStyle w:val="ConsPlusNormal"/>
            </w:pPr>
          </w:p>
        </w:tc>
      </w:tr>
      <w:tr w:rsidR="00802F67">
        <w:tc>
          <w:tcPr>
            <w:tcW w:w="946" w:type="dxa"/>
          </w:tcPr>
          <w:p w:rsidR="00802F67" w:rsidRDefault="00802F67">
            <w:pPr>
              <w:pStyle w:val="ConsPlusNormal"/>
              <w:jc w:val="center"/>
            </w:pPr>
            <w:r>
              <w:t>15</w:t>
            </w:r>
          </w:p>
        </w:tc>
        <w:tc>
          <w:tcPr>
            <w:tcW w:w="5688" w:type="dxa"/>
            <w:vAlign w:val="bottom"/>
          </w:tcPr>
          <w:p w:rsidR="00802F67" w:rsidRDefault="00802F67">
            <w:pPr>
              <w:pStyle w:val="ConsPlusNormal"/>
            </w:pPr>
            <w:r>
              <w:t>Специальные транспортные средства оперативных служб (на базе N3), автоэвакуаторы (на базе N3), транспортные средства с грузоподъемными устройствами (на базе N3), транспортные средства - цистерны (на базе N3), транспортные средства - цистерны для перевозки и заправки сжиженных углеводородных газов (на базе N3), транспортные средства - фургоны (на базе N3), транспортные средства для перевозки пищевых продуктов (на базе N3)</w:t>
            </w:r>
          </w:p>
        </w:tc>
        <w:tc>
          <w:tcPr>
            <w:tcW w:w="1214" w:type="dxa"/>
          </w:tcPr>
          <w:p w:rsidR="00802F67" w:rsidRDefault="00802F67">
            <w:pPr>
              <w:pStyle w:val="ConsPlusNormal"/>
              <w:jc w:val="center"/>
            </w:pPr>
            <w:r>
              <w:t>71</w:t>
            </w:r>
          </w:p>
        </w:tc>
        <w:tc>
          <w:tcPr>
            <w:tcW w:w="1205" w:type="dxa"/>
          </w:tcPr>
          <w:p w:rsidR="00802F67" w:rsidRDefault="00802F67">
            <w:pPr>
              <w:pStyle w:val="ConsPlusNormal"/>
            </w:pPr>
          </w:p>
        </w:tc>
      </w:tr>
      <w:tr w:rsidR="00802F67">
        <w:tc>
          <w:tcPr>
            <w:tcW w:w="946" w:type="dxa"/>
          </w:tcPr>
          <w:p w:rsidR="00802F67" w:rsidRDefault="00802F67">
            <w:pPr>
              <w:pStyle w:val="ConsPlusNormal"/>
              <w:jc w:val="center"/>
            </w:pPr>
            <w:r>
              <w:t>16</w:t>
            </w:r>
          </w:p>
        </w:tc>
        <w:tc>
          <w:tcPr>
            <w:tcW w:w="5688" w:type="dxa"/>
            <w:vAlign w:val="bottom"/>
          </w:tcPr>
          <w:p w:rsidR="00802F67" w:rsidRDefault="00802F67">
            <w:pPr>
              <w:pStyle w:val="ConsPlusNormal"/>
            </w:pPr>
            <w:r>
              <w:t>Специальные транспортные средства оперативных служб (на базе O1, O2), транспортные средства - цистерны (на базе O1, O2), транспортные средства - цистерны для перевозки и заправки сжиженных углеводородных газов (на базе O1, O2), транспортные средства - фургоны (на базе O1, O2), транспортные средства для перевозки пищевых продуктов (на базе O1, O2)</w:t>
            </w:r>
          </w:p>
        </w:tc>
        <w:tc>
          <w:tcPr>
            <w:tcW w:w="1214" w:type="dxa"/>
          </w:tcPr>
          <w:p w:rsidR="00802F67" w:rsidRDefault="00802F67">
            <w:pPr>
              <w:pStyle w:val="ConsPlusNormal"/>
              <w:jc w:val="center"/>
            </w:pPr>
            <w:r>
              <w:t>26</w:t>
            </w:r>
          </w:p>
        </w:tc>
        <w:tc>
          <w:tcPr>
            <w:tcW w:w="1205" w:type="dxa"/>
          </w:tcPr>
          <w:p w:rsidR="00802F67" w:rsidRDefault="00802F67">
            <w:pPr>
              <w:pStyle w:val="ConsPlusNormal"/>
            </w:pPr>
          </w:p>
        </w:tc>
      </w:tr>
      <w:tr w:rsidR="00802F67">
        <w:tc>
          <w:tcPr>
            <w:tcW w:w="946" w:type="dxa"/>
          </w:tcPr>
          <w:p w:rsidR="00802F67" w:rsidRDefault="00802F67">
            <w:pPr>
              <w:pStyle w:val="ConsPlusNormal"/>
              <w:jc w:val="center"/>
            </w:pPr>
            <w:r>
              <w:t>17</w:t>
            </w:r>
          </w:p>
        </w:tc>
        <w:tc>
          <w:tcPr>
            <w:tcW w:w="5688" w:type="dxa"/>
            <w:vAlign w:val="bottom"/>
          </w:tcPr>
          <w:p w:rsidR="00802F67" w:rsidRDefault="00802F67">
            <w:pPr>
              <w:pStyle w:val="ConsPlusNormal"/>
            </w:pPr>
            <w:r>
              <w:t>Специальные транспортные средства оперативных служб (на базе O3, O4), автоэвакуаторы (на базе O3, O4), транспортные средства с грузоподъемными устройствами (на базе O3, O4), цистерны, цистерны для перевозки и заправки сжиженных углеводородных газов (на базе O3, O4), фургоны (на базе O3, O4), транспортные средства для перевозки пищевых продуктов (на базе O3, O4)</w:t>
            </w:r>
          </w:p>
        </w:tc>
        <w:tc>
          <w:tcPr>
            <w:tcW w:w="1214" w:type="dxa"/>
          </w:tcPr>
          <w:p w:rsidR="00802F67" w:rsidRDefault="00802F67">
            <w:pPr>
              <w:pStyle w:val="ConsPlusNormal"/>
              <w:jc w:val="center"/>
            </w:pPr>
            <w:r>
              <w:t>46</w:t>
            </w:r>
          </w:p>
        </w:tc>
        <w:tc>
          <w:tcPr>
            <w:tcW w:w="1205" w:type="dxa"/>
          </w:tcPr>
          <w:p w:rsidR="00802F67" w:rsidRDefault="00802F67">
            <w:pPr>
              <w:pStyle w:val="ConsPlusNormal"/>
            </w:pPr>
          </w:p>
        </w:tc>
      </w:tr>
      <w:tr w:rsidR="00802F67">
        <w:tc>
          <w:tcPr>
            <w:tcW w:w="946" w:type="dxa"/>
          </w:tcPr>
          <w:p w:rsidR="00802F67" w:rsidRDefault="00802F67">
            <w:pPr>
              <w:pStyle w:val="ConsPlusNormal"/>
              <w:jc w:val="center"/>
            </w:pPr>
            <w:r>
              <w:t>18</w:t>
            </w:r>
          </w:p>
        </w:tc>
        <w:tc>
          <w:tcPr>
            <w:tcW w:w="5688" w:type="dxa"/>
            <w:vAlign w:val="bottom"/>
          </w:tcPr>
          <w:p w:rsidR="00802F67" w:rsidRDefault="00802F67">
            <w:pPr>
              <w:pStyle w:val="ConsPlusNormal"/>
            </w:pPr>
            <w:r>
              <w:t>Специальные транспортные средства оперативных служб (на базе L)</w:t>
            </w:r>
          </w:p>
        </w:tc>
        <w:tc>
          <w:tcPr>
            <w:tcW w:w="1214" w:type="dxa"/>
          </w:tcPr>
          <w:p w:rsidR="00802F67" w:rsidRDefault="00802F67">
            <w:pPr>
              <w:pStyle w:val="ConsPlusNormal"/>
              <w:jc w:val="center"/>
            </w:pPr>
            <w:r>
              <w:t>11</w:t>
            </w:r>
          </w:p>
        </w:tc>
        <w:tc>
          <w:tcPr>
            <w:tcW w:w="1205" w:type="dxa"/>
          </w:tcPr>
          <w:p w:rsidR="00802F67" w:rsidRDefault="00802F67">
            <w:pPr>
              <w:pStyle w:val="ConsPlusNormal"/>
            </w:pPr>
          </w:p>
        </w:tc>
      </w:tr>
      <w:tr w:rsidR="00802F67">
        <w:tc>
          <w:tcPr>
            <w:tcW w:w="946" w:type="dxa"/>
          </w:tcPr>
          <w:p w:rsidR="00802F67" w:rsidRDefault="00802F67">
            <w:pPr>
              <w:pStyle w:val="ConsPlusNormal"/>
              <w:jc w:val="center"/>
            </w:pPr>
            <w:r>
              <w:t>19</w:t>
            </w:r>
          </w:p>
        </w:tc>
        <w:tc>
          <w:tcPr>
            <w:tcW w:w="5688" w:type="dxa"/>
            <w:vAlign w:val="bottom"/>
          </w:tcPr>
          <w:p w:rsidR="00802F67" w:rsidRDefault="00802F67">
            <w:pPr>
              <w:pStyle w:val="ConsPlusNormal"/>
            </w:pPr>
            <w:r>
              <w:t>Специализированные транспортные средства (на базе N1), цистерны для перевозки и заправки нефтепродуктов (на базе N1)</w:t>
            </w:r>
          </w:p>
        </w:tc>
        <w:tc>
          <w:tcPr>
            <w:tcW w:w="1214" w:type="dxa"/>
          </w:tcPr>
          <w:p w:rsidR="00802F67" w:rsidRDefault="00802F67">
            <w:pPr>
              <w:pStyle w:val="ConsPlusNormal"/>
              <w:jc w:val="center"/>
            </w:pPr>
            <w:r>
              <w:t>37</w:t>
            </w:r>
          </w:p>
        </w:tc>
        <w:tc>
          <w:tcPr>
            <w:tcW w:w="1205" w:type="dxa"/>
          </w:tcPr>
          <w:p w:rsidR="00802F67" w:rsidRDefault="00802F67">
            <w:pPr>
              <w:pStyle w:val="ConsPlusNormal"/>
            </w:pPr>
          </w:p>
        </w:tc>
      </w:tr>
      <w:tr w:rsidR="00802F67">
        <w:tc>
          <w:tcPr>
            <w:tcW w:w="946" w:type="dxa"/>
          </w:tcPr>
          <w:p w:rsidR="00802F67" w:rsidRDefault="00802F67">
            <w:pPr>
              <w:pStyle w:val="ConsPlusNormal"/>
              <w:jc w:val="center"/>
            </w:pPr>
            <w:r>
              <w:t>20</w:t>
            </w:r>
          </w:p>
        </w:tc>
        <w:tc>
          <w:tcPr>
            <w:tcW w:w="5688" w:type="dxa"/>
            <w:vAlign w:val="bottom"/>
          </w:tcPr>
          <w:p w:rsidR="00802F67" w:rsidRDefault="00802F67">
            <w:pPr>
              <w:pStyle w:val="ConsPlusNormal"/>
            </w:pPr>
            <w:r>
              <w:t>Специализированные транспортные средства (на базе N2), цистерны для перевозки и заправки нефтепродуктов (на базе N2), транспортные средства - фургоны, имеющие места для перевозки людей (на базе N2)</w:t>
            </w:r>
          </w:p>
        </w:tc>
        <w:tc>
          <w:tcPr>
            <w:tcW w:w="1214" w:type="dxa"/>
          </w:tcPr>
          <w:p w:rsidR="00802F67" w:rsidRDefault="00802F67">
            <w:pPr>
              <w:pStyle w:val="ConsPlusNormal"/>
              <w:jc w:val="center"/>
            </w:pPr>
            <w:r>
              <w:t>72</w:t>
            </w:r>
          </w:p>
        </w:tc>
        <w:tc>
          <w:tcPr>
            <w:tcW w:w="1205" w:type="dxa"/>
          </w:tcPr>
          <w:p w:rsidR="00802F67" w:rsidRDefault="00802F67">
            <w:pPr>
              <w:pStyle w:val="ConsPlusNormal"/>
            </w:pPr>
          </w:p>
        </w:tc>
      </w:tr>
      <w:tr w:rsidR="00802F67">
        <w:tc>
          <w:tcPr>
            <w:tcW w:w="946" w:type="dxa"/>
          </w:tcPr>
          <w:p w:rsidR="00802F67" w:rsidRDefault="00802F67">
            <w:pPr>
              <w:pStyle w:val="ConsPlusNormal"/>
              <w:jc w:val="center"/>
            </w:pPr>
            <w:r>
              <w:t>21</w:t>
            </w:r>
          </w:p>
        </w:tc>
        <w:tc>
          <w:tcPr>
            <w:tcW w:w="5688" w:type="dxa"/>
            <w:vAlign w:val="bottom"/>
          </w:tcPr>
          <w:p w:rsidR="00802F67" w:rsidRDefault="00802F67">
            <w:pPr>
              <w:pStyle w:val="ConsPlusNormal"/>
            </w:pPr>
            <w:r>
              <w:t>Специализированные транспортные средства (на базе N3), фургоны, имеющие места для перевозки людей (на базе N3), цистерны для перевозки и заправки нефтепродуктов (на базе N3)</w:t>
            </w:r>
          </w:p>
        </w:tc>
        <w:tc>
          <w:tcPr>
            <w:tcW w:w="1214" w:type="dxa"/>
          </w:tcPr>
          <w:p w:rsidR="00802F67" w:rsidRDefault="00802F67">
            <w:pPr>
              <w:pStyle w:val="ConsPlusNormal"/>
              <w:jc w:val="center"/>
            </w:pPr>
            <w:r>
              <w:t>78</w:t>
            </w:r>
          </w:p>
        </w:tc>
        <w:tc>
          <w:tcPr>
            <w:tcW w:w="1205" w:type="dxa"/>
          </w:tcPr>
          <w:p w:rsidR="00802F67" w:rsidRDefault="00802F67">
            <w:pPr>
              <w:pStyle w:val="ConsPlusNormal"/>
            </w:pPr>
          </w:p>
        </w:tc>
      </w:tr>
      <w:tr w:rsidR="00802F67">
        <w:tc>
          <w:tcPr>
            <w:tcW w:w="946" w:type="dxa"/>
          </w:tcPr>
          <w:p w:rsidR="00802F67" w:rsidRDefault="00802F67">
            <w:pPr>
              <w:pStyle w:val="ConsPlusNormal"/>
              <w:jc w:val="center"/>
            </w:pPr>
            <w:r>
              <w:t>22</w:t>
            </w:r>
          </w:p>
        </w:tc>
        <w:tc>
          <w:tcPr>
            <w:tcW w:w="5688" w:type="dxa"/>
            <w:vAlign w:val="bottom"/>
          </w:tcPr>
          <w:p w:rsidR="00802F67" w:rsidRDefault="00802F67">
            <w:pPr>
              <w:pStyle w:val="ConsPlusNormal"/>
            </w:pPr>
            <w:r>
              <w:t>Специализированные транспортные средства (на базе O1, O2)</w:t>
            </w:r>
          </w:p>
        </w:tc>
        <w:tc>
          <w:tcPr>
            <w:tcW w:w="1214" w:type="dxa"/>
          </w:tcPr>
          <w:p w:rsidR="00802F67" w:rsidRDefault="00802F67">
            <w:pPr>
              <w:pStyle w:val="ConsPlusNormal"/>
              <w:jc w:val="center"/>
            </w:pPr>
            <w:r>
              <w:t>29</w:t>
            </w:r>
          </w:p>
        </w:tc>
        <w:tc>
          <w:tcPr>
            <w:tcW w:w="1205" w:type="dxa"/>
          </w:tcPr>
          <w:p w:rsidR="00802F67" w:rsidRDefault="00802F67">
            <w:pPr>
              <w:pStyle w:val="ConsPlusNormal"/>
            </w:pPr>
          </w:p>
        </w:tc>
      </w:tr>
      <w:tr w:rsidR="00802F67">
        <w:tc>
          <w:tcPr>
            <w:tcW w:w="946" w:type="dxa"/>
          </w:tcPr>
          <w:p w:rsidR="00802F67" w:rsidRDefault="00802F67">
            <w:pPr>
              <w:pStyle w:val="ConsPlusNormal"/>
              <w:jc w:val="center"/>
            </w:pPr>
            <w:r>
              <w:lastRenderedPageBreak/>
              <w:t>23</w:t>
            </w:r>
          </w:p>
        </w:tc>
        <w:tc>
          <w:tcPr>
            <w:tcW w:w="5688" w:type="dxa"/>
            <w:vAlign w:val="bottom"/>
          </w:tcPr>
          <w:p w:rsidR="00802F67" w:rsidRDefault="00802F67">
            <w:pPr>
              <w:pStyle w:val="ConsPlusNormal"/>
            </w:pPr>
            <w:r>
              <w:t>Специализированные транспортные средства (на базе O3, O4)</w:t>
            </w:r>
          </w:p>
        </w:tc>
        <w:tc>
          <w:tcPr>
            <w:tcW w:w="1214" w:type="dxa"/>
          </w:tcPr>
          <w:p w:rsidR="00802F67" w:rsidRDefault="00802F67">
            <w:pPr>
              <w:pStyle w:val="ConsPlusNormal"/>
              <w:jc w:val="center"/>
            </w:pPr>
            <w:r>
              <w:t>51</w:t>
            </w:r>
          </w:p>
        </w:tc>
        <w:tc>
          <w:tcPr>
            <w:tcW w:w="1205" w:type="dxa"/>
          </w:tcPr>
          <w:p w:rsidR="00802F67" w:rsidRDefault="00802F67">
            <w:pPr>
              <w:pStyle w:val="ConsPlusNormal"/>
            </w:pPr>
          </w:p>
        </w:tc>
      </w:tr>
      <w:tr w:rsidR="00802F67">
        <w:tc>
          <w:tcPr>
            <w:tcW w:w="946" w:type="dxa"/>
          </w:tcPr>
          <w:p w:rsidR="00802F67" w:rsidRDefault="00802F67">
            <w:pPr>
              <w:pStyle w:val="ConsPlusNormal"/>
              <w:jc w:val="center"/>
            </w:pPr>
            <w:r>
              <w:t>24</w:t>
            </w:r>
          </w:p>
        </w:tc>
        <w:tc>
          <w:tcPr>
            <w:tcW w:w="5688" w:type="dxa"/>
            <w:vAlign w:val="bottom"/>
          </w:tcPr>
          <w:p w:rsidR="00802F67" w:rsidRDefault="00802F67">
            <w:pPr>
              <w:pStyle w:val="ConsPlusNormal"/>
            </w:pPr>
            <w:r>
              <w:t>Специальные транспортные средства для коммунального хозяйства и содержания дорог (на базе N1)</w:t>
            </w:r>
          </w:p>
        </w:tc>
        <w:tc>
          <w:tcPr>
            <w:tcW w:w="1214" w:type="dxa"/>
          </w:tcPr>
          <w:p w:rsidR="00802F67" w:rsidRDefault="00802F67">
            <w:pPr>
              <w:pStyle w:val="ConsPlusNormal"/>
              <w:jc w:val="center"/>
            </w:pPr>
            <w:r>
              <w:t>35</w:t>
            </w:r>
          </w:p>
        </w:tc>
        <w:tc>
          <w:tcPr>
            <w:tcW w:w="1205" w:type="dxa"/>
          </w:tcPr>
          <w:p w:rsidR="00802F67" w:rsidRDefault="00802F67">
            <w:pPr>
              <w:pStyle w:val="ConsPlusNormal"/>
            </w:pPr>
          </w:p>
        </w:tc>
      </w:tr>
      <w:tr w:rsidR="00802F67">
        <w:tc>
          <w:tcPr>
            <w:tcW w:w="946" w:type="dxa"/>
          </w:tcPr>
          <w:p w:rsidR="00802F67" w:rsidRDefault="00802F67">
            <w:pPr>
              <w:pStyle w:val="ConsPlusNormal"/>
              <w:jc w:val="center"/>
            </w:pPr>
            <w:r>
              <w:t>25</w:t>
            </w:r>
          </w:p>
        </w:tc>
        <w:tc>
          <w:tcPr>
            <w:tcW w:w="5688" w:type="dxa"/>
            <w:vAlign w:val="bottom"/>
          </w:tcPr>
          <w:p w:rsidR="00802F67" w:rsidRDefault="00802F67">
            <w:pPr>
              <w:pStyle w:val="ConsPlusNormal"/>
            </w:pPr>
            <w:r>
              <w:t>Специальные транспортные средства для коммунального хозяйства и содержания дорог (на базе N2), транспортные средства для перевозки грузов с использованием прицепа-роспуска (на базе N2)</w:t>
            </w:r>
          </w:p>
        </w:tc>
        <w:tc>
          <w:tcPr>
            <w:tcW w:w="1214" w:type="dxa"/>
          </w:tcPr>
          <w:p w:rsidR="00802F67" w:rsidRDefault="00802F67">
            <w:pPr>
              <w:pStyle w:val="ConsPlusNormal"/>
              <w:jc w:val="center"/>
            </w:pPr>
            <w:r>
              <w:t>69</w:t>
            </w:r>
          </w:p>
        </w:tc>
        <w:tc>
          <w:tcPr>
            <w:tcW w:w="1205" w:type="dxa"/>
          </w:tcPr>
          <w:p w:rsidR="00802F67" w:rsidRDefault="00802F67">
            <w:pPr>
              <w:pStyle w:val="ConsPlusNormal"/>
            </w:pPr>
          </w:p>
        </w:tc>
      </w:tr>
      <w:tr w:rsidR="00802F67">
        <w:tc>
          <w:tcPr>
            <w:tcW w:w="946" w:type="dxa"/>
          </w:tcPr>
          <w:p w:rsidR="00802F67" w:rsidRDefault="00802F67">
            <w:pPr>
              <w:pStyle w:val="ConsPlusNormal"/>
              <w:jc w:val="center"/>
            </w:pPr>
            <w:r>
              <w:t>26</w:t>
            </w:r>
          </w:p>
        </w:tc>
        <w:tc>
          <w:tcPr>
            <w:tcW w:w="5688" w:type="dxa"/>
            <w:vAlign w:val="bottom"/>
          </w:tcPr>
          <w:p w:rsidR="00802F67" w:rsidRDefault="00802F67">
            <w:pPr>
              <w:pStyle w:val="ConsPlusNormal"/>
            </w:pPr>
            <w:r>
              <w:t>Специальные транспортные средства для коммунального хозяйства и содержания дорог (на базе N3), транспортные средства для перевозки грузов с использованием прицепа-роспуска (на базе N3)</w:t>
            </w:r>
          </w:p>
        </w:tc>
        <w:tc>
          <w:tcPr>
            <w:tcW w:w="1214" w:type="dxa"/>
          </w:tcPr>
          <w:p w:rsidR="00802F67" w:rsidRDefault="00802F67">
            <w:pPr>
              <w:pStyle w:val="ConsPlusNormal"/>
              <w:jc w:val="center"/>
            </w:pPr>
            <w:r>
              <w:t>75</w:t>
            </w:r>
          </w:p>
        </w:tc>
        <w:tc>
          <w:tcPr>
            <w:tcW w:w="1205" w:type="dxa"/>
          </w:tcPr>
          <w:p w:rsidR="00802F67" w:rsidRDefault="00802F67">
            <w:pPr>
              <w:pStyle w:val="ConsPlusNormal"/>
            </w:pPr>
          </w:p>
        </w:tc>
      </w:tr>
      <w:tr w:rsidR="00802F67">
        <w:tc>
          <w:tcPr>
            <w:tcW w:w="946" w:type="dxa"/>
          </w:tcPr>
          <w:p w:rsidR="00802F67" w:rsidRDefault="00802F67">
            <w:pPr>
              <w:pStyle w:val="ConsPlusNormal"/>
              <w:jc w:val="center"/>
            </w:pPr>
            <w:r>
              <w:t>27</w:t>
            </w:r>
          </w:p>
        </w:tc>
        <w:tc>
          <w:tcPr>
            <w:tcW w:w="5688" w:type="dxa"/>
            <w:vAlign w:val="bottom"/>
          </w:tcPr>
          <w:p w:rsidR="00802F67" w:rsidRDefault="00802F67">
            <w:pPr>
              <w:pStyle w:val="ConsPlusNormal"/>
            </w:pPr>
            <w:r>
              <w:t>Специальные транспортные средства для коммунального хозяйства и содержания дорог (на базе O1, O2), транспортные средства - цистерны для перевозки и заправки нефтепродуктов (на базе O1, O2)</w:t>
            </w:r>
          </w:p>
        </w:tc>
        <w:tc>
          <w:tcPr>
            <w:tcW w:w="1214" w:type="dxa"/>
          </w:tcPr>
          <w:p w:rsidR="00802F67" w:rsidRDefault="00802F67">
            <w:pPr>
              <w:pStyle w:val="ConsPlusNormal"/>
              <w:jc w:val="center"/>
            </w:pPr>
            <w:r>
              <w:t>28</w:t>
            </w:r>
          </w:p>
        </w:tc>
        <w:tc>
          <w:tcPr>
            <w:tcW w:w="1205" w:type="dxa"/>
          </w:tcPr>
          <w:p w:rsidR="00802F67" w:rsidRDefault="00802F67">
            <w:pPr>
              <w:pStyle w:val="ConsPlusNormal"/>
            </w:pPr>
          </w:p>
        </w:tc>
      </w:tr>
      <w:tr w:rsidR="00802F67">
        <w:tc>
          <w:tcPr>
            <w:tcW w:w="946" w:type="dxa"/>
          </w:tcPr>
          <w:p w:rsidR="00802F67" w:rsidRDefault="00802F67">
            <w:pPr>
              <w:pStyle w:val="ConsPlusNormal"/>
              <w:jc w:val="center"/>
            </w:pPr>
            <w:r>
              <w:t>28</w:t>
            </w:r>
          </w:p>
        </w:tc>
        <w:tc>
          <w:tcPr>
            <w:tcW w:w="5688" w:type="dxa"/>
            <w:vAlign w:val="bottom"/>
          </w:tcPr>
          <w:p w:rsidR="00802F67" w:rsidRDefault="00802F67">
            <w:pPr>
              <w:pStyle w:val="ConsPlusNormal"/>
            </w:pPr>
            <w:r>
              <w:t>Специальные транспортные средства для коммунального хозяйства и содержания дорог (на базе O3, O4), транспортные средства - цистерны для перевозки и заправки нефтепродуктов (на базе O3, O4)</w:t>
            </w:r>
          </w:p>
        </w:tc>
        <w:tc>
          <w:tcPr>
            <w:tcW w:w="1214" w:type="dxa"/>
          </w:tcPr>
          <w:p w:rsidR="00802F67" w:rsidRDefault="00802F67">
            <w:pPr>
              <w:pStyle w:val="ConsPlusNormal"/>
              <w:jc w:val="center"/>
            </w:pPr>
            <w:r>
              <w:t>48</w:t>
            </w:r>
          </w:p>
        </w:tc>
        <w:tc>
          <w:tcPr>
            <w:tcW w:w="1205" w:type="dxa"/>
          </w:tcPr>
          <w:p w:rsidR="00802F67" w:rsidRDefault="00802F67">
            <w:pPr>
              <w:pStyle w:val="ConsPlusNormal"/>
            </w:pPr>
          </w:p>
        </w:tc>
      </w:tr>
      <w:tr w:rsidR="00802F67">
        <w:tc>
          <w:tcPr>
            <w:tcW w:w="946" w:type="dxa"/>
          </w:tcPr>
          <w:p w:rsidR="00802F67" w:rsidRDefault="00802F67">
            <w:pPr>
              <w:pStyle w:val="ConsPlusNormal"/>
              <w:jc w:val="center"/>
            </w:pPr>
            <w:r>
              <w:t>29</w:t>
            </w:r>
          </w:p>
        </w:tc>
        <w:tc>
          <w:tcPr>
            <w:tcW w:w="5688" w:type="dxa"/>
            <w:vAlign w:val="bottom"/>
          </w:tcPr>
          <w:p w:rsidR="00802F67" w:rsidRDefault="00802F67">
            <w:pPr>
              <w:pStyle w:val="ConsPlusNormal"/>
            </w:pPr>
            <w:r>
              <w:t>Транспортные средства для перевозки опасных грузов (на базе N1)</w:t>
            </w:r>
          </w:p>
        </w:tc>
        <w:tc>
          <w:tcPr>
            <w:tcW w:w="1214" w:type="dxa"/>
          </w:tcPr>
          <w:p w:rsidR="00802F67" w:rsidRDefault="00802F67">
            <w:pPr>
              <w:pStyle w:val="ConsPlusNormal"/>
              <w:jc w:val="center"/>
            </w:pPr>
            <w:r>
              <w:t>42</w:t>
            </w:r>
          </w:p>
        </w:tc>
        <w:tc>
          <w:tcPr>
            <w:tcW w:w="1205" w:type="dxa"/>
          </w:tcPr>
          <w:p w:rsidR="00802F67" w:rsidRDefault="00802F67">
            <w:pPr>
              <w:pStyle w:val="ConsPlusNormal"/>
            </w:pPr>
          </w:p>
        </w:tc>
      </w:tr>
      <w:tr w:rsidR="00802F67">
        <w:tc>
          <w:tcPr>
            <w:tcW w:w="946" w:type="dxa"/>
          </w:tcPr>
          <w:p w:rsidR="00802F67" w:rsidRDefault="00802F67">
            <w:pPr>
              <w:pStyle w:val="ConsPlusNormal"/>
              <w:jc w:val="center"/>
            </w:pPr>
            <w:r>
              <w:t>30</w:t>
            </w:r>
          </w:p>
        </w:tc>
        <w:tc>
          <w:tcPr>
            <w:tcW w:w="5688" w:type="dxa"/>
            <w:vAlign w:val="bottom"/>
          </w:tcPr>
          <w:p w:rsidR="00802F67" w:rsidRDefault="00802F67">
            <w:pPr>
              <w:pStyle w:val="ConsPlusNormal"/>
            </w:pPr>
            <w:r>
              <w:t>Транспортные средства для перевозки опасных грузов (на базе N2)</w:t>
            </w:r>
          </w:p>
        </w:tc>
        <w:tc>
          <w:tcPr>
            <w:tcW w:w="1214" w:type="dxa"/>
          </w:tcPr>
          <w:p w:rsidR="00802F67" w:rsidRDefault="00802F67">
            <w:pPr>
              <w:pStyle w:val="ConsPlusNormal"/>
              <w:jc w:val="center"/>
            </w:pPr>
            <w:r>
              <w:t>82</w:t>
            </w:r>
          </w:p>
        </w:tc>
        <w:tc>
          <w:tcPr>
            <w:tcW w:w="1205" w:type="dxa"/>
          </w:tcPr>
          <w:p w:rsidR="00802F67" w:rsidRDefault="00802F67">
            <w:pPr>
              <w:pStyle w:val="ConsPlusNormal"/>
            </w:pPr>
          </w:p>
        </w:tc>
      </w:tr>
      <w:tr w:rsidR="00802F67">
        <w:tc>
          <w:tcPr>
            <w:tcW w:w="946" w:type="dxa"/>
          </w:tcPr>
          <w:p w:rsidR="00802F67" w:rsidRDefault="00802F67">
            <w:pPr>
              <w:pStyle w:val="ConsPlusNormal"/>
              <w:jc w:val="center"/>
            </w:pPr>
            <w:r>
              <w:t>31</w:t>
            </w:r>
          </w:p>
        </w:tc>
        <w:tc>
          <w:tcPr>
            <w:tcW w:w="5688" w:type="dxa"/>
            <w:vAlign w:val="bottom"/>
          </w:tcPr>
          <w:p w:rsidR="00802F67" w:rsidRDefault="00802F67">
            <w:pPr>
              <w:pStyle w:val="ConsPlusNormal"/>
            </w:pPr>
            <w:r>
              <w:t>Транспортные средства для перевозки опасных грузов (на базе N3)</w:t>
            </w:r>
          </w:p>
        </w:tc>
        <w:tc>
          <w:tcPr>
            <w:tcW w:w="1214" w:type="dxa"/>
          </w:tcPr>
          <w:p w:rsidR="00802F67" w:rsidRDefault="00802F67">
            <w:pPr>
              <w:pStyle w:val="ConsPlusNormal"/>
              <w:jc w:val="center"/>
            </w:pPr>
            <w:r>
              <w:t>88</w:t>
            </w:r>
          </w:p>
        </w:tc>
        <w:tc>
          <w:tcPr>
            <w:tcW w:w="1205" w:type="dxa"/>
          </w:tcPr>
          <w:p w:rsidR="00802F67" w:rsidRDefault="00802F67">
            <w:pPr>
              <w:pStyle w:val="ConsPlusNormal"/>
            </w:pPr>
          </w:p>
        </w:tc>
      </w:tr>
      <w:tr w:rsidR="00802F67">
        <w:tc>
          <w:tcPr>
            <w:tcW w:w="946" w:type="dxa"/>
          </w:tcPr>
          <w:p w:rsidR="00802F67" w:rsidRDefault="00802F67">
            <w:pPr>
              <w:pStyle w:val="ConsPlusNormal"/>
              <w:jc w:val="center"/>
            </w:pPr>
            <w:r>
              <w:t>32</w:t>
            </w:r>
          </w:p>
        </w:tc>
        <w:tc>
          <w:tcPr>
            <w:tcW w:w="5688" w:type="dxa"/>
            <w:vAlign w:val="bottom"/>
          </w:tcPr>
          <w:p w:rsidR="00802F67" w:rsidRDefault="00802F67">
            <w:pPr>
              <w:pStyle w:val="ConsPlusNormal"/>
            </w:pPr>
            <w:r>
              <w:t>Транспортные средства для перевозки опасных грузов (на базе O1, O2)</w:t>
            </w:r>
          </w:p>
        </w:tc>
        <w:tc>
          <w:tcPr>
            <w:tcW w:w="1214" w:type="dxa"/>
          </w:tcPr>
          <w:p w:rsidR="00802F67" w:rsidRDefault="00802F67">
            <w:pPr>
              <w:pStyle w:val="ConsPlusNormal"/>
              <w:jc w:val="center"/>
            </w:pPr>
            <w:r>
              <w:t>30</w:t>
            </w:r>
          </w:p>
        </w:tc>
        <w:tc>
          <w:tcPr>
            <w:tcW w:w="1205" w:type="dxa"/>
          </w:tcPr>
          <w:p w:rsidR="00802F67" w:rsidRDefault="00802F67">
            <w:pPr>
              <w:pStyle w:val="ConsPlusNormal"/>
            </w:pPr>
          </w:p>
        </w:tc>
      </w:tr>
      <w:tr w:rsidR="00802F67">
        <w:tc>
          <w:tcPr>
            <w:tcW w:w="946" w:type="dxa"/>
          </w:tcPr>
          <w:p w:rsidR="00802F67" w:rsidRDefault="00802F67">
            <w:pPr>
              <w:pStyle w:val="ConsPlusNormal"/>
              <w:jc w:val="center"/>
            </w:pPr>
            <w:r>
              <w:t>33</w:t>
            </w:r>
          </w:p>
        </w:tc>
        <w:tc>
          <w:tcPr>
            <w:tcW w:w="5688" w:type="dxa"/>
            <w:vAlign w:val="bottom"/>
          </w:tcPr>
          <w:p w:rsidR="00802F67" w:rsidRDefault="00802F67">
            <w:pPr>
              <w:pStyle w:val="ConsPlusNormal"/>
            </w:pPr>
            <w:r>
              <w:t>Транспортные средства для перевозки опасных грузов (на базе O3, O4)</w:t>
            </w:r>
          </w:p>
        </w:tc>
        <w:tc>
          <w:tcPr>
            <w:tcW w:w="1214" w:type="dxa"/>
          </w:tcPr>
          <w:p w:rsidR="00802F67" w:rsidRDefault="00802F67">
            <w:pPr>
              <w:pStyle w:val="ConsPlusNormal"/>
              <w:jc w:val="center"/>
            </w:pPr>
            <w:r>
              <w:t>53</w:t>
            </w:r>
          </w:p>
        </w:tc>
        <w:tc>
          <w:tcPr>
            <w:tcW w:w="1205" w:type="dxa"/>
          </w:tcPr>
          <w:p w:rsidR="00802F67" w:rsidRDefault="00802F67">
            <w:pPr>
              <w:pStyle w:val="ConsPlusNormal"/>
            </w:pPr>
          </w:p>
        </w:tc>
      </w:tr>
      <w:tr w:rsidR="00802F67">
        <w:tc>
          <w:tcPr>
            <w:tcW w:w="946" w:type="dxa"/>
            <w:vAlign w:val="bottom"/>
          </w:tcPr>
          <w:p w:rsidR="00802F67" w:rsidRDefault="00802F67">
            <w:pPr>
              <w:pStyle w:val="ConsPlusNormal"/>
              <w:jc w:val="center"/>
            </w:pPr>
            <w:r>
              <w:t>34</w:t>
            </w:r>
          </w:p>
        </w:tc>
        <w:tc>
          <w:tcPr>
            <w:tcW w:w="5688" w:type="dxa"/>
            <w:vAlign w:val="bottom"/>
          </w:tcPr>
          <w:p w:rsidR="00802F67" w:rsidRDefault="00802F67">
            <w:pPr>
              <w:pStyle w:val="ConsPlusNormal"/>
            </w:pPr>
            <w:r>
              <w:t>Городской наземный электрический транспорт</w:t>
            </w:r>
          </w:p>
        </w:tc>
        <w:tc>
          <w:tcPr>
            <w:tcW w:w="1214" w:type="dxa"/>
            <w:vAlign w:val="bottom"/>
          </w:tcPr>
          <w:p w:rsidR="00802F67" w:rsidRDefault="00802F67">
            <w:pPr>
              <w:pStyle w:val="ConsPlusNormal"/>
              <w:jc w:val="center"/>
            </w:pPr>
            <w:r>
              <w:t>50</w:t>
            </w:r>
          </w:p>
        </w:tc>
        <w:tc>
          <w:tcPr>
            <w:tcW w:w="1205" w:type="dxa"/>
          </w:tcPr>
          <w:p w:rsidR="00802F67" w:rsidRDefault="00802F67">
            <w:pPr>
              <w:pStyle w:val="ConsPlusNormal"/>
            </w:pPr>
          </w:p>
        </w:tc>
      </w:tr>
    </w:tbl>
    <w:p w:rsidR="00802F67" w:rsidRDefault="00802F67">
      <w:pPr>
        <w:pStyle w:val="ConsPlusNormal"/>
        <w:jc w:val="both"/>
      </w:pPr>
    </w:p>
    <w:p w:rsidR="00802F67" w:rsidRDefault="00802F67">
      <w:pPr>
        <w:pStyle w:val="ConsPlusNormal"/>
        <w:jc w:val="both"/>
      </w:pPr>
      <w:r>
        <w:t>Генеральный директор _______ (Ф.И.О. (при наличии) (______) подпись, дата</w:t>
      </w:r>
    </w:p>
    <w:p w:rsidR="00802F67" w:rsidRDefault="00802F67">
      <w:pPr>
        <w:pStyle w:val="ConsPlusNormal"/>
        <w:jc w:val="both"/>
      </w:pPr>
    </w:p>
    <w:p w:rsidR="00802F67" w:rsidRDefault="00802F67">
      <w:pPr>
        <w:pStyle w:val="ConsPlusNormal"/>
        <w:jc w:val="right"/>
        <w:outlineLvl w:val="2"/>
      </w:pPr>
      <w:r>
        <w:t>Таблица N 5</w:t>
      </w:r>
    </w:p>
    <w:p w:rsidR="00802F67" w:rsidRDefault="00802F67">
      <w:pPr>
        <w:pStyle w:val="ConsPlusNormal"/>
        <w:jc w:val="both"/>
      </w:pPr>
    </w:p>
    <w:p w:rsidR="00802F67" w:rsidRDefault="00802F67">
      <w:pPr>
        <w:pStyle w:val="ConsPlusTitle"/>
        <w:jc w:val="center"/>
      </w:pPr>
      <w:r>
        <w:t>Тарифный результат на период регулирования</w:t>
      </w:r>
    </w:p>
    <w:p w:rsidR="00802F67" w:rsidRDefault="00802F6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5"/>
        <w:gridCol w:w="3120"/>
        <w:gridCol w:w="2830"/>
      </w:tblGrid>
      <w:tr w:rsidR="00802F67">
        <w:tc>
          <w:tcPr>
            <w:tcW w:w="3115" w:type="dxa"/>
            <w:vAlign w:val="bottom"/>
          </w:tcPr>
          <w:p w:rsidR="00802F67" w:rsidRDefault="00802F67">
            <w:pPr>
              <w:pStyle w:val="ConsPlusNormal"/>
              <w:jc w:val="center"/>
            </w:pPr>
            <w:r>
              <w:t>Статьи затрат</w:t>
            </w:r>
          </w:p>
        </w:tc>
        <w:tc>
          <w:tcPr>
            <w:tcW w:w="3120" w:type="dxa"/>
            <w:vAlign w:val="bottom"/>
          </w:tcPr>
          <w:p w:rsidR="00802F67" w:rsidRDefault="00802F67">
            <w:pPr>
              <w:pStyle w:val="ConsPlusNormal"/>
              <w:jc w:val="center"/>
            </w:pPr>
            <w:r>
              <w:t>Ед. измерения</w:t>
            </w:r>
          </w:p>
        </w:tc>
        <w:tc>
          <w:tcPr>
            <w:tcW w:w="2830" w:type="dxa"/>
            <w:vAlign w:val="bottom"/>
          </w:tcPr>
          <w:p w:rsidR="00802F67" w:rsidRDefault="00802F67">
            <w:pPr>
              <w:pStyle w:val="ConsPlusNormal"/>
              <w:jc w:val="center"/>
            </w:pPr>
            <w:r>
              <w:t>План (год)</w:t>
            </w:r>
          </w:p>
        </w:tc>
      </w:tr>
      <w:tr w:rsidR="00802F67">
        <w:tc>
          <w:tcPr>
            <w:tcW w:w="3115" w:type="dxa"/>
            <w:vAlign w:val="bottom"/>
          </w:tcPr>
          <w:p w:rsidR="00802F67" w:rsidRDefault="00802F67">
            <w:pPr>
              <w:pStyle w:val="ConsPlusNormal"/>
              <w:jc w:val="center"/>
            </w:pPr>
            <w:r>
              <w:t>Доходы</w:t>
            </w:r>
          </w:p>
        </w:tc>
        <w:tc>
          <w:tcPr>
            <w:tcW w:w="3120" w:type="dxa"/>
            <w:vAlign w:val="bottom"/>
          </w:tcPr>
          <w:p w:rsidR="00802F67" w:rsidRDefault="00802F67">
            <w:pPr>
              <w:pStyle w:val="ConsPlusNormal"/>
              <w:jc w:val="center"/>
            </w:pPr>
            <w:r>
              <w:t>руб.</w:t>
            </w:r>
          </w:p>
        </w:tc>
        <w:tc>
          <w:tcPr>
            <w:tcW w:w="2830" w:type="dxa"/>
          </w:tcPr>
          <w:p w:rsidR="00802F67" w:rsidRDefault="00802F67">
            <w:pPr>
              <w:pStyle w:val="ConsPlusNormal"/>
            </w:pPr>
          </w:p>
        </w:tc>
      </w:tr>
      <w:tr w:rsidR="00802F67">
        <w:tc>
          <w:tcPr>
            <w:tcW w:w="3115" w:type="dxa"/>
            <w:vAlign w:val="bottom"/>
          </w:tcPr>
          <w:p w:rsidR="00802F67" w:rsidRDefault="00802F67">
            <w:pPr>
              <w:pStyle w:val="ConsPlusNormal"/>
              <w:jc w:val="center"/>
            </w:pPr>
            <w:r>
              <w:t>Расходы</w:t>
            </w:r>
          </w:p>
        </w:tc>
        <w:tc>
          <w:tcPr>
            <w:tcW w:w="3120" w:type="dxa"/>
            <w:vAlign w:val="bottom"/>
          </w:tcPr>
          <w:p w:rsidR="00802F67" w:rsidRDefault="00802F67">
            <w:pPr>
              <w:pStyle w:val="ConsPlusNormal"/>
              <w:jc w:val="center"/>
            </w:pPr>
            <w:r>
              <w:t>руб.</w:t>
            </w:r>
          </w:p>
        </w:tc>
        <w:tc>
          <w:tcPr>
            <w:tcW w:w="2830" w:type="dxa"/>
          </w:tcPr>
          <w:p w:rsidR="00802F67" w:rsidRDefault="00802F67">
            <w:pPr>
              <w:pStyle w:val="ConsPlusNormal"/>
            </w:pPr>
          </w:p>
        </w:tc>
      </w:tr>
      <w:tr w:rsidR="00802F67">
        <w:tc>
          <w:tcPr>
            <w:tcW w:w="3115" w:type="dxa"/>
            <w:vAlign w:val="bottom"/>
          </w:tcPr>
          <w:p w:rsidR="00802F67" w:rsidRDefault="00802F67">
            <w:pPr>
              <w:pStyle w:val="ConsPlusNormal"/>
              <w:jc w:val="center"/>
            </w:pPr>
            <w:r>
              <w:lastRenderedPageBreak/>
              <w:t>Результат</w:t>
            </w:r>
          </w:p>
        </w:tc>
        <w:tc>
          <w:tcPr>
            <w:tcW w:w="3120" w:type="dxa"/>
            <w:vAlign w:val="bottom"/>
          </w:tcPr>
          <w:p w:rsidR="00802F67" w:rsidRDefault="00802F67">
            <w:pPr>
              <w:pStyle w:val="ConsPlusNormal"/>
              <w:jc w:val="center"/>
            </w:pPr>
            <w:r>
              <w:t>руб.</w:t>
            </w:r>
          </w:p>
        </w:tc>
        <w:tc>
          <w:tcPr>
            <w:tcW w:w="2830" w:type="dxa"/>
          </w:tcPr>
          <w:p w:rsidR="00802F67" w:rsidRDefault="00802F67">
            <w:pPr>
              <w:pStyle w:val="ConsPlusNormal"/>
            </w:pPr>
          </w:p>
        </w:tc>
      </w:tr>
    </w:tbl>
    <w:p w:rsidR="00802F67" w:rsidRDefault="00802F67">
      <w:pPr>
        <w:pStyle w:val="ConsPlusNormal"/>
        <w:jc w:val="both"/>
      </w:pPr>
    </w:p>
    <w:p w:rsidR="00802F67" w:rsidRDefault="00802F67">
      <w:pPr>
        <w:pStyle w:val="ConsPlusNormal"/>
        <w:jc w:val="both"/>
      </w:pPr>
      <w:r>
        <w:t>Генеральный директор _______ (Ф.И.О. (при наличии) (______) подпись, дата</w:t>
      </w:r>
    </w:p>
    <w:p w:rsidR="00802F67" w:rsidRDefault="00802F67">
      <w:pPr>
        <w:pStyle w:val="ConsPlusNormal"/>
        <w:jc w:val="both"/>
      </w:pPr>
    </w:p>
    <w:p w:rsidR="00802F67" w:rsidRDefault="00802F67">
      <w:pPr>
        <w:pStyle w:val="ConsPlusNormal"/>
        <w:jc w:val="right"/>
        <w:outlineLvl w:val="2"/>
      </w:pPr>
      <w:r>
        <w:t>Таблица N 6</w:t>
      </w:r>
    </w:p>
    <w:p w:rsidR="00802F67" w:rsidRDefault="00802F67">
      <w:pPr>
        <w:pStyle w:val="ConsPlusNormal"/>
        <w:jc w:val="both"/>
      </w:pPr>
    </w:p>
    <w:p w:rsidR="00802F67" w:rsidRDefault="00802F67">
      <w:pPr>
        <w:pStyle w:val="ConsPlusTitle"/>
        <w:jc w:val="center"/>
      </w:pPr>
      <w:r>
        <w:t>Калькуляция расходов, необходимых для проведения</w:t>
      </w:r>
    </w:p>
    <w:p w:rsidR="00802F67" w:rsidRDefault="00802F67">
      <w:pPr>
        <w:pStyle w:val="ConsPlusTitle"/>
        <w:jc w:val="center"/>
      </w:pPr>
      <w:r>
        <w:t>технического осмотра транспортных средств за предшествующий</w:t>
      </w:r>
    </w:p>
    <w:p w:rsidR="00802F67" w:rsidRDefault="00802F67">
      <w:pPr>
        <w:pStyle w:val="ConsPlusTitle"/>
        <w:jc w:val="center"/>
      </w:pPr>
      <w:r>
        <w:t>календарный год и на период регулирования</w:t>
      </w:r>
    </w:p>
    <w:p w:rsidR="00802F67" w:rsidRDefault="00802F6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50"/>
        <w:gridCol w:w="1286"/>
        <w:gridCol w:w="1049"/>
        <w:gridCol w:w="885"/>
      </w:tblGrid>
      <w:tr w:rsidR="00802F67">
        <w:tc>
          <w:tcPr>
            <w:tcW w:w="5850" w:type="dxa"/>
          </w:tcPr>
          <w:p w:rsidR="00802F67" w:rsidRDefault="00802F67">
            <w:pPr>
              <w:pStyle w:val="ConsPlusNormal"/>
              <w:jc w:val="center"/>
            </w:pPr>
            <w:r>
              <w:t>Статьи затрат</w:t>
            </w:r>
          </w:p>
        </w:tc>
        <w:tc>
          <w:tcPr>
            <w:tcW w:w="1286" w:type="dxa"/>
          </w:tcPr>
          <w:p w:rsidR="00802F67" w:rsidRDefault="00802F67">
            <w:pPr>
              <w:pStyle w:val="ConsPlusNormal"/>
              <w:jc w:val="center"/>
            </w:pPr>
            <w:r>
              <w:t>Ед. измерения</w:t>
            </w:r>
          </w:p>
        </w:tc>
        <w:tc>
          <w:tcPr>
            <w:tcW w:w="1049" w:type="dxa"/>
          </w:tcPr>
          <w:p w:rsidR="00802F67" w:rsidRDefault="00802F67">
            <w:pPr>
              <w:pStyle w:val="ConsPlusNormal"/>
              <w:jc w:val="center"/>
            </w:pPr>
            <w:r>
              <w:t>Период (год)</w:t>
            </w:r>
          </w:p>
        </w:tc>
        <w:tc>
          <w:tcPr>
            <w:tcW w:w="885" w:type="dxa"/>
          </w:tcPr>
          <w:p w:rsidR="00802F67" w:rsidRDefault="00802F67">
            <w:pPr>
              <w:pStyle w:val="ConsPlusNormal"/>
              <w:jc w:val="center"/>
            </w:pPr>
            <w:r>
              <w:t>План (год)</w:t>
            </w:r>
          </w:p>
        </w:tc>
      </w:tr>
      <w:tr w:rsidR="00802F67">
        <w:tc>
          <w:tcPr>
            <w:tcW w:w="5850" w:type="dxa"/>
          </w:tcPr>
          <w:p w:rsidR="00802F67" w:rsidRDefault="00802F67">
            <w:pPr>
              <w:pStyle w:val="ConsPlusNormal"/>
              <w:jc w:val="center"/>
            </w:pPr>
            <w:r>
              <w:t>Прямые расходы:</w:t>
            </w:r>
          </w:p>
        </w:tc>
        <w:tc>
          <w:tcPr>
            <w:tcW w:w="1286" w:type="dxa"/>
          </w:tcPr>
          <w:p w:rsidR="00802F67" w:rsidRDefault="00802F67">
            <w:pPr>
              <w:pStyle w:val="ConsPlusNormal"/>
            </w:pPr>
          </w:p>
        </w:tc>
        <w:tc>
          <w:tcPr>
            <w:tcW w:w="1049" w:type="dxa"/>
          </w:tcPr>
          <w:p w:rsidR="00802F67" w:rsidRDefault="00802F67">
            <w:pPr>
              <w:pStyle w:val="ConsPlusNormal"/>
            </w:pPr>
          </w:p>
        </w:tc>
        <w:tc>
          <w:tcPr>
            <w:tcW w:w="885" w:type="dxa"/>
          </w:tcPr>
          <w:p w:rsidR="00802F67" w:rsidRDefault="00802F67">
            <w:pPr>
              <w:pStyle w:val="ConsPlusNormal"/>
            </w:pPr>
          </w:p>
        </w:tc>
      </w:tr>
      <w:tr w:rsidR="00802F67">
        <w:tc>
          <w:tcPr>
            <w:tcW w:w="5850" w:type="dxa"/>
          </w:tcPr>
          <w:p w:rsidR="00802F67" w:rsidRDefault="00802F67">
            <w:pPr>
              <w:pStyle w:val="ConsPlusNormal"/>
            </w:pPr>
            <w:r>
              <w:t>Фонд оплаты труда в том числе:</w:t>
            </w:r>
          </w:p>
        </w:tc>
        <w:tc>
          <w:tcPr>
            <w:tcW w:w="1286" w:type="dxa"/>
          </w:tcPr>
          <w:p w:rsidR="00802F67" w:rsidRDefault="00802F67">
            <w:pPr>
              <w:pStyle w:val="ConsPlusNormal"/>
              <w:jc w:val="center"/>
            </w:pPr>
            <w:r>
              <w:t>руб.</w:t>
            </w:r>
          </w:p>
        </w:tc>
        <w:tc>
          <w:tcPr>
            <w:tcW w:w="1049" w:type="dxa"/>
          </w:tcPr>
          <w:p w:rsidR="00802F67" w:rsidRDefault="00802F67">
            <w:pPr>
              <w:pStyle w:val="ConsPlusNormal"/>
            </w:pPr>
          </w:p>
        </w:tc>
        <w:tc>
          <w:tcPr>
            <w:tcW w:w="885" w:type="dxa"/>
          </w:tcPr>
          <w:p w:rsidR="00802F67" w:rsidRDefault="00802F67">
            <w:pPr>
              <w:pStyle w:val="ConsPlusNormal"/>
            </w:pPr>
          </w:p>
        </w:tc>
      </w:tr>
      <w:tr w:rsidR="00802F67">
        <w:tc>
          <w:tcPr>
            <w:tcW w:w="5850" w:type="dxa"/>
          </w:tcPr>
          <w:p w:rsidR="00802F67" w:rsidRDefault="00802F67">
            <w:pPr>
              <w:pStyle w:val="ConsPlusNormal"/>
            </w:pPr>
            <w:r>
              <w:t>Технических экспертов</w:t>
            </w:r>
          </w:p>
        </w:tc>
        <w:tc>
          <w:tcPr>
            <w:tcW w:w="1286" w:type="dxa"/>
          </w:tcPr>
          <w:p w:rsidR="00802F67" w:rsidRDefault="00802F67">
            <w:pPr>
              <w:pStyle w:val="ConsPlusNormal"/>
            </w:pPr>
          </w:p>
        </w:tc>
        <w:tc>
          <w:tcPr>
            <w:tcW w:w="1049" w:type="dxa"/>
          </w:tcPr>
          <w:p w:rsidR="00802F67" w:rsidRDefault="00802F67">
            <w:pPr>
              <w:pStyle w:val="ConsPlusNormal"/>
            </w:pPr>
          </w:p>
        </w:tc>
        <w:tc>
          <w:tcPr>
            <w:tcW w:w="885" w:type="dxa"/>
          </w:tcPr>
          <w:p w:rsidR="00802F67" w:rsidRDefault="00802F67">
            <w:pPr>
              <w:pStyle w:val="ConsPlusNormal"/>
            </w:pPr>
          </w:p>
        </w:tc>
      </w:tr>
      <w:tr w:rsidR="00802F67">
        <w:tc>
          <w:tcPr>
            <w:tcW w:w="5850" w:type="dxa"/>
          </w:tcPr>
          <w:p w:rsidR="00802F67" w:rsidRDefault="00802F67">
            <w:pPr>
              <w:pStyle w:val="ConsPlusNormal"/>
            </w:pPr>
            <w:r>
              <w:t>Прочий персонал</w:t>
            </w:r>
          </w:p>
        </w:tc>
        <w:tc>
          <w:tcPr>
            <w:tcW w:w="1286" w:type="dxa"/>
          </w:tcPr>
          <w:p w:rsidR="00802F67" w:rsidRDefault="00802F67">
            <w:pPr>
              <w:pStyle w:val="ConsPlusNormal"/>
            </w:pPr>
          </w:p>
        </w:tc>
        <w:tc>
          <w:tcPr>
            <w:tcW w:w="1049" w:type="dxa"/>
          </w:tcPr>
          <w:p w:rsidR="00802F67" w:rsidRDefault="00802F67">
            <w:pPr>
              <w:pStyle w:val="ConsPlusNormal"/>
            </w:pPr>
          </w:p>
        </w:tc>
        <w:tc>
          <w:tcPr>
            <w:tcW w:w="885" w:type="dxa"/>
          </w:tcPr>
          <w:p w:rsidR="00802F67" w:rsidRDefault="00802F67">
            <w:pPr>
              <w:pStyle w:val="ConsPlusNormal"/>
            </w:pPr>
          </w:p>
        </w:tc>
      </w:tr>
      <w:tr w:rsidR="00802F67">
        <w:tc>
          <w:tcPr>
            <w:tcW w:w="5850" w:type="dxa"/>
          </w:tcPr>
          <w:p w:rsidR="00802F67" w:rsidRDefault="00802F67">
            <w:pPr>
              <w:pStyle w:val="ConsPlusNormal"/>
            </w:pPr>
            <w:r>
              <w:t>Отчисления с фонда оплаты труда в том числе:</w:t>
            </w:r>
          </w:p>
        </w:tc>
        <w:tc>
          <w:tcPr>
            <w:tcW w:w="1286" w:type="dxa"/>
          </w:tcPr>
          <w:p w:rsidR="00802F67" w:rsidRDefault="00802F67">
            <w:pPr>
              <w:pStyle w:val="ConsPlusNormal"/>
            </w:pPr>
          </w:p>
        </w:tc>
        <w:tc>
          <w:tcPr>
            <w:tcW w:w="1049" w:type="dxa"/>
          </w:tcPr>
          <w:p w:rsidR="00802F67" w:rsidRDefault="00802F67">
            <w:pPr>
              <w:pStyle w:val="ConsPlusNormal"/>
            </w:pPr>
          </w:p>
        </w:tc>
        <w:tc>
          <w:tcPr>
            <w:tcW w:w="885" w:type="dxa"/>
          </w:tcPr>
          <w:p w:rsidR="00802F67" w:rsidRDefault="00802F67">
            <w:pPr>
              <w:pStyle w:val="ConsPlusNormal"/>
            </w:pPr>
          </w:p>
        </w:tc>
      </w:tr>
      <w:tr w:rsidR="00802F67">
        <w:tc>
          <w:tcPr>
            <w:tcW w:w="5850" w:type="dxa"/>
          </w:tcPr>
          <w:p w:rsidR="00802F67" w:rsidRDefault="00802F67">
            <w:pPr>
              <w:pStyle w:val="ConsPlusNormal"/>
            </w:pPr>
            <w:r>
              <w:t>Технических экспертов</w:t>
            </w:r>
          </w:p>
        </w:tc>
        <w:tc>
          <w:tcPr>
            <w:tcW w:w="1286" w:type="dxa"/>
          </w:tcPr>
          <w:p w:rsidR="00802F67" w:rsidRDefault="00802F67">
            <w:pPr>
              <w:pStyle w:val="ConsPlusNormal"/>
            </w:pPr>
          </w:p>
        </w:tc>
        <w:tc>
          <w:tcPr>
            <w:tcW w:w="1049" w:type="dxa"/>
          </w:tcPr>
          <w:p w:rsidR="00802F67" w:rsidRDefault="00802F67">
            <w:pPr>
              <w:pStyle w:val="ConsPlusNormal"/>
            </w:pPr>
          </w:p>
        </w:tc>
        <w:tc>
          <w:tcPr>
            <w:tcW w:w="885" w:type="dxa"/>
          </w:tcPr>
          <w:p w:rsidR="00802F67" w:rsidRDefault="00802F67">
            <w:pPr>
              <w:pStyle w:val="ConsPlusNormal"/>
            </w:pPr>
          </w:p>
        </w:tc>
      </w:tr>
      <w:tr w:rsidR="00802F67">
        <w:tc>
          <w:tcPr>
            <w:tcW w:w="5850" w:type="dxa"/>
          </w:tcPr>
          <w:p w:rsidR="00802F67" w:rsidRDefault="00802F67">
            <w:pPr>
              <w:pStyle w:val="ConsPlusNormal"/>
            </w:pPr>
            <w:r>
              <w:t>Прочий персонал</w:t>
            </w:r>
          </w:p>
        </w:tc>
        <w:tc>
          <w:tcPr>
            <w:tcW w:w="1286" w:type="dxa"/>
          </w:tcPr>
          <w:p w:rsidR="00802F67" w:rsidRDefault="00802F67">
            <w:pPr>
              <w:pStyle w:val="ConsPlusNormal"/>
            </w:pPr>
          </w:p>
        </w:tc>
        <w:tc>
          <w:tcPr>
            <w:tcW w:w="1049" w:type="dxa"/>
          </w:tcPr>
          <w:p w:rsidR="00802F67" w:rsidRDefault="00802F67">
            <w:pPr>
              <w:pStyle w:val="ConsPlusNormal"/>
            </w:pPr>
          </w:p>
        </w:tc>
        <w:tc>
          <w:tcPr>
            <w:tcW w:w="885" w:type="dxa"/>
          </w:tcPr>
          <w:p w:rsidR="00802F67" w:rsidRDefault="00802F67">
            <w:pPr>
              <w:pStyle w:val="ConsPlusNormal"/>
            </w:pPr>
          </w:p>
        </w:tc>
      </w:tr>
      <w:tr w:rsidR="00802F67">
        <w:tc>
          <w:tcPr>
            <w:tcW w:w="5850" w:type="dxa"/>
          </w:tcPr>
          <w:p w:rsidR="00802F67" w:rsidRDefault="00802F67">
            <w:pPr>
              <w:pStyle w:val="ConsPlusNormal"/>
            </w:pPr>
            <w:r>
              <w:t>Содержание помещений (аренда)</w:t>
            </w:r>
          </w:p>
        </w:tc>
        <w:tc>
          <w:tcPr>
            <w:tcW w:w="1286" w:type="dxa"/>
          </w:tcPr>
          <w:p w:rsidR="00802F67" w:rsidRDefault="00802F67">
            <w:pPr>
              <w:pStyle w:val="ConsPlusNormal"/>
            </w:pPr>
          </w:p>
        </w:tc>
        <w:tc>
          <w:tcPr>
            <w:tcW w:w="1049" w:type="dxa"/>
          </w:tcPr>
          <w:p w:rsidR="00802F67" w:rsidRDefault="00802F67">
            <w:pPr>
              <w:pStyle w:val="ConsPlusNormal"/>
            </w:pPr>
          </w:p>
        </w:tc>
        <w:tc>
          <w:tcPr>
            <w:tcW w:w="885" w:type="dxa"/>
          </w:tcPr>
          <w:p w:rsidR="00802F67" w:rsidRDefault="00802F67">
            <w:pPr>
              <w:pStyle w:val="ConsPlusNormal"/>
            </w:pPr>
          </w:p>
        </w:tc>
      </w:tr>
      <w:tr w:rsidR="00802F67">
        <w:tc>
          <w:tcPr>
            <w:tcW w:w="5850" w:type="dxa"/>
          </w:tcPr>
          <w:p w:rsidR="00802F67" w:rsidRDefault="00802F67">
            <w:pPr>
              <w:pStyle w:val="ConsPlusNormal"/>
            </w:pPr>
            <w:r>
              <w:t>Коммунальные услуги</w:t>
            </w:r>
          </w:p>
        </w:tc>
        <w:tc>
          <w:tcPr>
            <w:tcW w:w="1286" w:type="dxa"/>
          </w:tcPr>
          <w:p w:rsidR="00802F67" w:rsidRDefault="00802F67">
            <w:pPr>
              <w:pStyle w:val="ConsPlusNormal"/>
            </w:pPr>
          </w:p>
        </w:tc>
        <w:tc>
          <w:tcPr>
            <w:tcW w:w="1049" w:type="dxa"/>
          </w:tcPr>
          <w:p w:rsidR="00802F67" w:rsidRDefault="00802F67">
            <w:pPr>
              <w:pStyle w:val="ConsPlusNormal"/>
            </w:pPr>
          </w:p>
        </w:tc>
        <w:tc>
          <w:tcPr>
            <w:tcW w:w="885" w:type="dxa"/>
          </w:tcPr>
          <w:p w:rsidR="00802F67" w:rsidRDefault="00802F67">
            <w:pPr>
              <w:pStyle w:val="ConsPlusNormal"/>
            </w:pPr>
          </w:p>
        </w:tc>
      </w:tr>
      <w:tr w:rsidR="00802F67">
        <w:tc>
          <w:tcPr>
            <w:tcW w:w="5850" w:type="dxa"/>
          </w:tcPr>
          <w:p w:rsidR="00802F67" w:rsidRDefault="00802F67">
            <w:pPr>
              <w:pStyle w:val="ConsPlusNormal"/>
            </w:pPr>
            <w:r>
              <w:t>Проверка технического оборудования</w:t>
            </w:r>
          </w:p>
        </w:tc>
        <w:tc>
          <w:tcPr>
            <w:tcW w:w="1286" w:type="dxa"/>
          </w:tcPr>
          <w:p w:rsidR="00802F67" w:rsidRDefault="00802F67">
            <w:pPr>
              <w:pStyle w:val="ConsPlusNormal"/>
            </w:pPr>
          </w:p>
        </w:tc>
        <w:tc>
          <w:tcPr>
            <w:tcW w:w="1049" w:type="dxa"/>
          </w:tcPr>
          <w:p w:rsidR="00802F67" w:rsidRDefault="00802F67">
            <w:pPr>
              <w:pStyle w:val="ConsPlusNormal"/>
            </w:pPr>
          </w:p>
        </w:tc>
        <w:tc>
          <w:tcPr>
            <w:tcW w:w="885" w:type="dxa"/>
          </w:tcPr>
          <w:p w:rsidR="00802F67" w:rsidRDefault="00802F67">
            <w:pPr>
              <w:pStyle w:val="ConsPlusNormal"/>
            </w:pPr>
          </w:p>
        </w:tc>
      </w:tr>
      <w:tr w:rsidR="00802F67">
        <w:tc>
          <w:tcPr>
            <w:tcW w:w="5850" w:type="dxa"/>
          </w:tcPr>
          <w:p w:rsidR="00802F67" w:rsidRDefault="00802F67">
            <w:pPr>
              <w:pStyle w:val="ConsPlusNormal"/>
            </w:pPr>
            <w:r>
              <w:t>Амортизация</w:t>
            </w:r>
          </w:p>
        </w:tc>
        <w:tc>
          <w:tcPr>
            <w:tcW w:w="1286" w:type="dxa"/>
          </w:tcPr>
          <w:p w:rsidR="00802F67" w:rsidRDefault="00802F67">
            <w:pPr>
              <w:pStyle w:val="ConsPlusNormal"/>
            </w:pPr>
          </w:p>
        </w:tc>
        <w:tc>
          <w:tcPr>
            <w:tcW w:w="1049" w:type="dxa"/>
          </w:tcPr>
          <w:p w:rsidR="00802F67" w:rsidRDefault="00802F67">
            <w:pPr>
              <w:pStyle w:val="ConsPlusNormal"/>
            </w:pPr>
          </w:p>
        </w:tc>
        <w:tc>
          <w:tcPr>
            <w:tcW w:w="885" w:type="dxa"/>
          </w:tcPr>
          <w:p w:rsidR="00802F67" w:rsidRDefault="00802F67">
            <w:pPr>
              <w:pStyle w:val="ConsPlusNormal"/>
            </w:pPr>
          </w:p>
        </w:tc>
      </w:tr>
      <w:tr w:rsidR="00802F67">
        <w:tc>
          <w:tcPr>
            <w:tcW w:w="5850" w:type="dxa"/>
          </w:tcPr>
          <w:p w:rsidR="00802F67" w:rsidRDefault="00802F67">
            <w:pPr>
              <w:pStyle w:val="ConsPlusNormal"/>
            </w:pPr>
            <w:r>
              <w:t>Прочие в том числе:</w:t>
            </w:r>
          </w:p>
        </w:tc>
        <w:tc>
          <w:tcPr>
            <w:tcW w:w="1286" w:type="dxa"/>
          </w:tcPr>
          <w:p w:rsidR="00802F67" w:rsidRDefault="00802F67">
            <w:pPr>
              <w:pStyle w:val="ConsPlusNormal"/>
            </w:pPr>
          </w:p>
        </w:tc>
        <w:tc>
          <w:tcPr>
            <w:tcW w:w="1049" w:type="dxa"/>
          </w:tcPr>
          <w:p w:rsidR="00802F67" w:rsidRDefault="00802F67">
            <w:pPr>
              <w:pStyle w:val="ConsPlusNormal"/>
            </w:pPr>
          </w:p>
        </w:tc>
        <w:tc>
          <w:tcPr>
            <w:tcW w:w="885" w:type="dxa"/>
          </w:tcPr>
          <w:p w:rsidR="00802F67" w:rsidRDefault="00802F67">
            <w:pPr>
              <w:pStyle w:val="ConsPlusNormal"/>
            </w:pPr>
          </w:p>
        </w:tc>
      </w:tr>
      <w:tr w:rsidR="00802F67">
        <w:tc>
          <w:tcPr>
            <w:tcW w:w="5850" w:type="dxa"/>
          </w:tcPr>
          <w:p w:rsidR="00802F67" w:rsidRDefault="00802F67">
            <w:pPr>
              <w:pStyle w:val="ConsPlusNormal"/>
            </w:pPr>
            <w:r>
              <w:t>...</w:t>
            </w:r>
          </w:p>
        </w:tc>
        <w:tc>
          <w:tcPr>
            <w:tcW w:w="1286" w:type="dxa"/>
          </w:tcPr>
          <w:p w:rsidR="00802F67" w:rsidRDefault="00802F67">
            <w:pPr>
              <w:pStyle w:val="ConsPlusNormal"/>
            </w:pPr>
          </w:p>
        </w:tc>
        <w:tc>
          <w:tcPr>
            <w:tcW w:w="1049" w:type="dxa"/>
          </w:tcPr>
          <w:p w:rsidR="00802F67" w:rsidRDefault="00802F67">
            <w:pPr>
              <w:pStyle w:val="ConsPlusNormal"/>
            </w:pPr>
          </w:p>
        </w:tc>
        <w:tc>
          <w:tcPr>
            <w:tcW w:w="885" w:type="dxa"/>
          </w:tcPr>
          <w:p w:rsidR="00802F67" w:rsidRDefault="00802F67">
            <w:pPr>
              <w:pStyle w:val="ConsPlusNormal"/>
            </w:pPr>
          </w:p>
        </w:tc>
      </w:tr>
      <w:tr w:rsidR="00802F67">
        <w:tc>
          <w:tcPr>
            <w:tcW w:w="5850" w:type="dxa"/>
          </w:tcPr>
          <w:p w:rsidR="00802F67" w:rsidRDefault="00802F67">
            <w:pPr>
              <w:pStyle w:val="ConsPlusNormal"/>
            </w:pPr>
            <w:r>
              <w:t>...</w:t>
            </w:r>
          </w:p>
        </w:tc>
        <w:tc>
          <w:tcPr>
            <w:tcW w:w="1286" w:type="dxa"/>
          </w:tcPr>
          <w:p w:rsidR="00802F67" w:rsidRDefault="00802F67">
            <w:pPr>
              <w:pStyle w:val="ConsPlusNormal"/>
            </w:pPr>
          </w:p>
        </w:tc>
        <w:tc>
          <w:tcPr>
            <w:tcW w:w="1049" w:type="dxa"/>
          </w:tcPr>
          <w:p w:rsidR="00802F67" w:rsidRDefault="00802F67">
            <w:pPr>
              <w:pStyle w:val="ConsPlusNormal"/>
            </w:pPr>
          </w:p>
        </w:tc>
        <w:tc>
          <w:tcPr>
            <w:tcW w:w="885" w:type="dxa"/>
          </w:tcPr>
          <w:p w:rsidR="00802F67" w:rsidRDefault="00802F67">
            <w:pPr>
              <w:pStyle w:val="ConsPlusNormal"/>
            </w:pPr>
          </w:p>
        </w:tc>
      </w:tr>
      <w:tr w:rsidR="00802F67">
        <w:tc>
          <w:tcPr>
            <w:tcW w:w="5850" w:type="dxa"/>
          </w:tcPr>
          <w:p w:rsidR="00802F67" w:rsidRDefault="00802F67">
            <w:pPr>
              <w:pStyle w:val="ConsPlusNormal"/>
            </w:pPr>
          </w:p>
        </w:tc>
        <w:tc>
          <w:tcPr>
            <w:tcW w:w="1286" w:type="dxa"/>
          </w:tcPr>
          <w:p w:rsidR="00802F67" w:rsidRDefault="00802F67">
            <w:pPr>
              <w:pStyle w:val="ConsPlusNormal"/>
            </w:pPr>
          </w:p>
        </w:tc>
        <w:tc>
          <w:tcPr>
            <w:tcW w:w="1049" w:type="dxa"/>
          </w:tcPr>
          <w:p w:rsidR="00802F67" w:rsidRDefault="00802F67">
            <w:pPr>
              <w:pStyle w:val="ConsPlusNormal"/>
            </w:pPr>
          </w:p>
        </w:tc>
        <w:tc>
          <w:tcPr>
            <w:tcW w:w="885" w:type="dxa"/>
          </w:tcPr>
          <w:p w:rsidR="00802F67" w:rsidRDefault="00802F67">
            <w:pPr>
              <w:pStyle w:val="ConsPlusNormal"/>
            </w:pPr>
          </w:p>
        </w:tc>
      </w:tr>
      <w:tr w:rsidR="00802F67">
        <w:tc>
          <w:tcPr>
            <w:tcW w:w="5850" w:type="dxa"/>
          </w:tcPr>
          <w:p w:rsidR="00802F67" w:rsidRDefault="00802F67">
            <w:pPr>
              <w:pStyle w:val="ConsPlusNormal"/>
            </w:pPr>
            <w:r>
              <w:t>Косвенные расходы (в доле, относящейся на проведение ТО, согласно учетной политике):</w:t>
            </w:r>
          </w:p>
        </w:tc>
        <w:tc>
          <w:tcPr>
            <w:tcW w:w="1286" w:type="dxa"/>
          </w:tcPr>
          <w:p w:rsidR="00802F67" w:rsidRDefault="00802F67">
            <w:pPr>
              <w:pStyle w:val="ConsPlusNormal"/>
              <w:jc w:val="center"/>
            </w:pPr>
            <w:r>
              <w:t>руб.</w:t>
            </w:r>
          </w:p>
        </w:tc>
        <w:tc>
          <w:tcPr>
            <w:tcW w:w="1049" w:type="dxa"/>
          </w:tcPr>
          <w:p w:rsidR="00802F67" w:rsidRDefault="00802F67">
            <w:pPr>
              <w:pStyle w:val="ConsPlusNormal"/>
            </w:pPr>
          </w:p>
        </w:tc>
        <w:tc>
          <w:tcPr>
            <w:tcW w:w="885" w:type="dxa"/>
          </w:tcPr>
          <w:p w:rsidR="00802F67" w:rsidRDefault="00802F67">
            <w:pPr>
              <w:pStyle w:val="ConsPlusNormal"/>
            </w:pPr>
          </w:p>
        </w:tc>
      </w:tr>
      <w:tr w:rsidR="00802F67">
        <w:tc>
          <w:tcPr>
            <w:tcW w:w="5850" w:type="dxa"/>
          </w:tcPr>
          <w:p w:rsidR="00802F67" w:rsidRDefault="00802F67">
            <w:pPr>
              <w:pStyle w:val="ConsPlusNormal"/>
            </w:pPr>
            <w:r>
              <w:t>Фонд оплаты труда административно-управленческого персонала</w:t>
            </w:r>
          </w:p>
        </w:tc>
        <w:tc>
          <w:tcPr>
            <w:tcW w:w="1286" w:type="dxa"/>
          </w:tcPr>
          <w:p w:rsidR="00802F67" w:rsidRDefault="00802F67">
            <w:pPr>
              <w:pStyle w:val="ConsPlusNormal"/>
            </w:pPr>
          </w:p>
        </w:tc>
        <w:tc>
          <w:tcPr>
            <w:tcW w:w="1049" w:type="dxa"/>
          </w:tcPr>
          <w:p w:rsidR="00802F67" w:rsidRDefault="00802F67">
            <w:pPr>
              <w:pStyle w:val="ConsPlusNormal"/>
            </w:pPr>
          </w:p>
        </w:tc>
        <w:tc>
          <w:tcPr>
            <w:tcW w:w="885" w:type="dxa"/>
          </w:tcPr>
          <w:p w:rsidR="00802F67" w:rsidRDefault="00802F67">
            <w:pPr>
              <w:pStyle w:val="ConsPlusNormal"/>
            </w:pPr>
          </w:p>
        </w:tc>
      </w:tr>
      <w:tr w:rsidR="00802F67">
        <w:tc>
          <w:tcPr>
            <w:tcW w:w="5850" w:type="dxa"/>
          </w:tcPr>
          <w:p w:rsidR="00802F67" w:rsidRDefault="00802F67">
            <w:pPr>
              <w:pStyle w:val="ConsPlusNormal"/>
            </w:pPr>
            <w:r>
              <w:t>Отчисления с фонда оплаты труда</w:t>
            </w:r>
          </w:p>
        </w:tc>
        <w:tc>
          <w:tcPr>
            <w:tcW w:w="1286" w:type="dxa"/>
          </w:tcPr>
          <w:p w:rsidR="00802F67" w:rsidRDefault="00802F67">
            <w:pPr>
              <w:pStyle w:val="ConsPlusNormal"/>
            </w:pPr>
          </w:p>
        </w:tc>
        <w:tc>
          <w:tcPr>
            <w:tcW w:w="1049" w:type="dxa"/>
          </w:tcPr>
          <w:p w:rsidR="00802F67" w:rsidRDefault="00802F67">
            <w:pPr>
              <w:pStyle w:val="ConsPlusNormal"/>
            </w:pPr>
          </w:p>
        </w:tc>
        <w:tc>
          <w:tcPr>
            <w:tcW w:w="885" w:type="dxa"/>
          </w:tcPr>
          <w:p w:rsidR="00802F67" w:rsidRDefault="00802F67">
            <w:pPr>
              <w:pStyle w:val="ConsPlusNormal"/>
            </w:pPr>
          </w:p>
        </w:tc>
      </w:tr>
      <w:tr w:rsidR="00802F67">
        <w:tc>
          <w:tcPr>
            <w:tcW w:w="5850" w:type="dxa"/>
          </w:tcPr>
          <w:p w:rsidR="00802F67" w:rsidRDefault="00802F67">
            <w:pPr>
              <w:pStyle w:val="ConsPlusNormal"/>
            </w:pPr>
            <w:r>
              <w:t>Содержание помещений (аренда)</w:t>
            </w:r>
          </w:p>
        </w:tc>
        <w:tc>
          <w:tcPr>
            <w:tcW w:w="1286" w:type="dxa"/>
          </w:tcPr>
          <w:p w:rsidR="00802F67" w:rsidRDefault="00802F67">
            <w:pPr>
              <w:pStyle w:val="ConsPlusNormal"/>
            </w:pPr>
          </w:p>
        </w:tc>
        <w:tc>
          <w:tcPr>
            <w:tcW w:w="1049" w:type="dxa"/>
          </w:tcPr>
          <w:p w:rsidR="00802F67" w:rsidRDefault="00802F67">
            <w:pPr>
              <w:pStyle w:val="ConsPlusNormal"/>
            </w:pPr>
          </w:p>
        </w:tc>
        <w:tc>
          <w:tcPr>
            <w:tcW w:w="885" w:type="dxa"/>
          </w:tcPr>
          <w:p w:rsidR="00802F67" w:rsidRDefault="00802F67">
            <w:pPr>
              <w:pStyle w:val="ConsPlusNormal"/>
            </w:pPr>
          </w:p>
        </w:tc>
      </w:tr>
      <w:tr w:rsidR="00802F67">
        <w:tc>
          <w:tcPr>
            <w:tcW w:w="5850" w:type="dxa"/>
          </w:tcPr>
          <w:p w:rsidR="00802F67" w:rsidRDefault="00802F67">
            <w:pPr>
              <w:pStyle w:val="ConsPlusNormal"/>
            </w:pPr>
            <w:r>
              <w:t>Коммунальные услуги</w:t>
            </w:r>
          </w:p>
        </w:tc>
        <w:tc>
          <w:tcPr>
            <w:tcW w:w="1286" w:type="dxa"/>
          </w:tcPr>
          <w:p w:rsidR="00802F67" w:rsidRDefault="00802F67">
            <w:pPr>
              <w:pStyle w:val="ConsPlusNormal"/>
            </w:pPr>
          </w:p>
        </w:tc>
        <w:tc>
          <w:tcPr>
            <w:tcW w:w="1049" w:type="dxa"/>
          </w:tcPr>
          <w:p w:rsidR="00802F67" w:rsidRDefault="00802F67">
            <w:pPr>
              <w:pStyle w:val="ConsPlusNormal"/>
            </w:pPr>
          </w:p>
        </w:tc>
        <w:tc>
          <w:tcPr>
            <w:tcW w:w="885" w:type="dxa"/>
          </w:tcPr>
          <w:p w:rsidR="00802F67" w:rsidRDefault="00802F67">
            <w:pPr>
              <w:pStyle w:val="ConsPlusNormal"/>
            </w:pPr>
          </w:p>
        </w:tc>
      </w:tr>
      <w:tr w:rsidR="00802F67">
        <w:tc>
          <w:tcPr>
            <w:tcW w:w="5850" w:type="dxa"/>
          </w:tcPr>
          <w:p w:rsidR="00802F67" w:rsidRDefault="00802F67">
            <w:pPr>
              <w:pStyle w:val="ConsPlusNormal"/>
            </w:pPr>
            <w:r>
              <w:t>Амортизация</w:t>
            </w:r>
          </w:p>
        </w:tc>
        <w:tc>
          <w:tcPr>
            <w:tcW w:w="1286" w:type="dxa"/>
          </w:tcPr>
          <w:p w:rsidR="00802F67" w:rsidRDefault="00802F67">
            <w:pPr>
              <w:pStyle w:val="ConsPlusNormal"/>
            </w:pPr>
          </w:p>
        </w:tc>
        <w:tc>
          <w:tcPr>
            <w:tcW w:w="1049" w:type="dxa"/>
          </w:tcPr>
          <w:p w:rsidR="00802F67" w:rsidRDefault="00802F67">
            <w:pPr>
              <w:pStyle w:val="ConsPlusNormal"/>
            </w:pPr>
          </w:p>
        </w:tc>
        <w:tc>
          <w:tcPr>
            <w:tcW w:w="885" w:type="dxa"/>
          </w:tcPr>
          <w:p w:rsidR="00802F67" w:rsidRDefault="00802F67">
            <w:pPr>
              <w:pStyle w:val="ConsPlusNormal"/>
            </w:pPr>
          </w:p>
        </w:tc>
      </w:tr>
      <w:tr w:rsidR="00802F67">
        <w:tc>
          <w:tcPr>
            <w:tcW w:w="5850" w:type="dxa"/>
          </w:tcPr>
          <w:p w:rsidR="00802F67" w:rsidRDefault="00802F67">
            <w:pPr>
              <w:pStyle w:val="ConsPlusNormal"/>
            </w:pPr>
            <w:r>
              <w:lastRenderedPageBreak/>
              <w:t>Прочие в том числе:</w:t>
            </w:r>
          </w:p>
        </w:tc>
        <w:tc>
          <w:tcPr>
            <w:tcW w:w="1286" w:type="dxa"/>
          </w:tcPr>
          <w:p w:rsidR="00802F67" w:rsidRDefault="00802F67">
            <w:pPr>
              <w:pStyle w:val="ConsPlusNormal"/>
            </w:pPr>
          </w:p>
        </w:tc>
        <w:tc>
          <w:tcPr>
            <w:tcW w:w="1049" w:type="dxa"/>
          </w:tcPr>
          <w:p w:rsidR="00802F67" w:rsidRDefault="00802F67">
            <w:pPr>
              <w:pStyle w:val="ConsPlusNormal"/>
            </w:pPr>
          </w:p>
        </w:tc>
        <w:tc>
          <w:tcPr>
            <w:tcW w:w="885" w:type="dxa"/>
          </w:tcPr>
          <w:p w:rsidR="00802F67" w:rsidRDefault="00802F67">
            <w:pPr>
              <w:pStyle w:val="ConsPlusNormal"/>
            </w:pPr>
          </w:p>
        </w:tc>
      </w:tr>
      <w:tr w:rsidR="00802F67">
        <w:tc>
          <w:tcPr>
            <w:tcW w:w="5850" w:type="dxa"/>
          </w:tcPr>
          <w:p w:rsidR="00802F67" w:rsidRDefault="00802F67">
            <w:pPr>
              <w:pStyle w:val="ConsPlusNormal"/>
            </w:pPr>
            <w:r>
              <w:t>...</w:t>
            </w:r>
          </w:p>
        </w:tc>
        <w:tc>
          <w:tcPr>
            <w:tcW w:w="1286" w:type="dxa"/>
          </w:tcPr>
          <w:p w:rsidR="00802F67" w:rsidRDefault="00802F67">
            <w:pPr>
              <w:pStyle w:val="ConsPlusNormal"/>
            </w:pPr>
          </w:p>
        </w:tc>
        <w:tc>
          <w:tcPr>
            <w:tcW w:w="1049" w:type="dxa"/>
          </w:tcPr>
          <w:p w:rsidR="00802F67" w:rsidRDefault="00802F67">
            <w:pPr>
              <w:pStyle w:val="ConsPlusNormal"/>
            </w:pPr>
          </w:p>
        </w:tc>
        <w:tc>
          <w:tcPr>
            <w:tcW w:w="885" w:type="dxa"/>
          </w:tcPr>
          <w:p w:rsidR="00802F67" w:rsidRDefault="00802F67">
            <w:pPr>
              <w:pStyle w:val="ConsPlusNormal"/>
            </w:pPr>
          </w:p>
        </w:tc>
      </w:tr>
      <w:tr w:rsidR="00802F67">
        <w:tc>
          <w:tcPr>
            <w:tcW w:w="5850" w:type="dxa"/>
          </w:tcPr>
          <w:p w:rsidR="00802F67" w:rsidRDefault="00802F67">
            <w:pPr>
              <w:pStyle w:val="ConsPlusNormal"/>
            </w:pPr>
            <w:r>
              <w:t>...</w:t>
            </w:r>
          </w:p>
        </w:tc>
        <w:tc>
          <w:tcPr>
            <w:tcW w:w="1286" w:type="dxa"/>
          </w:tcPr>
          <w:p w:rsidR="00802F67" w:rsidRDefault="00802F67">
            <w:pPr>
              <w:pStyle w:val="ConsPlusNormal"/>
            </w:pPr>
          </w:p>
        </w:tc>
        <w:tc>
          <w:tcPr>
            <w:tcW w:w="1049" w:type="dxa"/>
          </w:tcPr>
          <w:p w:rsidR="00802F67" w:rsidRDefault="00802F67">
            <w:pPr>
              <w:pStyle w:val="ConsPlusNormal"/>
            </w:pPr>
          </w:p>
        </w:tc>
        <w:tc>
          <w:tcPr>
            <w:tcW w:w="885" w:type="dxa"/>
          </w:tcPr>
          <w:p w:rsidR="00802F67" w:rsidRDefault="00802F67">
            <w:pPr>
              <w:pStyle w:val="ConsPlusNormal"/>
            </w:pPr>
          </w:p>
        </w:tc>
      </w:tr>
      <w:tr w:rsidR="00802F67">
        <w:tc>
          <w:tcPr>
            <w:tcW w:w="5850" w:type="dxa"/>
          </w:tcPr>
          <w:p w:rsidR="00802F67" w:rsidRDefault="00802F67">
            <w:pPr>
              <w:pStyle w:val="ConsPlusNormal"/>
            </w:pPr>
          </w:p>
        </w:tc>
        <w:tc>
          <w:tcPr>
            <w:tcW w:w="1286" w:type="dxa"/>
          </w:tcPr>
          <w:p w:rsidR="00802F67" w:rsidRDefault="00802F67">
            <w:pPr>
              <w:pStyle w:val="ConsPlusNormal"/>
            </w:pPr>
          </w:p>
        </w:tc>
        <w:tc>
          <w:tcPr>
            <w:tcW w:w="1049" w:type="dxa"/>
          </w:tcPr>
          <w:p w:rsidR="00802F67" w:rsidRDefault="00802F67">
            <w:pPr>
              <w:pStyle w:val="ConsPlusNormal"/>
            </w:pPr>
          </w:p>
        </w:tc>
        <w:tc>
          <w:tcPr>
            <w:tcW w:w="885" w:type="dxa"/>
          </w:tcPr>
          <w:p w:rsidR="00802F67" w:rsidRDefault="00802F67">
            <w:pPr>
              <w:pStyle w:val="ConsPlusNormal"/>
            </w:pPr>
          </w:p>
        </w:tc>
      </w:tr>
      <w:tr w:rsidR="00802F67">
        <w:tc>
          <w:tcPr>
            <w:tcW w:w="5850" w:type="dxa"/>
          </w:tcPr>
          <w:p w:rsidR="00802F67" w:rsidRDefault="00802F67">
            <w:pPr>
              <w:pStyle w:val="ConsPlusNormal"/>
            </w:pPr>
            <w:r>
              <w:t>Налоги и сборы:</w:t>
            </w:r>
          </w:p>
        </w:tc>
        <w:tc>
          <w:tcPr>
            <w:tcW w:w="1286" w:type="dxa"/>
          </w:tcPr>
          <w:p w:rsidR="00802F67" w:rsidRDefault="00802F67">
            <w:pPr>
              <w:pStyle w:val="ConsPlusNormal"/>
              <w:jc w:val="center"/>
            </w:pPr>
            <w:r>
              <w:t>руб.</w:t>
            </w:r>
          </w:p>
        </w:tc>
        <w:tc>
          <w:tcPr>
            <w:tcW w:w="1049" w:type="dxa"/>
          </w:tcPr>
          <w:p w:rsidR="00802F67" w:rsidRDefault="00802F67">
            <w:pPr>
              <w:pStyle w:val="ConsPlusNormal"/>
            </w:pPr>
          </w:p>
        </w:tc>
        <w:tc>
          <w:tcPr>
            <w:tcW w:w="885" w:type="dxa"/>
          </w:tcPr>
          <w:p w:rsidR="00802F67" w:rsidRDefault="00802F67">
            <w:pPr>
              <w:pStyle w:val="ConsPlusNormal"/>
            </w:pPr>
          </w:p>
        </w:tc>
      </w:tr>
      <w:tr w:rsidR="00802F67">
        <w:tc>
          <w:tcPr>
            <w:tcW w:w="5850" w:type="dxa"/>
          </w:tcPr>
          <w:p w:rsidR="00802F67" w:rsidRDefault="00802F67">
            <w:pPr>
              <w:pStyle w:val="ConsPlusNormal"/>
            </w:pPr>
            <w:r>
              <w:t>Земельный налог</w:t>
            </w:r>
          </w:p>
        </w:tc>
        <w:tc>
          <w:tcPr>
            <w:tcW w:w="1286" w:type="dxa"/>
          </w:tcPr>
          <w:p w:rsidR="00802F67" w:rsidRDefault="00802F67">
            <w:pPr>
              <w:pStyle w:val="ConsPlusNormal"/>
            </w:pPr>
          </w:p>
        </w:tc>
        <w:tc>
          <w:tcPr>
            <w:tcW w:w="1049" w:type="dxa"/>
          </w:tcPr>
          <w:p w:rsidR="00802F67" w:rsidRDefault="00802F67">
            <w:pPr>
              <w:pStyle w:val="ConsPlusNormal"/>
            </w:pPr>
          </w:p>
        </w:tc>
        <w:tc>
          <w:tcPr>
            <w:tcW w:w="885" w:type="dxa"/>
          </w:tcPr>
          <w:p w:rsidR="00802F67" w:rsidRDefault="00802F67">
            <w:pPr>
              <w:pStyle w:val="ConsPlusNormal"/>
            </w:pPr>
          </w:p>
        </w:tc>
      </w:tr>
      <w:tr w:rsidR="00802F67">
        <w:tc>
          <w:tcPr>
            <w:tcW w:w="5850" w:type="dxa"/>
          </w:tcPr>
          <w:p w:rsidR="00802F67" w:rsidRDefault="00802F67">
            <w:pPr>
              <w:pStyle w:val="ConsPlusNormal"/>
            </w:pPr>
            <w:r>
              <w:t>Транспортный налог</w:t>
            </w:r>
          </w:p>
        </w:tc>
        <w:tc>
          <w:tcPr>
            <w:tcW w:w="1286" w:type="dxa"/>
          </w:tcPr>
          <w:p w:rsidR="00802F67" w:rsidRDefault="00802F67">
            <w:pPr>
              <w:pStyle w:val="ConsPlusNormal"/>
            </w:pPr>
          </w:p>
        </w:tc>
        <w:tc>
          <w:tcPr>
            <w:tcW w:w="1049" w:type="dxa"/>
          </w:tcPr>
          <w:p w:rsidR="00802F67" w:rsidRDefault="00802F67">
            <w:pPr>
              <w:pStyle w:val="ConsPlusNormal"/>
            </w:pPr>
          </w:p>
        </w:tc>
        <w:tc>
          <w:tcPr>
            <w:tcW w:w="885" w:type="dxa"/>
          </w:tcPr>
          <w:p w:rsidR="00802F67" w:rsidRDefault="00802F67">
            <w:pPr>
              <w:pStyle w:val="ConsPlusNormal"/>
            </w:pPr>
          </w:p>
        </w:tc>
      </w:tr>
      <w:tr w:rsidR="00802F67">
        <w:tc>
          <w:tcPr>
            <w:tcW w:w="5850" w:type="dxa"/>
          </w:tcPr>
          <w:p w:rsidR="00802F67" w:rsidRDefault="00802F67">
            <w:pPr>
              <w:pStyle w:val="ConsPlusNormal"/>
            </w:pPr>
            <w:r>
              <w:t>Налог на имущество</w:t>
            </w:r>
          </w:p>
        </w:tc>
        <w:tc>
          <w:tcPr>
            <w:tcW w:w="1286" w:type="dxa"/>
          </w:tcPr>
          <w:p w:rsidR="00802F67" w:rsidRDefault="00802F67">
            <w:pPr>
              <w:pStyle w:val="ConsPlusNormal"/>
            </w:pPr>
          </w:p>
        </w:tc>
        <w:tc>
          <w:tcPr>
            <w:tcW w:w="1049" w:type="dxa"/>
          </w:tcPr>
          <w:p w:rsidR="00802F67" w:rsidRDefault="00802F67">
            <w:pPr>
              <w:pStyle w:val="ConsPlusNormal"/>
            </w:pPr>
          </w:p>
        </w:tc>
        <w:tc>
          <w:tcPr>
            <w:tcW w:w="885" w:type="dxa"/>
          </w:tcPr>
          <w:p w:rsidR="00802F67" w:rsidRDefault="00802F67">
            <w:pPr>
              <w:pStyle w:val="ConsPlusNormal"/>
            </w:pPr>
          </w:p>
        </w:tc>
      </w:tr>
      <w:tr w:rsidR="00802F67">
        <w:tc>
          <w:tcPr>
            <w:tcW w:w="5850" w:type="dxa"/>
          </w:tcPr>
          <w:p w:rsidR="00802F67" w:rsidRDefault="00802F67">
            <w:pPr>
              <w:pStyle w:val="ConsPlusNormal"/>
            </w:pPr>
            <w:r>
              <w:t>Единый налог при УСН и Патентной системе налогообложения</w:t>
            </w:r>
          </w:p>
        </w:tc>
        <w:tc>
          <w:tcPr>
            <w:tcW w:w="1286" w:type="dxa"/>
          </w:tcPr>
          <w:p w:rsidR="00802F67" w:rsidRDefault="00802F67">
            <w:pPr>
              <w:pStyle w:val="ConsPlusNormal"/>
            </w:pPr>
          </w:p>
        </w:tc>
        <w:tc>
          <w:tcPr>
            <w:tcW w:w="1049" w:type="dxa"/>
          </w:tcPr>
          <w:p w:rsidR="00802F67" w:rsidRDefault="00802F67">
            <w:pPr>
              <w:pStyle w:val="ConsPlusNormal"/>
            </w:pPr>
          </w:p>
        </w:tc>
        <w:tc>
          <w:tcPr>
            <w:tcW w:w="885" w:type="dxa"/>
          </w:tcPr>
          <w:p w:rsidR="00802F67" w:rsidRDefault="00802F67">
            <w:pPr>
              <w:pStyle w:val="ConsPlusNormal"/>
            </w:pPr>
          </w:p>
        </w:tc>
      </w:tr>
      <w:tr w:rsidR="00802F67">
        <w:tc>
          <w:tcPr>
            <w:tcW w:w="5850" w:type="dxa"/>
          </w:tcPr>
          <w:p w:rsidR="00802F67" w:rsidRDefault="00802F67">
            <w:pPr>
              <w:pStyle w:val="ConsPlusNormal"/>
            </w:pPr>
            <w:r>
              <w:t>Налог на прибыль</w:t>
            </w:r>
          </w:p>
        </w:tc>
        <w:tc>
          <w:tcPr>
            <w:tcW w:w="1286" w:type="dxa"/>
          </w:tcPr>
          <w:p w:rsidR="00802F67" w:rsidRDefault="00802F67">
            <w:pPr>
              <w:pStyle w:val="ConsPlusNormal"/>
            </w:pPr>
          </w:p>
        </w:tc>
        <w:tc>
          <w:tcPr>
            <w:tcW w:w="1049" w:type="dxa"/>
          </w:tcPr>
          <w:p w:rsidR="00802F67" w:rsidRDefault="00802F67">
            <w:pPr>
              <w:pStyle w:val="ConsPlusNormal"/>
            </w:pPr>
          </w:p>
        </w:tc>
        <w:tc>
          <w:tcPr>
            <w:tcW w:w="885" w:type="dxa"/>
          </w:tcPr>
          <w:p w:rsidR="00802F67" w:rsidRDefault="00802F67">
            <w:pPr>
              <w:pStyle w:val="ConsPlusNormal"/>
            </w:pPr>
          </w:p>
        </w:tc>
      </w:tr>
      <w:tr w:rsidR="00802F67">
        <w:tc>
          <w:tcPr>
            <w:tcW w:w="5850" w:type="dxa"/>
          </w:tcPr>
          <w:p w:rsidR="00802F67" w:rsidRDefault="00802F67">
            <w:pPr>
              <w:pStyle w:val="ConsPlusNormal"/>
            </w:pPr>
            <w:r>
              <w:t>Прочие</w:t>
            </w:r>
          </w:p>
        </w:tc>
        <w:tc>
          <w:tcPr>
            <w:tcW w:w="1286" w:type="dxa"/>
          </w:tcPr>
          <w:p w:rsidR="00802F67" w:rsidRDefault="00802F67">
            <w:pPr>
              <w:pStyle w:val="ConsPlusNormal"/>
            </w:pPr>
          </w:p>
        </w:tc>
        <w:tc>
          <w:tcPr>
            <w:tcW w:w="1049" w:type="dxa"/>
          </w:tcPr>
          <w:p w:rsidR="00802F67" w:rsidRDefault="00802F67">
            <w:pPr>
              <w:pStyle w:val="ConsPlusNormal"/>
            </w:pPr>
          </w:p>
        </w:tc>
        <w:tc>
          <w:tcPr>
            <w:tcW w:w="885" w:type="dxa"/>
          </w:tcPr>
          <w:p w:rsidR="00802F67" w:rsidRDefault="00802F67">
            <w:pPr>
              <w:pStyle w:val="ConsPlusNormal"/>
            </w:pPr>
          </w:p>
        </w:tc>
      </w:tr>
      <w:tr w:rsidR="00802F67">
        <w:tc>
          <w:tcPr>
            <w:tcW w:w="5850" w:type="dxa"/>
          </w:tcPr>
          <w:p w:rsidR="00802F67" w:rsidRDefault="00802F67">
            <w:pPr>
              <w:pStyle w:val="ConsPlusNormal"/>
            </w:pPr>
          </w:p>
        </w:tc>
        <w:tc>
          <w:tcPr>
            <w:tcW w:w="1286" w:type="dxa"/>
          </w:tcPr>
          <w:p w:rsidR="00802F67" w:rsidRDefault="00802F67">
            <w:pPr>
              <w:pStyle w:val="ConsPlusNormal"/>
            </w:pPr>
          </w:p>
        </w:tc>
        <w:tc>
          <w:tcPr>
            <w:tcW w:w="1049" w:type="dxa"/>
          </w:tcPr>
          <w:p w:rsidR="00802F67" w:rsidRDefault="00802F67">
            <w:pPr>
              <w:pStyle w:val="ConsPlusNormal"/>
            </w:pPr>
          </w:p>
        </w:tc>
        <w:tc>
          <w:tcPr>
            <w:tcW w:w="885" w:type="dxa"/>
          </w:tcPr>
          <w:p w:rsidR="00802F67" w:rsidRDefault="00802F67">
            <w:pPr>
              <w:pStyle w:val="ConsPlusNormal"/>
            </w:pPr>
          </w:p>
        </w:tc>
      </w:tr>
      <w:tr w:rsidR="00802F67">
        <w:tc>
          <w:tcPr>
            <w:tcW w:w="5850" w:type="dxa"/>
          </w:tcPr>
          <w:p w:rsidR="00802F67" w:rsidRDefault="00802F67">
            <w:pPr>
              <w:pStyle w:val="ConsPlusNormal"/>
            </w:pPr>
            <w:r>
              <w:t>Прибыль:</w:t>
            </w:r>
          </w:p>
        </w:tc>
        <w:tc>
          <w:tcPr>
            <w:tcW w:w="1286" w:type="dxa"/>
          </w:tcPr>
          <w:p w:rsidR="00802F67" w:rsidRDefault="00802F67">
            <w:pPr>
              <w:pStyle w:val="ConsPlusNormal"/>
              <w:jc w:val="center"/>
            </w:pPr>
            <w:r>
              <w:t>руб.</w:t>
            </w:r>
          </w:p>
        </w:tc>
        <w:tc>
          <w:tcPr>
            <w:tcW w:w="1049" w:type="dxa"/>
          </w:tcPr>
          <w:p w:rsidR="00802F67" w:rsidRDefault="00802F67">
            <w:pPr>
              <w:pStyle w:val="ConsPlusNormal"/>
            </w:pPr>
          </w:p>
        </w:tc>
        <w:tc>
          <w:tcPr>
            <w:tcW w:w="885" w:type="dxa"/>
          </w:tcPr>
          <w:p w:rsidR="00802F67" w:rsidRDefault="00802F67">
            <w:pPr>
              <w:pStyle w:val="ConsPlusNormal"/>
            </w:pPr>
          </w:p>
        </w:tc>
      </w:tr>
      <w:tr w:rsidR="00802F67">
        <w:tc>
          <w:tcPr>
            <w:tcW w:w="5850" w:type="dxa"/>
          </w:tcPr>
          <w:p w:rsidR="00802F67" w:rsidRDefault="00802F67">
            <w:pPr>
              <w:pStyle w:val="ConsPlusNormal"/>
            </w:pPr>
            <w:r>
              <w:t>Прибыль на развитие производства (капитальные вложения)</w:t>
            </w:r>
          </w:p>
        </w:tc>
        <w:tc>
          <w:tcPr>
            <w:tcW w:w="1286" w:type="dxa"/>
          </w:tcPr>
          <w:p w:rsidR="00802F67" w:rsidRDefault="00802F67">
            <w:pPr>
              <w:pStyle w:val="ConsPlusNormal"/>
            </w:pPr>
          </w:p>
        </w:tc>
        <w:tc>
          <w:tcPr>
            <w:tcW w:w="1049" w:type="dxa"/>
          </w:tcPr>
          <w:p w:rsidR="00802F67" w:rsidRDefault="00802F67">
            <w:pPr>
              <w:pStyle w:val="ConsPlusNormal"/>
            </w:pPr>
          </w:p>
        </w:tc>
        <w:tc>
          <w:tcPr>
            <w:tcW w:w="885" w:type="dxa"/>
          </w:tcPr>
          <w:p w:rsidR="00802F67" w:rsidRDefault="00802F67">
            <w:pPr>
              <w:pStyle w:val="ConsPlusNormal"/>
            </w:pPr>
          </w:p>
        </w:tc>
      </w:tr>
      <w:tr w:rsidR="00802F67">
        <w:tc>
          <w:tcPr>
            <w:tcW w:w="5850" w:type="dxa"/>
          </w:tcPr>
          <w:p w:rsidR="00802F67" w:rsidRDefault="00802F67">
            <w:pPr>
              <w:pStyle w:val="ConsPlusNormal"/>
            </w:pPr>
            <w:r>
              <w:t>Прибыль на социальное развитие</w:t>
            </w:r>
          </w:p>
        </w:tc>
        <w:tc>
          <w:tcPr>
            <w:tcW w:w="1286" w:type="dxa"/>
          </w:tcPr>
          <w:p w:rsidR="00802F67" w:rsidRDefault="00802F67">
            <w:pPr>
              <w:pStyle w:val="ConsPlusNormal"/>
            </w:pPr>
          </w:p>
        </w:tc>
        <w:tc>
          <w:tcPr>
            <w:tcW w:w="1049" w:type="dxa"/>
          </w:tcPr>
          <w:p w:rsidR="00802F67" w:rsidRDefault="00802F67">
            <w:pPr>
              <w:pStyle w:val="ConsPlusNormal"/>
            </w:pPr>
          </w:p>
        </w:tc>
        <w:tc>
          <w:tcPr>
            <w:tcW w:w="885" w:type="dxa"/>
          </w:tcPr>
          <w:p w:rsidR="00802F67" w:rsidRDefault="00802F67">
            <w:pPr>
              <w:pStyle w:val="ConsPlusNormal"/>
            </w:pPr>
          </w:p>
        </w:tc>
      </w:tr>
      <w:tr w:rsidR="00802F67">
        <w:tc>
          <w:tcPr>
            <w:tcW w:w="5850" w:type="dxa"/>
          </w:tcPr>
          <w:p w:rsidR="00802F67" w:rsidRDefault="00802F67">
            <w:pPr>
              <w:pStyle w:val="ConsPlusNormal"/>
            </w:pPr>
            <w:r>
              <w:t>Прибыль на поощрение</w:t>
            </w:r>
          </w:p>
        </w:tc>
        <w:tc>
          <w:tcPr>
            <w:tcW w:w="1286" w:type="dxa"/>
          </w:tcPr>
          <w:p w:rsidR="00802F67" w:rsidRDefault="00802F67">
            <w:pPr>
              <w:pStyle w:val="ConsPlusNormal"/>
            </w:pPr>
          </w:p>
        </w:tc>
        <w:tc>
          <w:tcPr>
            <w:tcW w:w="1049" w:type="dxa"/>
          </w:tcPr>
          <w:p w:rsidR="00802F67" w:rsidRDefault="00802F67">
            <w:pPr>
              <w:pStyle w:val="ConsPlusNormal"/>
            </w:pPr>
          </w:p>
        </w:tc>
        <w:tc>
          <w:tcPr>
            <w:tcW w:w="885" w:type="dxa"/>
          </w:tcPr>
          <w:p w:rsidR="00802F67" w:rsidRDefault="00802F67">
            <w:pPr>
              <w:pStyle w:val="ConsPlusNormal"/>
            </w:pPr>
          </w:p>
        </w:tc>
      </w:tr>
      <w:tr w:rsidR="00802F67">
        <w:tc>
          <w:tcPr>
            <w:tcW w:w="5850" w:type="dxa"/>
          </w:tcPr>
          <w:p w:rsidR="00802F67" w:rsidRDefault="00802F67">
            <w:pPr>
              <w:pStyle w:val="ConsPlusNormal"/>
            </w:pPr>
            <w:r>
              <w:t>Прибыль на прочие цели</w:t>
            </w:r>
          </w:p>
        </w:tc>
        <w:tc>
          <w:tcPr>
            <w:tcW w:w="1286" w:type="dxa"/>
          </w:tcPr>
          <w:p w:rsidR="00802F67" w:rsidRDefault="00802F67">
            <w:pPr>
              <w:pStyle w:val="ConsPlusNormal"/>
            </w:pPr>
          </w:p>
        </w:tc>
        <w:tc>
          <w:tcPr>
            <w:tcW w:w="1049" w:type="dxa"/>
          </w:tcPr>
          <w:p w:rsidR="00802F67" w:rsidRDefault="00802F67">
            <w:pPr>
              <w:pStyle w:val="ConsPlusNormal"/>
            </w:pPr>
          </w:p>
        </w:tc>
        <w:tc>
          <w:tcPr>
            <w:tcW w:w="885" w:type="dxa"/>
          </w:tcPr>
          <w:p w:rsidR="00802F67" w:rsidRDefault="00802F67">
            <w:pPr>
              <w:pStyle w:val="ConsPlusNormal"/>
            </w:pPr>
          </w:p>
        </w:tc>
      </w:tr>
      <w:tr w:rsidR="00802F67">
        <w:tc>
          <w:tcPr>
            <w:tcW w:w="5850" w:type="dxa"/>
          </w:tcPr>
          <w:p w:rsidR="00802F67" w:rsidRDefault="00802F67">
            <w:pPr>
              <w:pStyle w:val="ConsPlusNormal"/>
            </w:pPr>
          </w:p>
        </w:tc>
        <w:tc>
          <w:tcPr>
            <w:tcW w:w="1286" w:type="dxa"/>
          </w:tcPr>
          <w:p w:rsidR="00802F67" w:rsidRDefault="00802F67">
            <w:pPr>
              <w:pStyle w:val="ConsPlusNormal"/>
            </w:pPr>
          </w:p>
        </w:tc>
        <w:tc>
          <w:tcPr>
            <w:tcW w:w="1049" w:type="dxa"/>
          </w:tcPr>
          <w:p w:rsidR="00802F67" w:rsidRDefault="00802F67">
            <w:pPr>
              <w:pStyle w:val="ConsPlusNormal"/>
            </w:pPr>
          </w:p>
        </w:tc>
        <w:tc>
          <w:tcPr>
            <w:tcW w:w="885" w:type="dxa"/>
          </w:tcPr>
          <w:p w:rsidR="00802F67" w:rsidRDefault="00802F67">
            <w:pPr>
              <w:pStyle w:val="ConsPlusNormal"/>
            </w:pPr>
          </w:p>
        </w:tc>
      </w:tr>
      <w:tr w:rsidR="00802F67">
        <w:tc>
          <w:tcPr>
            <w:tcW w:w="5850" w:type="dxa"/>
          </w:tcPr>
          <w:p w:rsidR="00802F67" w:rsidRDefault="00802F67">
            <w:pPr>
              <w:pStyle w:val="ConsPlusNormal"/>
            </w:pPr>
            <w:r>
              <w:t>Валовая выручка:</w:t>
            </w:r>
          </w:p>
        </w:tc>
        <w:tc>
          <w:tcPr>
            <w:tcW w:w="1286" w:type="dxa"/>
          </w:tcPr>
          <w:p w:rsidR="00802F67" w:rsidRDefault="00802F67">
            <w:pPr>
              <w:pStyle w:val="ConsPlusNormal"/>
            </w:pPr>
          </w:p>
        </w:tc>
        <w:tc>
          <w:tcPr>
            <w:tcW w:w="1049" w:type="dxa"/>
          </w:tcPr>
          <w:p w:rsidR="00802F67" w:rsidRDefault="00802F67">
            <w:pPr>
              <w:pStyle w:val="ConsPlusNormal"/>
            </w:pPr>
          </w:p>
        </w:tc>
        <w:tc>
          <w:tcPr>
            <w:tcW w:w="885" w:type="dxa"/>
          </w:tcPr>
          <w:p w:rsidR="00802F67" w:rsidRDefault="00802F67">
            <w:pPr>
              <w:pStyle w:val="ConsPlusNormal"/>
            </w:pPr>
          </w:p>
        </w:tc>
      </w:tr>
      <w:tr w:rsidR="00802F67">
        <w:tc>
          <w:tcPr>
            <w:tcW w:w="5850" w:type="dxa"/>
          </w:tcPr>
          <w:p w:rsidR="00802F67" w:rsidRDefault="00802F67">
            <w:pPr>
              <w:pStyle w:val="ConsPlusNormal"/>
            </w:pPr>
            <w:r>
              <w:t>Численность персонала в том числе:</w:t>
            </w:r>
          </w:p>
        </w:tc>
        <w:tc>
          <w:tcPr>
            <w:tcW w:w="1286" w:type="dxa"/>
          </w:tcPr>
          <w:p w:rsidR="00802F67" w:rsidRDefault="00802F67">
            <w:pPr>
              <w:pStyle w:val="ConsPlusNormal"/>
            </w:pPr>
          </w:p>
        </w:tc>
        <w:tc>
          <w:tcPr>
            <w:tcW w:w="1049" w:type="dxa"/>
          </w:tcPr>
          <w:p w:rsidR="00802F67" w:rsidRDefault="00802F67">
            <w:pPr>
              <w:pStyle w:val="ConsPlusNormal"/>
            </w:pPr>
          </w:p>
        </w:tc>
        <w:tc>
          <w:tcPr>
            <w:tcW w:w="885" w:type="dxa"/>
          </w:tcPr>
          <w:p w:rsidR="00802F67" w:rsidRDefault="00802F67">
            <w:pPr>
              <w:pStyle w:val="ConsPlusNormal"/>
            </w:pPr>
          </w:p>
        </w:tc>
      </w:tr>
      <w:tr w:rsidR="00802F67">
        <w:tc>
          <w:tcPr>
            <w:tcW w:w="5850" w:type="dxa"/>
          </w:tcPr>
          <w:p w:rsidR="00802F67" w:rsidRDefault="00802F67">
            <w:pPr>
              <w:pStyle w:val="ConsPlusNormal"/>
            </w:pPr>
            <w:r>
              <w:t>Технические эксперты</w:t>
            </w:r>
          </w:p>
        </w:tc>
        <w:tc>
          <w:tcPr>
            <w:tcW w:w="1286" w:type="dxa"/>
          </w:tcPr>
          <w:p w:rsidR="00802F67" w:rsidRDefault="00802F67">
            <w:pPr>
              <w:pStyle w:val="ConsPlusNormal"/>
              <w:jc w:val="center"/>
            </w:pPr>
            <w:r>
              <w:t>чел.</w:t>
            </w:r>
          </w:p>
        </w:tc>
        <w:tc>
          <w:tcPr>
            <w:tcW w:w="1049" w:type="dxa"/>
          </w:tcPr>
          <w:p w:rsidR="00802F67" w:rsidRDefault="00802F67">
            <w:pPr>
              <w:pStyle w:val="ConsPlusNormal"/>
            </w:pPr>
          </w:p>
        </w:tc>
        <w:tc>
          <w:tcPr>
            <w:tcW w:w="885" w:type="dxa"/>
          </w:tcPr>
          <w:p w:rsidR="00802F67" w:rsidRDefault="00802F67">
            <w:pPr>
              <w:pStyle w:val="ConsPlusNormal"/>
            </w:pPr>
          </w:p>
        </w:tc>
      </w:tr>
      <w:tr w:rsidR="00802F67">
        <w:tc>
          <w:tcPr>
            <w:tcW w:w="5850" w:type="dxa"/>
          </w:tcPr>
          <w:p w:rsidR="00802F67" w:rsidRDefault="00802F67">
            <w:pPr>
              <w:pStyle w:val="ConsPlusNormal"/>
            </w:pPr>
            <w:r>
              <w:t>Административно-управленческий персонал</w:t>
            </w:r>
          </w:p>
        </w:tc>
        <w:tc>
          <w:tcPr>
            <w:tcW w:w="1286" w:type="dxa"/>
          </w:tcPr>
          <w:p w:rsidR="00802F67" w:rsidRDefault="00802F67">
            <w:pPr>
              <w:pStyle w:val="ConsPlusNormal"/>
              <w:jc w:val="center"/>
            </w:pPr>
            <w:r>
              <w:t>чел.</w:t>
            </w:r>
          </w:p>
        </w:tc>
        <w:tc>
          <w:tcPr>
            <w:tcW w:w="1049" w:type="dxa"/>
          </w:tcPr>
          <w:p w:rsidR="00802F67" w:rsidRDefault="00802F67">
            <w:pPr>
              <w:pStyle w:val="ConsPlusNormal"/>
            </w:pPr>
          </w:p>
        </w:tc>
        <w:tc>
          <w:tcPr>
            <w:tcW w:w="885" w:type="dxa"/>
          </w:tcPr>
          <w:p w:rsidR="00802F67" w:rsidRDefault="00802F67">
            <w:pPr>
              <w:pStyle w:val="ConsPlusNormal"/>
            </w:pPr>
          </w:p>
        </w:tc>
      </w:tr>
      <w:tr w:rsidR="00802F67">
        <w:tc>
          <w:tcPr>
            <w:tcW w:w="5850" w:type="dxa"/>
          </w:tcPr>
          <w:p w:rsidR="00802F67" w:rsidRDefault="00802F67">
            <w:pPr>
              <w:pStyle w:val="ConsPlusNormal"/>
            </w:pPr>
            <w:r>
              <w:t>прочие</w:t>
            </w:r>
          </w:p>
        </w:tc>
        <w:tc>
          <w:tcPr>
            <w:tcW w:w="1286" w:type="dxa"/>
          </w:tcPr>
          <w:p w:rsidR="00802F67" w:rsidRDefault="00802F67">
            <w:pPr>
              <w:pStyle w:val="ConsPlusNormal"/>
              <w:jc w:val="center"/>
            </w:pPr>
            <w:r>
              <w:t>чел.</w:t>
            </w:r>
          </w:p>
        </w:tc>
        <w:tc>
          <w:tcPr>
            <w:tcW w:w="1049" w:type="dxa"/>
          </w:tcPr>
          <w:p w:rsidR="00802F67" w:rsidRDefault="00802F67">
            <w:pPr>
              <w:pStyle w:val="ConsPlusNormal"/>
            </w:pPr>
          </w:p>
        </w:tc>
        <w:tc>
          <w:tcPr>
            <w:tcW w:w="885" w:type="dxa"/>
          </w:tcPr>
          <w:p w:rsidR="00802F67" w:rsidRDefault="00802F67">
            <w:pPr>
              <w:pStyle w:val="ConsPlusNormal"/>
            </w:pPr>
          </w:p>
        </w:tc>
      </w:tr>
      <w:tr w:rsidR="00802F67">
        <w:tc>
          <w:tcPr>
            <w:tcW w:w="5850" w:type="dxa"/>
          </w:tcPr>
          <w:p w:rsidR="00802F67" w:rsidRDefault="00802F67">
            <w:pPr>
              <w:pStyle w:val="ConsPlusNormal"/>
            </w:pPr>
            <w:r>
              <w:t>Среднемесячная заработная плата:</w:t>
            </w:r>
          </w:p>
        </w:tc>
        <w:tc>
          <w:tcPr>
            <w:tcW w:w="1286" w:type="dxa"/>
          </w:tcPr>
          <w:p w:rsidR="00802F67" w:rsidRDefault="00802F67">
            <w:pPr>
              <w:pStyle w:val="ConsPlusNormal"/>
            </w:pPr>
          </w:p>
        </w:tc>
        <w:tc>
          <w:tcPr>
            <w:tcW w:w="1049" w:type="dxa"/>
          </w:tcPr>
          <w:p w:rsidR="00802F67" w:rsidRDefault="00802F67">
            <w:pPr>
              <w:pStyle w:val="ConsPlusNormal"/>
            </w:pPr>
          </w:p>
        </w:tc>
        <w:tc>
          <w:tcPr>
            <w:tcW w:w="885" w:type="dxa"/>
          </w:tcPr>
          <w:p w:rsidR="00802F67" w:rsidRDefault="00802F67">
            <w:pPr>
              <w:pStyle w:val="ConsPlusNormal"/>
            </w:pPr>
          </w:p>
        </w:tc>
      </w:tr>
      <w:tr w:rsidR="00802F67">
        <w:tc>
          <w:tcPr>
            <w:tcW w:w="5850" w:type="dxa"/>
          </w:tcPr>
          <w:p w:rsidR="00802F67" w:rsidRDefault="00802F67">
            <w:pPr>
              <w:pStyle w:val="ConsPlusNormal"/>
            </w:pPr>
            <w:r>
              <w:t>Технические эксперты</w:t>
            </w:r>
          </w:p>
        </w:tc>
        <w:tc>
          <w:tcPr>
            <w:tcW w:w="1286" w:type="dxa"/>
          </w:tcPr>
          <w:p w:rsidR="00802F67" w:rsidRDefault="00802F67">
            <w:pPr>
              <w:pStyle w:val="ConsPlusNormal"/>
              <w:jc w:val="center"/>
            </w:pPr>
            <w:r>
              <w:t>руб./мес.</w:t>
            </w:r>
          </w:p>
        </w:tc>
        <w:tc>
          <w:tcPr>
            <w:tcW w:w="1049" w:type="dxa"/>
          </w:tcPr>
          <w:p w:rsidR="00802F67" w:rsidRDefault="00802F67">
            <w:pPr>
              <w:pStyle w:val="ConsPlusNormal"/>
            </w:pPr>
          </w:p>
        </w:tc>
        <w:tc>
          <w:tcPr>
            <w:tcW w:w="885" w:type="dxa"/>
          </w:tcPr>
          <w:p w:rsidR="00802F67" w:rsidRDefault="00802F67">
            <w:pPr>
              <w:pStyle w:val="ConsPlusNormal"/>
            </w:pPr>
          </w:p>
        </w:tc>
      </w:tr>
      <w:tr w:rsidR="00802F67">
        <w:tc>
          <w:tcPr>
            <w:tcW w:w="5850" w:type="dxa"/>
          </w:tcPr>
          <w:p w:rsidR="00802F67" w:rsidRDefault="00802F67">
            <w:pPr>
              <w:pStyle w:val="ConsPlusNormal"/>
            </w:pPr>
            <w:r>
              <w:t>Административно-управленческий персонал</w:t>
            </w:r>
          </w:p>
        </w:tc>
        <w:tc>
          <w:tcPr>
            <w:tcW w:w="1286" w:type="dxa"/>
          </w:tcPr>
          <w:p w:rsidR="00802F67" w:rsidRDefault="00802F67">
            <w:pPr>
              <w:pStyle w:val="ConsPlusNormal"/>
              <w:jc w:val="center"/>
            </w:pPr>
            <w:r>
              <w:t>руб./мес.</w:t>
            </w:r>
          </w:p>
        </w:tc>
        <w:tc>
          <w:tcPr>
            <w:tcW w:w="1049" w:type="dxa"/>
          </w:tcPr>
          <w:p w:rsidR="00802F67" w:rsidRDefault="00802F67">
            <w:pPr>
              <w:pStyle w:val="ConsPlusNormal"/>
            </w:pPr>
          </w:p>
        </w:tc>
        <w:tc>
          <w:tcPr>
            <w:tcW w:w="885" w:type="dxa"/>
          </w:tcPr>
          <w:p w:rsidR="00802F67" w:rsidRDefault="00802F67">
            <w:pPr>
              <w:pStyle w:val="ConsPlusNormal"/>
            </w:pPr>
          </w:p>
        </w:tc>
      </w:tr>
      <w:tr w:rsidR="00802F67">
        <w:tc>
          <w:tcPr>
            <w:tcW w:w="5850" w:type="dxa"/>
          </w:tcPr>
          <w:p w:rsidR="00802F67" w:rsidRDefault="00802F67">
            <w:pPr>
              <w:pStyle w:val="ConsPlusNormal"/>
            </w:pPr>
            <w:r>
              <w:t>прочие</w:t>
            </w:r>
          </w:p>
        </w:tc>
        <w:tc>
          <w:tcPr>
            <w:tcW w:w="1286" w:type="dxa"/>
          </w:tcPr>
          <w:p w:rsidR="00802F67" w:rsidRDefault="00802F67">
            <w:pPr>
              <w:pStyle w:val="ConsPlusNormal"/>
              <w:jc w:val="center"/>
            </w:pPr>
            <w:r>
              <w:t>руб./мес.</w:t>
            </w:r>
          </w:p>
        </w:tc>
        <w:tc>
          <w:tcPr>
            <w:tcW w:w="1049" w:type="dxa"/>
          </w:tcPr>
          <w:p w:rsidR="00802F67" w:rsidRDefault="00802F67">
            <w:pPr>
              <w:pStyle w:val="ConsPlusNormal"/>
            </w:pPr>
          </w:p>
        </w:tc>
        <w:tc>
          <w:tcPr>
            <w:tcW w:w="885" w:type="dxa"/>
          </w:tcPr>
          <w:p w:rsidR="00802F67" w:rsidRDefault="00802F67">
            <w:pPr>
              <w:pStyle w:val="ConsPlusNormal"/>
            </w:pPr>
          </w:p>
        </w:tc>
      </w:tr>
      <w:tr w:rsidR="00802F67">
        <w:tc>
          <w:tcPr>
            <w:tcW w:w="5850" w:type="dxa"/>
          </w:tcPr>
          <w:p w:rsidR="00802F67" w:rsidRDefault="00802F67">
            <w:pPr>
              <w:pStyle w:val="ConsPlusNormal"/>
            </w:pPr>
          </w:p>
        </w:tc>
        <w:tc>
          <w:tcPr>
            <w:tcW w:w="1286" w:type="dxa"/>
          </w:tcPr>
          <w:p w:rsidR="00802F67" w:rsidRDefault="00802F67">
            <w:pPr>
              <w:pStyle w:val="ConsPlusNormal"/>
            </w:pPr>
          </w:p>
        </w:tc>
        <w:tc>
          <w:tcPr>
            <w:tcW w:w="1049" w:type="dxa"/>
          </w:tcPr>
          <w:p w:rsidR="00802F67" w:rsidRDefault="00802F67">
            <w:pPr>
              <w:pStyle w:val="ConsPlusNormal"/>
            </w:pPr>
          </w:p>
        </w:tc>
        <w:tc>
          <w:tcPr>
            <w:tcW w:w="885" w:type="dxa"/>
          </w:tcPr>
          <w:p w:rsidR="00802F67" w:rsidRDefault="00802F67">
            <w:pPr>
              <w:pStyle w:val="ConsPlusNormal"/>
            </w:pPr>
          </w:p>
        </w:tc>
      </w:tr>
      <w:tr w:rsidR="00802F67">
        <w:tc>
          <w:tcPr>
            <w:tcW w:w="5850" w:type="dxa"/>
          </w:tcPr>
          <w:p w:rsidR="00802F67" w:rsidRDefault="00802F67">
            <w:pPr>
              <w:pStyle w:val="ConsPlusNormal"/>
            </w:pPr>
            <w:r>
              <w:t>Годовая норма рабочего времени</w:t>
            </w:r>
          </w:p>
        </w:tc>
        <w:tc>
          <w:tcPr>
            <w:tcW w:w="1286" w:type="dxa"/>
          </w:tcPr>
          <w:p w:rsidR="00802F67" w:rsidRDefault="00802F67">
            <w:pPr>
              <w:pStyle w:val="ConsPlusNormal"/>
              <w:jc w:val="center"/>
            </w:pPr>
            <w:r>
              <w:t>час/год</w:t>
            </w:r>
          </w:p>
        </w:tc>
        <w:tc>
          <w:tcPr>
            <w:tcW w:w="1049" w:type="dxa"/>
          </w:tcPr>
          <w:p w:rsidR="00802F67" w:rsidRDefault="00802F67">
            <w:pPr>
              <w:pStyle w:val="ConsPlusNormal"/>
            </w:pPr>
          </w:p>
        </w:tc>
        <w:tc>
          <w:tcPr>
            <w:tcW w:w="885" w:type="dxa"/>
          </w:tcPr>
          <w:p w:rsidR="00802F67" w:rsidRDefault="00802F67">
            <w:pPr>
              <w:pStyle w:val="ConsPlusNormal"/>
            </w:pPr>
          </w:p>
        </w:tc>
      </w:tr>
      <w:tr w:rsidR="00802F67">
        <w:tc>
          <w:tcPr>
            <w:tcW w:w="5850" w:type="dxa"/>
          </w:tcPr>
          <w:p w:rsidR="00802F67" w:rsidRDefault="00802F67">
            <w:pPr>
              <w:pStyle w:val="ConsPlusNormal"/>
            </w:pPr>
            <w:r>
              <w:lastRenderedPageBreak/>
              <w:t>Фонд рабочего времени</w:t>
            </w:r>
          </w:p>
        </w:tc>
        <w:tc>
          <w:tcPr>
            <w:tcW w:w="1286" w:type="dxa"/>
          </w:tcPr>
          <w:p w:rsidR="00802F67" w:rsidRDefault="00802F67">
            <w:pPr>
              <w:pStyle w:val="ConsPlusNormal"/>
              <w:jc w:val="center"/>
            </w:pPr>
            <w:r>
              <w:t>час/год</w:t>
            </w:r>
          </w:p>
        </w:tc>
        <w:tc>
          <w:tcPr>
            <w:tcW w:w="1049" w:type="dxa"/>
          </w:tcPr>
          <w:p w:rsidR="00802F67" w:rsidRDefault="00802F67">
            <w:pPr>
              <w:pStyle w:val="ConsPlusNormal"/>
            </w:pPr>
          </w:p>
        </w:tc>
        <w:tc>
          <w:tcPr>
            <w:tcW w:w="885" w:type="dxa"/>
          </w:tcPr>
          <w:p w:rsidR="00802F67" w:rsidRDefault="00802F67">
            <w:pPr>
              <w:pStyle w:val="ConsPlusNormal"/>
            </w:pPr>
          </w:p>
        </w:tc>
      </w:tr>
      <w:tr w:rsidR="00802F67">
        <w:tc>
          <w:tcPr>
            <w:tcW w:w="5850" w:type="dxa"/>
          </w:tcPr>
          <w:p w:rsidR="00802F67" w:rsidRDefault="00802F67">
            <w:pPr>
              <w:pStyle w:val="ConsPlusNormal"/>
            </w:pPr>
            <w:r>
              <w:t>Ставка работы оператора ТО</w:t>
            </w:r>
          </w:p>
        </w:tc>
        <w:tc>
          <w:tcPr>
            <w:tcW w:w="1286" w:type="dxa"/>
          </w:tcPr>
          <w:p w:rsidR="00802F67" w:rsidRDefault="00802F67">
            <w:pPr>
              <w:pStyle w:val="ConsPlusNormal"/>
              <w:jc w:val="center"/>
            </w:pPr>
            <w:r>
              <w:t>руб./час</w:t>
            </w:r>
          </w:p>
        </w:tc>
        <w:tc>
          <w:tcPr>
            <w:tcW w:w="1049" w:type="dxa"/>
          </w:tcPr>
          <w:p w:rsidR="00802F67" w:rsidRDefault="00802F67">
            <w:pPr>
              <w:pStyle w:val="ConsPlusNormal"/>
            </w:pPr>
          </w:p>
        </w:tc>
        <w:tc>
          <w:tcPr>
            <w:tcW w:w="885" w:type="dxa"/>
          </w:tcPr>
          <w:p w:rsidR="00802F67" w:rsidRDefault="00802F67">
            <w:pPr>
              <w:pStyle w:val="ConsPlusNormal"/>
            </w:pPr>
          </w:p>
        </w:tc>
      </w:tr>
    </w:tbl>
    <w:p w:rsidR="00802F67" w:rsidRDefault="00802F67">
      <w:pPr>
        <w:pStyle w:val="ConsPlusNormal"/>
        <w:jc w:val="both"/>
      </w:pPr>
    </w:p>
    <w:p w:rsidR="00802F67" w:rsidRDefault="00802F67">
      <w:pPr>
        <w:pStyle w:val="ConsPlusNormal"/>
        <w:jc w:val="both"/>
      </w:pPr>
      <w:r>
        <w:t>Главный бухгалтер (при наличии) ______ (Ф.И.О. (при наличии) (______) подпись, дата</w:t>
      </w:r>
    </w:p>
    <w:p w:rsidR="00802F67" w:rsidRDefault="00802F67">
      <w:pPr>
        <w:pStyle w:val="ConsPlusNormal"/>
        <w:spacing w:before="220"/>
        <w:jc w:val="both"/>
      </w:pPr>
      <w:r>
        <w:t>Генеральный директор _______ (Ф.И.О. (при наличии) (______) подпись, дата</w:t>
      </w:r>
    </w:p>
    <w:p w:rsidR="00802F67" w:rsidRDefault="00802F67">
      <w:pPr>
        <w:pStyle w:val="ConsPlusNormal"/>
        <w:jc w:val="both"/>
      </w:pPr>
    </w:p>
    <w:p w:rsidR="00802F67" w:rsidRDefault="00802F67">
      <w:pPr>
        <w:pStyle w:val="ConsPlusTitle"/>
        <w:jc w:val="center"/>
        <w:outlineLvl w:val="2"/>
      </w:pPr>
      <w:r>
        <w:t>Перечень</w:t>
      </w:r>
    </w:p>
    <w:p w:rsidR="00802F67" w:rsidRDefault="00802F67">
      <w:pPr>
        <w:pStyle w:val="ConsPlusTitle"/>
        <w:jc w:val="center"/>
      </w:pPr>
      <w:r>
        <w:t>документов, предоставляемых операторами ТО для подтверждения</w:t>
      </w:r>
    </w:p>
    <w:p w:rsidR="00802F67" w:rsidRDefault="00802F67">
      <w:pPr>
        <w:pStyle w:val="ConsPlusTitle"/>
        <w:jc w:val="center"/>
      </w:pPr>
      <w:r>
        <w:t>обоснованных расходов и на основании которых производится</w:t>
      </w:r>
    </w:p>
    <w:p w:rsidR="00802F67" w:rsidRDefault="00802F67">
      <w:pPr>
        <w:pStyle w:val="ConsPlusTitle"/>
        <w:jc w:val="center"/>
      </w:pPr>
      <w:r>
        <w:t>расчет предельного размера платы за проведение ТО</w:t>
      </w:r>
    </w:p>
    <w:p w:rsidR="00802F67" w:rsidRDefault="00802F67">
      <w:pPr>
        <w:pStyle w:val="ConsPlusNormal"/>
        <w:jc w:val="both"/>
      </w:pPr>
    </w:p>
    <w:p w:rsidR="00802F67" w:rsidRDefault="00802F67">
      <w:pPr>
        <w:pStyle w:val="ConsPlusNormal"/>
        <w:ind w:firstLine="540"/>
        <w:jc w:val="both"/>
      </w:pPr>
      <w:r>
        <w:t>1) Копия договора об аренде производственного помещения оператора ТО;</w:t>
      </w:r>
    </w:p>
    <w:p w:rsidR="00802F67" w:rsidRDefault="00802F67">
      <w:pPr>
        <w:pStyle w:val="ConsPlusNormal"/>
        <w:spacing w:before="220"/>
        <w:ind w:firstLine="540"/>
        <w:jc w:val="both"/>
      </w:pPr>
      <w:r>
        <w:t>2) Копия трудовых договоров сотрудников оператора ТО;</w:t>
      </w:r>
    </w:p>
    <w:p w:rsidR="00802F67" w:rsidRDefault="00802F67">
      <w:pPr>
        <w:pStyle w:val="ConsPlusNormal"/>
        <w:spacing w:before="220"/>
        <w:ind w:firstLine="540"/>
        <w:jc w:val="both"/>
      </w:pPr>
      <w:r>
        <w:t>3) Копии договоров и иных документов, подтверждающих оплату работ (услуг) по ремонту основных производственных средств оператора ТО;</w:t>
      </w:r>
    </w:p>
    <w:p w:rsidR="00802F67" w:rsidRDefault="00802F67">
      <w:pPr>
        <w:pStyle w:val="ConsPlusNormal"/>
        <w:spacing w:before="220"/>
        <w:ind w:firstLine="540"/>
        <w:jc w:val="both"/>
      </w:pPr>
      <w:r>
        <w:t>4) Копия бухгалтерской отчетности оператора ТО;</w:t>
      </w:r>
    </w:p>
    <w:p w:rsidR="00802F67" w:rsidRDefault="00802F67">
      <w:pPr>
        <w:pStyle w:val="ConsPlusNormal"/>
        <w:spacing w:before="220"/>
        <w:ind w:firstLine="540"/>
        <w:jc w:val="both"/>
      </w:pPr>
      <w:r>
        <w:t>5) Копии договоров и иных документов, подтверждающих оплату оператором ТО коммунальных услуг, услуг телефонной связи и сети "Интернет";</w:t>
      </w:r>
    </w:p>
    <w:p w:rsidR="00802F67" w:rsidRDefault="00802F67">
      <w:pPr>
        <w:pStyle w:val="ConsPlusNormal"/>
        <w:spacing w:before="220"/>
        <w:ind w:firstLine="540"/>
        <w:jc w:val="both"/>
      </w:pPr>
      <w:r>
        <w:t>6) Копии договоров и иных документов, подтверждающих затраты оператора ТО на прохождение и подтверждение аккредитации;</w:t>
      </w:r>
    </w:p>
    <w:p w:rsidR="00802F67" w:rsidRDefault="00802F67">
      <w:pPr>
        <w:pStyle w:val="ConsPlusNormal"/>
        <w:spacing w:before="220"/>
        <w:ind w:firstLine="540"/>
        <w:jc w:val="both"/>
      </w:pPr>
      <w:r>
        <w:t>7) Копии договоров и иных документов, подтверждающих приобретение основных производственных средств оператора ТО;</w:t>
      </w:r>
    </w:p>
    <w:p w:rsidR="00802F67" w:rsidRDefault="00802F67">
      <w:pPr>
        <w:pStyle w:val="ConsPlusNormal"/>
        <w:spacing w:before="220"/>
        <w:ind w:firstLine="540"/>
        <w:jc w:val="both"/>
      </w:pPr>
      <w:r>
        <w:t>8) Копии договоров и иных документов, подтверждающих приобретение вспомогательного оборудования оператора ТО;</w:t>
      </w:r>
    </w:p>
    <w:p w:rsidR="00802F67" w:rsidRDefault="00802F67">
      <w:pPr>
        <w:pStyle w:val="ConsPlusNormal"/>
        <w:spacing w:before="220"/>
        <w:ind w:firstLine="540"/>
        <w:jc w:val="both"/>
      </w:pPr>
      <w:r>
        <w:t>9) Иные документы, подтверждающие обоснованные расходы оператора ТО.</w:t>
      </w:r>
    </w:p>
    <w:p w:rsidR="00802F67" w:rsidRDefault="00802F67">
      <w:pPr>
        <w:pStyle w:val="ConsPlusNormal"/>
        <w:jc w:val="both"/>
      </w:pPr>
    </w:p>
    <w:p w:rsidR="00802F67" w:rsidRDefault="00802F67">
      <w:pPr>
        <w:pStyle w:val="ConsPlusNormal"/>
        <w:jc w:val="both"/>
      </w:pPr>
    </w:p>
    <w:p w:rsidR="00802F67" w:rsidRDefault="00802F67">
      <w:pPr>
        <w:pStyle w:val="ConsPlusNormal"/>
        <w:pBdr>
          <w:bottom w:val="single" w:sz="6" w:space="0" w:color="auto"/>
        </w:pBdr>
        <w:spacing w:before="100" w:after="100"/>
        <w:jc w:val="both"/>
        <w:rPr>
          <w:sz w:val="2"/>
          <w:szCs w:val="2"/>
        </w:rPr>
      </w:pPr>
    </w:p>
    <w:p w:rsidR="004A18C8" w:rsidRDefault="004A18C8"/>
    <w:sectPr w:rsidR="004A18C8" w:rsidSect="005433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F67"/>
    <w:rsid w:val="004A18C8"/>
    <w:rsid w:val="00802F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A239AC-9AE4-4FB7-95D7-7482B34AE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02F6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02F6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02F6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02F6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02F6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02F6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02F6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02F6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141732" TargetMode="External"/><Relationship Id="rId13" Type="http://schemas.openxmlformats.org/officeDocument/2006/relationships/hyperlink" Target="https://login.consultant.ru/link/?req=doc&amp;base=LAW&amp;n=464298" TargetMode="External"/><Relationship Id="rId18" Type="http://schemas.openxmlformats.org/officeDocument/2006/relationships/image" Target="media/image3.wmf"/><Relationship Id="rId3" Type="http://schemas.openxmlformats.org/officeDocument/2006/relationships/webSettings" Target="webSettings.xml"/><Relationship Id="rId21" Type="http://schemas.openxmlformats.org/officeDocument/2006/relationships/image" Target="media/image5.wmf"/><Relationship Id="rId7" Type="http://schemas.openxmlformats.org/officeDocument/2006/relationships/hyperlink" Target="https://login.consultant.ru/link/?req=doc&amp;base=LAW&amp;n=498753&amp;dst=100209" TargetMode="External"/><Relationship Id="rId12" Type="http://schemas.openxmlformats.org/officeDocument/2006/relationships/hyperlink" Target="https://login.consultant.ru/link/?req=doc&amp;base=LAW&amp;n=118861" TargetMode="External"/><Relationship Id="rId17" Type="http://schemas.openxmlformats.org/officeDocument/2006/relationships/image" Target="media/image2.wmf"/><Relationship Id="rId2" Type="http://schemas.openxmlformats.org/officeDocument/2006/relationships/settings" Target="settings.xml"/><Relationship Id="rId16" Type="http://schemas.openxmlformats.org/officeDocument/2006/relationships/hyperlink" Target="https://login.consultant.ru/link/?req=doc&amp;base=LAW&amp;n=464296&amp;dst=100039" TargetMode="External"/><Relationship Id="rId20" Type="http://schemas.openxmlformats.org/officeDocument/2006/relationships/hyperlink" Target="https://login.consultant.ru/link/?req=doc&amp;base=LAW&amp;n=92167" TargetMode="External"/><Relationship Id="rId1" Type="http://schemas.openxmlformats.org/officeDocument/2006/relationships/styles" Target="styles.xml"/><Relationship Id="rId6" Type="http://schemas.openxmlformats.org/officeDocument/2006/relationships/hyperlink" Target="https://login.consultant.ru/link/?req=doc&amp;base=LAW&amp;n=498753&amp;dst=100302" TargetMode="External"/><Relationship Id="rId11" Type="http://schemas.openxmlformats.org/officeDocument/2006/relationships/hyperlink" Target="https://login.consultant.ru/link/?req=doc&amp;base=LAW&amp;n=473190&amp;dst=100009" TargetMode="External"/><Relationship Id="rId24" Type="http://schemas.openxmlformats.org/officeDocument/2006/relationships/theme" Target="theme/theme1.xml"/><Relationship Id="rId5" Type="http://schemas.openxmlformats.org/officeDocument/2006/relationships/hyperlink" Target="https://login.consultant.ru/link/?req=doc&amp;base=LAW&amp;n=473190&amp;dst=125" TargetMode="External"/><Relationship Id="rId15" Type="http://schemas.openxmlformats.org/officeDocument/2006/relationships/hyperlink" Target="https://login.consultant.ru/link/?req=doc&amp;base=LAW&amp;n=464298&amp;dst=100898" TargetMode="External"/><Relationship Id="rId23" Type="http://schemas.openxmlformats.org/officeDocument/2006/relationships/fontTable" Target="fontTable.xml"/><Relationship Id="rId10" Type="http://schemas.openxmlformats.org/officeDocument/2006/relationships/hyperlink" Target="https://login.consultant.ru/link/?req=doc&amp;base=LAW&amp;n=473190&amp;dst=125" TargetMode="External"/><Relationship Id="rId19" Type="http://schemas.openxmlformats.org/officeDocument/2006/relationships/image" Target="media/image4.wmf"/><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141706" TargetMode="External"/><Relationship Id="rId14" Type="http://schemas.openxmlformats.org/officeDocument/2006/relationships/image" Target="media/image1.wmf"/><Relationship Id="rId22" Type="http://schemas.openxmlformats.org/officeDocument/2006/relationships/hyperlink" Target="https://login.consultant.ru/link/?req=doc&amp;base=LAW&amp;n=47093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5087</Words>
  <Characters>28997</Characters>
  <Application>Microsoft Office Word</Application>
  <DocSecurity>0</DocSecurity>
  <Lines>241</Lines>
  <Paragraphs>68</Paragraphs>
  <ScaleCrop>false</ScaleCrop>
  <Company/>
  <LinksUpToDate>false</LinksUpToDate>
  <CharactersWithSpaces>34016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Руденок</dc:creator>
  <cp:keywords/>
  <dc:description/>
  <cp:lastModifiedBy>Елена Руденок</cp:lastModifiedBy>
  <cp:revision>1</cp:revision>
  <dcterms:created xsi:type="dcterms:W3CDTF">2025-05-16T02:10:00Z</dcterms:created>
  <dcterms:modified xsi:type="dcterms:W3CDTF">2025-05-16T02:11:00Z</dcterms:modified>
</cp:coreProperties>
</file>