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E34" w:rsidRPr="00730D3C" w:rsidRDefault="00D15E34" w:rsidP="00636BDB">
      <w:pPr>
        <w:spacing w:after="0" w:line="240" w:lineRule="auto"/>
        <w:ind w:left="7080" w:firstLine="708"/>
        <w:jc w:val="center"/>
        <w:rPr>
          <w:rFonts w:ascii="Times New Roman" w:hAnsi="Times New Roman"/>
          <w:b/>
          <w:sz w:val="28"/>
        </w:rPr>
      </w:pPr>
      <w:r w:rsidRPr="00730D3C">
        <w:rPr>
          <w:rFonts w:ascii="Times New Roman" w:hAnsi="Times New Roman"/>
          <w:b/>
          <w:sz w:val="28"/>
        </w:rPr>
        <w:t>ПРОЕКТ</w:t>
      </w:r>
    </w:p>
    <w:p w:rsidR="00636BDB" w:rsidRPr="00730D3C" w:rsidRDefault="00636BDB" w:rsidP="00D15E34">
      <w:pPr>
        <w:spacing w:after="0" w:line="240" w:lineRule="auto"/>
        <w:jc w:val="right"/>
        <w:rPr>
          <w:rFonts w:ascii="Times New Roman" w:hAnsi="Times New Roman"/>
          <w:b/>
          <w:sz w:val="28"/>
        </w:rPr>
      </w:pPr>
      <w:r w:rsidRPr="00730D3C">
        <w:rPr>
          <w:rFonts w:ascii="Times New Roman" w:hAnsi="Times New Roman"/>
          <w:b/>
          <w:sz w:val="28"/>
        </w:rPr>
        <w:t>(вариант РСТ)</w:t>
      </w:r>
    </w:p>
    <w:p w:rsidR="00D15E34" w:rsidRPr="00730D3C" w:rsidRDefault="00D15E34">
      <w:pPr>
        <w:spacing w:after="0" w:line="240" w:lineRule="auto"/>
        <w:jc w:val="center"/>
        <w:rPr>
          <w:rFonts w:ascii="Times New Roman" w:hAnsi="Times New Roman"/>
          <w:b/>
          <w:sz w:val="28"/>
        </w:rPr>
      </w:pPr>
    </w:p>
    <w:p w:rsidR="00E15B0C" w:rsidRPr="00730D3C" w:rsidRDefault="007C71F1">
      <w:pPr>
        <w:spacing w:after="0" w:line="240" w:lineRule="auto"/>
        <w:jc w:val="center"/>
        <w:rPr>
          <w:rFonts w:ascii="Times New Roman" w:hAnsi="Times New Roman"/>
          <w:b/>
          <w:sz w:val="28"/>
        </w:rPr>
      </w:pPr>
      <w:r w:rsidRPr="00730D3C">
        <w:rPr>
          <w:rFonts w:ascii="Times New Roman" w:hAnsi="Times New Roman"/>
          <w:b/>
          <w:sz w:val="28"/>
        </w:rPr>
        <w:t xml:space="preserve">Соглашение </w:t>
      </w:r>
    </w:p>
    <w:p w:rsidR="00B559F7" w:rsidRPr="00730D3C" w:rsidRDefault="007C71F1">
      <w:pPr>
        <w:spacing w:after="0" w:line="240" w:lineRule="auto"/>
        <w:jc w:val="center"/>
        <w:rPr>
          <w:rFonts w:ascii="Times New Roman" w:hAnsi="Times New Roman"/>
          <w:b/>
          <w:sz w:val="28"/>
        </w:rPr>
      </w:pPr>
      <w:r w:rsidRPr="00730D3C">
        <w:rPr>
          <w:rFonts w:ascii="Times New Roman" w:hAnsi="Times New Roman"/>
          <w:b/>
          <w:sz w:val="28"/>
        </w:rPr>
        <w:t>об условиях осуществления регулируем</w:t>
      </w:r>
      <w:r w:rsidR="00B559F7" w:rsidRPr="00730D3C">
        <w:rPr>
          <w:rFonts w:ascii="Times New Roman" w:hAnsi="Times New Roman"/>
          <w:b/>
          <w:sz w:val="28"/>
        </w:rPr>
        <w:t>ых</w:t>
      </w:r>
      <w:r w:rsidRPr="00730D3C">
        <w:rPr>
          <w:rFonts w:ascii="Times New Roman" w:hAnsi="Times New Roman"/>
          <w:b/>
          <w:sz w:val="28"/>
        </w:rPr>
        <w:t xml:space="preserve"> вид</w:t>
      </w:r>
      <w:r w:rsidR="00B559F7" w:rsidRPr="00730D3C">
        <w:rPr>
          <w:rFonts w:ascii="Times New Roman" w:hAnsi="Times New Roman"/>
          <w:b/>
          <w:sz w:val="28"/>
        </w:rPr>
        <w:t>ов</w:t>
      </w:r>
      <w:r w:rsidRPr="00730D3C">
        <w:rPr>
          <w:rFonts w:ascii="Times New Roman" w:hAnsi="Times New Roman"/>
          <w:b/>
          <w:sz w:val="28"/>
        </w:rPr>
        <w:t xml:space="preserve"> деятельности </w:t>
      </w:r>
    </w:p>
    <w:p w:rsidR="00E15B0C" w:rsidRPr="00730D3C" w:rsidRDefault="00E15B0C">
      <w:pPr>
        <w:spacing w:after="0" w:line="240" w:lineRule="auto"/>
        <w:jc w:val="center"/>
        <w:rPr>
          <w:rFonts w:ascii="Times New Roman" w:hAnsi="Times New Roman"/>
          <w:sz w:val="28"/>
        </w:rPr>
      </w:pPr>
    </w:p>
    <w:p w:rsidR="00E15B0C" w:rsidRPr="00730D3C" w:rsidRDefault="00E15B0C">
      <w:pPr>
        <w:spacing w:after="0" w:line="288" w:lineRule="atLeast"/>
        <w:jc w:val="both"/>
        <w:rPr>
          <w:rFonts w:ascii="Times New Roman" w:hAnsi="Times New Roman"/>
          <w:sz w:val="24"/>
          <w:szCs w:val="24"/>
        </w:rPr>
      </w:pPr>
    </w:p>
    <w:p w:rsidR="00E15B0C" w:rsidRPr="00730D3C" w:rsidRDefault="007C71F1">
      <w:pPr>
        <w:spacing w:after="0" w:line="288" w:lineRule="atLeast"/>
        <w:jc w:val="center"/>
        <w:rPr>
          <w:rFonts w:ascii="Times New Roman" w:hAnsi="Times New Roman"/>
          <w:sz w:val="28"/>
        </w:rPr>
      </w:pPr>
      <w:r w:rsidRPr="00730D3C">
        <w:rPr>
          <w:rFonts w:ascii="Times New Roman" w:hAnsi="Times New Roman"/>
          <w:sz w:val="28"/>
        </w:rPr>
        <w:t>г. Чита</w:t>
      </w:r>
    </w:p>
    <w:p w:rsidR="00E15B0C" w:rsidRPr="00730D3C" w:rsidRDefault="00E15B0C">
      <w:pPr>
        <w:spacing w:after="0" w:line="288" w:lineRule="atLeast"/>
        <w:jc w:val="center"/>
        <w:rPr>
          <w:rFonts w:ascii="Times New Roman" w:hAnsi="Times New Roman"/>
          <w:sz w:val="28"/>
          <w:szCs w:val="28"/>
        </w:rPr>
      </w:pPr>
    </w:p>
    <w:p w:rsidR="00E15B0C" w:rsidRPr="00730D3C" w:rsidRDefault="00730D3C">
      <w:pPr>
        <w:spacing w:after="0" w:line="240" w:lineRule="auto"/>
        <w:rPr>
          <w:rFonts w:ascii="Times New Roman" w:hAnsi="Times New Roman"/>
          <w:sz w:val="28"/>
        </w:rPr>
      </w:pPr>
      <w:r>
        <w:rPr>
          <w:rFonts w:ascii="Times New Roman" w:hAnsi="Times New Roman"/>
          <w:sz w:val="28"/>
        </w:rPr>
        <w:t>«</w:t>
      </w:r>
      <w:r w:rsidR="007C71F1" w:rsidRPr="00730D3C">
        <w:rPr>
          <w:rFonts w:ascii="Times New Roman" w:hAnsi="Times New Roman"/>
          <w:sz w:val="28"/>
        </w:rPr>
        <w:t>_____</w:t>
      </w:r>
      <w:r>
        <w:rPr>
          <w:rFonts w:ascii="Times New Roman" w:hAnsi="Times New Roman"/>
          <w:sz w:val="28"/>
        </w:rPr>
        <w:t>»</w:t>
      </w:r>
      <w:r w:rsidR="007C71F1" w:rsidRPr="00730D3C">
        <w:rPr>
          <w:rFonts w:ascii="Times New Roman" w:hAnsi="Times New Roman"/>
          <w:sz w:val="28"/>
        </w:rPr>
        <w:t xml:space="preserve"> ___________ 20</w:t>
      </w:r>
      <w:r w:rsidR="00636BDB" w:rsidRPr="00730D3C">
        <w:rPr>
          <w:rFonts w:ascii="Times New Roman" w:hAnsi="Times New Roman"/>
          <w:sz w:val="28"/>
        </w:rPr>
        <w:t>25</w:t>
      </w:r>
      <w:r w:rsidR="007C71F1" w:rsidRPr="00730D3C">
        <w:rPr>
          <w:rFonts w:ascii="Times New Roman" w:hAnsi="Times New Roman"/>
          <w:sz w:val="28"/>
        </w:rPr>
        <w:t xml:space="preserve"> г.                                                  </w:t>
      </w:r>
      <w:r w:rsidR="00636BDB" w:rsidRPr="00730D3C">
        <w:rPr>
          <w:rFonts w:ascii="Times New Roman" w:hAnsi="Times New Roman"/>
          <w:sz w:val="28"/>
        </w:rPr>
        <w:t xml:space="preserve">           </w:t>
      </w:r>
      <w:r w:rsidR="000A28C9" w:rsidRPr="00730D3C">
        <w:rPr>
          <w:rFonts w:ascii="Times New Roman" w:hAnsi="Times New Roman"/>
          <w:sz w:val="28"/>
        </w:rPr>
        <w:t xml:space="preserve">        </w:t>
      </w:r>
      <w:r w:rsidR="00636BDB" w:rsidRPr="00730D3C">
        <w:rPr>
          <w:rFonts w:ascii="Times New Roman" w:hAnsi="Times New Roman"/>
          <w:sz w:val="28"/>
        </w:rPr>
        <w:t xml:space="preserve">             </w:t>
      </w:r>
      <w:r w:rsidR="007C71F1" w:rsidRPr="00730D3C">
        <w:rPr>
          <w:rFonts w:ascii="Times New Roman" w:hAnsi="Times New Roman"/>
          <w:sz w:val="28"/>
        </w:rPr>
        <w:t>№</w:t>
      </w:r>
      <w:r w:rsidR="00636BDB" w:rsidRPr="00730D3C">
        <w:rPr>
          <w:rFonts w:ascii="Times New Roman" w:hAnsi="Times New Roman"/>
          <w:sz w:val="28"/>
        </w:rPr>
        <w:t xml:space="preserve"> 1</w:t>
      </w:r>
      <w:r w:rsidR="007C71F1" w:rsidRPr="00730D3C">
        <w:rPr>
          <w:rFonts w:ascii="Times New Roman" w:hAnsi="Times New Roman"/>
          <w:sz w:val="28"/>
        </w:rPr>
        <w:t xml:space="preserve"> </w:t>
      </w:r>
    </w:p>
    <w:p w:rsidR="00E15B0C" w:rsidRPr="00730D3C" w:rsidRDefault="00E15B0C">
      <w:pPr>
        <w:spacing w:after="0" w:line="240" w:lineRule="auto"/>
        <w:jc w:val="both"/>
        <w:rPr>
          <w:rFonts w:ascii="Times New Roman" w:hAnsi="Times New Roman"/>
          <w:sz w:val="28"/>
        </w:rPr>
      </w:pPr>
    </w:p>
    <w:p w:rsidR="00D40F8E" w:rsidRDefault="00D40F8E" w:rsidP="00636BDB">
      <w:pPr>
        <w:spacing w:after="0" w:line="240" w:lineRule="auto"/>
        <w:ind w:firstLine="709"/>
        <w:jc w:val="both"/>
        <w:rPr>
          <w:rFonts w:ascii="Times New Roman" w:hAnsi="Times New Roman"/>
          <w:b/>
          <w:sz w:val="28"/>
          <w:szCs w:val="28"/>
        </w:rPr>
      </w:pPr>
    </w:p>
    <w:p w:rsidR="00E15B0C" w:rsidRPr="00730D3C" w:rsidRDefault="007C71F1" w:rsidP="00636BDB">
      <w:pPr>
        <w:spacing w:after="0" w:line="240" w:lineRule="auto"/>
        <w:ind w:firstLine="709"/>
        <w:jc w:val="both"/>
        <w:rPr>
          <w:rFonts w:ascii="Times New Roman" w:hAnsi="Times New Roman"/>
          <w:sz w:val="28"/>
        </w:rPr>
      </w:pPr>
      <w:r w:rsidRPr="00730D3C">
        <w:rPr>
          <w:rFonts w:ascii="Times New Roman" w:hAnsi="Times New Roman"/>
          <w:b/>
          <w:sz w:val="28"/>
          <w:szCs w:val="28"/>
        </w:rPr>
        <w:t>Региональная служба по тарифам и ценообразованию Забайкальского края</w:t>
      </w:r>
      <w:r w:rsidRPr="00730D3C">
        <w:rPr>
          <w:rFonts w:ascii="Times New Roman" w:hAnsi="Times New Roman"/>
          <w:sz w:val="28"/>
          <w:szCs w:val="28"/>
        </w:rPr>
        <w:t xml:space="preserve">, именуемая в дальнейшем регулирующим органом, в лице </w:t>
      </w:r>
      <w:proofErr w:type="spellStart"/>
      <w:r w:rsidRPr="00730D3C">
        <w:rPr>
          <w:rFonts w:ascii="Times New Roman" w:hAnsi="Times New Roman"/>
          <w:sz w:val="28"/>
          <w:szCs w:val="28"/>
        </w:rPr>
        <w:t>и.о</w:t>
      </w:r>
      <w:proofErr w:type="spellEnd"/>
      <w:r w:rsidRPr="00730D3C">
        <w:rPr>
          <w:rFonts w:ascii="Times New Roman" w:hAnsi="Times New Roman"/>
          <w:sz w:val="28"/>
          <w:szCs w:val="28"/>
        </w:rPr>
        <w:t xml:space="preserve">. руководителя </w:t>
      </w:r>
      <w:r w:rsidR="007C059F">
        <w:rPr>
          <w:rFonts w:ascii="Times New Roman" w:hAnsi="Times New Roman"/>
          <w:sz w:val="28"/>
          <w:szCs w:val="28"/>
        </w:rPr>
        <w:t xml:space="preserve">Службы </w:t>
      </w:r>
      <w:proofErr w:type="spellStart"/>
      <w:r w:rsidRPr="00730D3C">
        <w:rPr>
          <w:rFonts w:ascii="Times New Roman" w:hAnsi="Times New Roman"/>
          <w:sz w:val="28"/>
          <w:szCs w:val="28"/>
        </w:rPr>
        <w:t>Колебановой</w:t>
      </w:r>
      <w:proofErr w:type="spellEnd"/>
      <w:r w:rsidRPr="00730D3C">
        <w:rPr>
          <w:rFonts w:ascii="Times New Roman" w:hAnsi="Times New Roman"/>
          <w:sz w:val="28"/>
          <w:szCs w:val="28"/>
        </w:rPr>
        <w:t xml:space="preserve"> Надежды Владимировны, действующей на основании Положения о Региональной службе по тарифам и ценообразованию Забайкальского края, утвержденного постановлением Правительства Забайкальского края от 16.05.2017 №196, с одной стороны, и </w:t>
      </w:r>
      <w:r w:rsidRPr="00730D3C">
        <w:rPr>
          <w:rFonts w:ascii="Times New Roman" w:hAnsi="Times New Roman"/>
          <w:b/>
          <w:sz w:val="28"/>
          <w:szCs w:val="28"/>
        </w:rPr>
        <w:t xml:space="preserve">Публичное акционерное общество </w:t>
      </w:r>
      <w:r w:rsidR="00730D3C">
        <w:rPr>
          <w:rFonts w:ascii="Times New Roman" w:hAnsi="Times New Roman"/>
          <w:b/>
          <w:sz w:val="28"/>
          <w:szCs w:val="28"/>
        </w:rPr>
        <w:t>«</w:t>
      </w:r>
      <w:proofErr w:type="spellStart"/>
      <w:r w:rsidRPr="00730D3C">
        <w:rPr>
          <w:rFonts w:ascii="Times New Roman" w:hAnsi="Times New Roman"/>
          <w:b/>
          <w:sz w:val="28"/>
          <w:szCs w:val="28"/>
        </w:rPr>
        <w:t>Россети</w:t>
      </w:r>
      <w:proofErr w:type="spellEnd"/>
      <w:r w:rsidRPr="00730D3C">
        <w:rPr>
          <w:rFonts w:ascii="Times New Roman" w:hAnsi="Times New Roman"/>
          <w:b/>
          <w:sz w:val="28"/>
          <w:szCs w:val="28"/>
        </w:rPr>
        <w:t xml:space="preserve"> Сибирь</w:t>
      </w:r>
      <w:r w:rsidR="00730D3C">
        <w:rPr>
          <w:rFonts w:ascii="Times New Roman" w:hAnsi="Times New Roman"/>
          <w:b/>
          <w:sz w:val="28"/>
          <w:szCs w:val="28"/>
        </w:rPr>
        <w:t>»</w:t>
      </w:r>
      <w:r w:rsidRPr="00730D3C">
        <w:rPr>
          <w:rFonts w:ascii="Times New Roman" w:hAnsi="Times New Roman"/>
          <w:b/>
          <w:sz w:val="28"/>
          <w:szCs w:val="28"/>
        </w:rPr>
        <w:t xml:space="preserve"> (на территории Забайкальского края)</w:t>
      </w:r>
      <w:r w:rsidRPr="00730D3C">
        <w:rPr>
          <w:rFonts w:ascii="Times New Roman" w:hAnsi="Times New Roman"/>
          <w:sz w:val="28"/>
          <w:szCs w:val="28"/>
        </w:rPr>
        <w:t xml:space="preserve">, именуемое в дальнейшем организацией, в лице директора филиала ПАО </w:t>
      </w:r>
      <w:r w:rsidR="00730D3C">
        <w:rPr>
          <w:rFonts w:ascii="Times New Roman" w:hAnsi="Times New Roman"/>
          <w:sz w:val="28"/>
          <w:szCs w:val="28"/>
        </w:rPr>
        <w:t>«</w:t>
      </w:r>
      <w:proofErr w:type="spellStart"/>
      <w:r w:rsidRPr="00730D3C">
        <w:rPr>
          <w:rFonts w:ascii="Times New Roman" w:hAnsi="Times New Roman"/>
          <w:sz w:val="28"/>
          <w:szCs w:val="28"/>
        </w:rPr>
        <w:t>Россети</w:t>
      </w:r>
      <w:proofErr w:type="spellEnd"/>
      <w:r w:rsidRPr="00730D3C">
        <w:rPr>
          <w:rFonts w:ascii="Times New Roman" w:hAnsi="Times New Roman"/>
          <w:sz w:val="28"/>
          <w:szCs w:val="28"/>
        </w:rPr>
        <w:t xml:space="preserve"> Сибирь</w:t>
      </w:r>
      <w:r w:rsidR="00730D3C">
        <w:rPr>
          <w:rFonts w:ascii="Times New Roman" w:hAnsi="Times New Roman"/>
          <w:sz w:val="28"/>
          <w:szCs w:val="28"/>
        </w:rPr>
        <w:t>»</w:t>
      </w:r>
      <w:r w:rsidRPr="00730D3C">
        <w:rPr>
          <w:rFonts w:ascii="Times New Roman" w:hAnsi="Times New Roman"/>
          <w:sz w:val="28"/>
          <w:szCs w:val="28"/>
        </w:rPr>
        <w:t xml:space="preserve"> - </w:t>
      </w:r>
      <w:r w:rsidR="00730D3C">
        <w:rPr>
          <w:rFonts w:ascii="Times New Roman" w:hAnsi="Times New Roman"/>
          <w:sz w:val="28"/>
          <w:szCs w:val="28"/>
        </w:rPr>
        <w:t>«</w:t>
      </w:r>
      <w:r w:rsidRPr="00730D3C">
        <w:rPr>
          <w:rFonts w:ascii="Times New Roman" w:hAnsi="Times New Roman"/>
          <w:sz w:val="28"/>
          <w:szCs w:val="28"/>
        </w:rPr>
        <w:t>Читаэнерго</w:t>
      </w:r>
      <w:r w:rsidR="00730D3C">
        <w:rPr>
          <w:rFonts w:ascii="Times New Roman" w:hAnsi="Times New Roman"/>
          <w:sz w:val="28"/>
          <w:szCs w:val="28"/>
        </w:rPr>
        <w:t>»</w:t>
      </w:r>
      <w:r w:rsidRPr="00730D3C">
        <w:rPr>
          <w:rFonts w:ascii="Times New Roman" w:hAnsi="Times New Roman"/>
          <w:sz w:val="28"/>
          <w:szCs w:val="28"/>
        </w:rPr>
        <w:t xml:space="preserve"> </w:t>
      </w:r>
      <w:proofErr w:type="spellStart"/>
      <w:r w:rsidRPr="00730D3C">
        <w:rPr>
          <w:rFonts w:ascii="Times New Roman" w:hAnsi="Times New Roman"/>
          <w:sz w:val="28"/>
          <w:szCs w:val="28"/>
        </w:rPr>
        <w:t>Злыгостева</w:t>
      </w:r>
      <w:proofErr w:type="spellEnd"/>
      <w:r w:rsidRPr="00730D3C">
        <w:rPr>
          <w:rFonts w:ascii="Times New Roman" w:hAnsi="Times New Roman"/>
          <w:sz w:val="28"/>
          <w:szCs w:val="28"/>
        </w:rPr>
        <w:t xml:space="preserve"> Николая Валерьевича, действующего на основании доверенности от 22.04.2025 № 00/136 с другой стороны, далее именуемые сторонами, </w:t>
      </w:r>
      <w:r w:rsidRPr="00730D3C">
        <w:rPr>
          <w:rFonts w:ascii="Times New Roman" w:hAnsi="Times New Roman"/>
          <w:sz w:val="28"/>
        </w:rPr>
        <w:t xml:space="preserve">в соответствии с Федеральным законом от 26.03.2003 № 35-ФЗ </w:t>
      </w:r>
      <w:r w:rsidR="00730D3C">
        <w:rPr>
          <w:rFonts w:ascii="Times New Roman" w:hAnsi="Times New Roman"/>
          <w:sz w:val="28"/>
        </w:rPr>
        <w:t>«</w:t>
      </w:r>
      <w:r w:rsidRPr="00730D3C">
        <w:rPr>
          <w:rFonts w:ascii="Times New Roman" w:hAnsi="Times New Roman"/>
          <w:sz w:val="28"/>
        </w:rPr>
        <w:t>Об электроэнергетике</w:t>
      </w:r>
      <w:r w:rsidR="00730D3C">
        <w:rPr>
          <w:rFonts w:ascii="Times New Roman" w:hAnsi="Times New Roman"/>
          <w:sz w:val="28"/>
        </w:rPr>
        <w:t>»</w:t>
      </w:r>
      <w:r w:rsidRPr="00730D3C">
        <w:rPr>
          <w:rFonts w:ascii="Times New Roman" w:hAnsi="Times New Roman"/>
          <w:sz w:val="28"/>
        </w:rPr>
        <w:t xml:space="preserve"> и Правилами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31.08.2023 г. № 1416 </w:t>
      </w:r>
      <w:r w:rsidR="00730D3C">
        <w:rPr>
          <w:rFonts w:ascii="Times New Roman" w:hAnsi="Times New Roman"/>
          <w:sz w:val="28"/>
        </w:rPr>
        <w:t>«</w:t>
      </w:r>
      <w:r w:rsidRPr="00730D3C">
        <w:rPr>
          <w:rFonts w:ascii="Times New Roman" w:hAnsi="Times New Roman"/>
          <w:sz w:val="28"/>
        </w:rPr>
        <w:t xml:space="preserve">О </w:t>
      </w:r>
      <w:r w:rsidR="00730D3C">
        <w:rPr>
          <w:rFonts w:ascii="Times New Roman" w:hAnsi="Times New Roman"/>
          <w:sz w:val="28"/>
        </w:rPr>
        <w:t>Соглашения</w:t>
      </w:r>
      <w:r w:rsidRPr="00730D3C">
        <w:rPr>
          <w:rFonts w:ascii="Times New Roman" w:hAnsi="Times New Roman"/>
          <w:sz w:val="28"/>
        </w:rPr>
        <w:t>х об условиях осуществления регулируемых видов деятельности</w:t>
      </w:r>
      <w:r w:rsidR="00730D3C">
        <w:rPr>
          <w:rFonts w:ascii="Times New Roman" w:hAnsi="Times New Roman"/>
          <w:sz w:val="28"/>
        </w:rPr>
        <w:t>»</w:t>
      </w:r>
      <w:r w:rsidRPr="00730D3C">
        <w:rPr>
          <w:rFonts w:ascii="Times New Roman" w:hAnsi="Times New Roman"/>
          <w:sz w:val="28"/>
        </w:rPr>
        <w:t xml:space="preserve"> (далее - Правила заключения, изменения и расторжения соглашений об условиях осуществления регулируемых видов деятельности), заключили настоящее соглашение о нижеследующем.</w:t>
      </w:r>
    </w:p>
    <w:p w:rsidR="00E15B0C" w:rsidRPr="00730D3C" w:rsidRDefault="00E15B0C">
      <w:pPr>
        <w:spacing w:after="0" w:line="240" w:lineRule="auto"/>
        <w:ind w:firstLine="567"/>
        <w:jc w:val="both"/>
        <w:rPr>
          <w:rFonts w:ascii="Times New Roman" w:hAnsi="Times New Roman"/>
          <w:sz w:val="28"/>
        </w:rPr>
      </w:pPr>
    </w:p>
    <w:p w:rsidR="00E15B0C" w:rsidRPr="00730D3C" w:rsidRDefault="007C71F1">
      <w:pPr>
        <w:spacing w:after="0" w:line="240" w:lineRule="auto"/>
        <w:jc w:val="center"/>
        <w:rPr>
          <w:rFonts w:ascii="Times New Roman" w:hAnsi="Times New Roman"/>
          <w:sz w:val="28"/>
        </w:rPr>
      </w:pPr>
      <w:r w:rsidRPr="00730D3C">
        <w:rPr>
          <w:rFonts w:ascii="Times New Roman" w:hAnsi="Times New Roman"/>
          <w:b/>
          <w:sz w:val="28"/>
        </w:rPr>
        <w:t>I. Понятия и термины</w:t>
      </w:r>
    </w:p>
    <w:p w:rsidR="00E15B0C" w:rsidRPr="00730D3C" w:rsidRDefault="00D15E34">
      <w:pPr>
        <w:spacing w:after="0" w:line="240" w:lineRule="auto"/>
        <w:ind w:firstLine="709"/>
        <w:jc w:val="both"/>
        <w:rPr>
          <w:rFonts w:ascii="Times New Roman" w:hAnsi="Times New Roman"/>
          <w:sz w:val="28"/>
        </w:rPr>
      </w:pPr>
      <w:r w:rsidRPr="00730D3C">
        <w:rPr>
          <w:rFonts w:ascii="Times New Roman" w:hAnsi="Times New Roman"/>
          <w:sz w:val="28"/>
        </w:rPr>
        <w:t xml:space="preserve">  </w:t>
      </w:r>
      <w:r w:rsidR="007C71F1" w:rsidRPr="00730D3C">
        <w:rPr>
          <w:rFonts w:ascii="Times New Roman" w:hAnsi="Times New Roman"/>
          <w:sz w:val="28"/>
        </w:rPr>
        <w:t>Понятия и термины в настоящем соглашении используются в значениях, определенных Федеральным законом</w:t>
      </w:r>
      <w:r w:rsidR="007C71F1" w:rsidRPr="00730D3C">
        <w:t xml:space="preserve"> </w:t>
      </w:r>
      <w:r w:rsidR="007C71F1" w:rsidRPr="00730D3C">
        <w:rPr>
          <w:rFonts w:ascii="Times New Roman" w:hAnsi="Times New Roman"/>
          <w:sz w:val="28"/>
        </w:rPr>
        <w:t>от 26.03.2003 № 35-ФЗ</w:t>
      </w:r>
      <w:r w:rsidR="00FB4895">
        <w:rPr>
          <w:rFonts w:ascii="Times New Roman" w:hAnsi="Times New Roman"/>
          <w:sz w:val="28"/>
        </w:rPr>
        <w:t xml:space="preserve"> «</w:t>
      </w:r>
      <w:r w:rsidR="007C71F1" w:rsidRPr="00730D3C">
        <w:rPr>
          <w:rFonts w:ascii="Times New Roman" w:hAnsi="Times New Roman"/>
          <w:sz w:val="28"/>
        </w:rPr>
        <w:t>Об электроэнергетике</w:t>
      </w:r>
      <w:r w:rsidR="00730D3C">
        <w:rPr>
          <w:rFonts w:ascii="Times New Roman" w:hAnsi="Times New Roman"/>
          <w:sz w:val="28"/>
        </w:rPr>
        <w:t>»</w:t>
      </w:r>
      <w:r w:rsidR="007C71F1" w:rsidRPr="00730D3C">
        <w:rPr>
          <w:rFonts w:ascii="Times New Roman" w:hAnsi="Times New Roman"/>
          <w:sz w:val="28"/>
        </w:rPr>
        <w:t xml:space="preserve"> и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29.12.2011</w:t>
      </w:r>
      <w:r w:rsidR="009C2DCA" w:rsidRPr="00730D3C">
        <w:rPr>
          <w:rFonts w:ascii="Times New Roman" w:hAnsi="Times New Roman"/>
          <w:sz w:val="28"/>
        </w:rPr>
        <w:t xml:space="preserve"> </w:t>
      </w:r>
      <w:r w:rsidR="007C71F1" w:rsidRPr="00730D3C">
        <w:rPr>
          <w:rFonts w:ascii="Times New Roman" w:hAnsi="Times New Roman"/>
          <w:sz w:val="28"/>
        </w:rPr>
        <w:t xml:space="preserve">г. № 1178 </w:t>
      </w:r>
      <w:r w:rsidR="00730D3C">
        <w:rPr>
          <w:rFonts w:ascii="Times New Roman" w:hAnsi="Times New Roman"/>
          <w:sz w:val="28"/>
        </w:rPr>
        <w:t>«</w:t>
      </w:r>
      <w:r w:rsidR="007C71F1" w:rsidRPr="00730D3C">
        <w:rPr>
          <w:rFonts w:ascii="Times New Roman" w:hAnsi="Times New Roman"/>
          <w:sz w:val="28"/>
        </w:rPr>
        <w:t>О ценообразовании в области регулируемых цен (тарифов) в электроэнергетике</w:t>
      </w:r>
      <w:r w:rsidR="00730D3C">
        <w:rPr>
          <w:rFonts w:ascii="Times New Roman" w:hAnsi="Times New Roman"/>
          <w:sz w:val="28"/>
        </w:rPr>
        <w:t>»</w:t>
      </w:r>
      <w:r w:rsidR="007C71F1" w:rsidRPr="00730D3C">
        <w:rPr>
          <w:rFonts w:ascii="Times New Roman" w:hAnsi="Times New Roman"/>
          <w:sz w:val="28"/>
        </w:rPr>
        <w:t xml:space="preserve"> (далее – Основы ценообразования).</w:t>
      </w:r>
    </w:p>
    <w:p w:rsidR="00E15B0C" w:rsidRPr="00730D3C" w:rsidRDefault="007C71F1">
      <w:pPr>
        <w:spacing w:after="0" w:line="288" w:lineRule="atLeast"/>
        <w:jc w:val="both"/>
        <w:rPr>
          <w:rFonts w:ascii="Times New Roman" w:hAnsi="Times New Roman"/>
          <w:sz w:val="24"/>
          <w:szCs w:val="24"/>
        </w:rPr>
      </w:pPr>
      <w:r w:rsidRPr="00730D3C">
        <w:rPr>
          <w:rFonts w:ascii="Times New Roman" w:hAnsi="Times New Roman"/>
          <w:sz w:val="24"/>
        </w:rPr>
        <w:t xml:space="preserve">  </w:t>
      </w:r>
    </w:p>
    <w:p w:rsidR="00E15B0C" w:rsidRDefault="007C71F1" w:rsidP="00AF6923">
      <w:pPr>
        <w:spacing w:after="0" w:line="240" w:lineRule="auto"/>
        <w:jc w:val="center"/>
        <w:rPr>
          <w:rFonts w:ascii="Times New Roman" w:hAnsi="Times New Roman"/>
          <w:sz w:val="24"/>
        </w:rPr>
      </w:pPr>
      <w:r w:rsidRPr="00730D3C">
        <w:rPr>
          <w:rFonts w:ascii="Times New Roman" w:hAnsi="Times New Roman"/>
          <w:b/>
          <w:sz w:val="28"/>
        </w:rPr>
        <w:t xml:space="preserve">II. Предмет </w:t>
      </w:r>
      <w:r w:rsidR="00730D3C">
        <w:rPr>
          <w:rFonts w:ascii="Times New Roman" w:hAnsi="Times New Roman"/>
          <w:b/>
          <w:sz w:val="28"/>
        </w:rPr>
        <w:t>Соглашения</w:t>
      </w:r>
      <w:r w:rsidRPr="00730D3C">
        <w:rPr>
          <w:rFonts w:ascii="Times New Roman" w:hAnsi="Times New Roman"/>
          <w:b/>
          <w:sz w:val="28"/>
        </w:rPr>
        <w:t xml:space="preserve"> </w:t>
      </w:r>
      <w:r w:rsidRPr="00730D3C">
        <w:rPr>
          <w:rFonts w:ascii="Times New Roman" w:hAnsi="Times New Roman"/>
          <w:sz w:val="24"/>
        </w:rPr>
        <w:t xml:space="preserve">  </w:t>
      </w:r>
    </w:p>
    <w:p w:rsidR="00EF2A2F" w:rsidRDefault="00EF2A2F" w:rsidP="00EF2A2F">
      <w:pPr>
        <w:autoSpaceDE w:val="0"/>
        <w:autoSpaceDN w:val="0"/>
        <w:adjustRightInd w:val="0"/>
        <w:spacing w:after="0" w:line="240" w:lineRule="auto"/>
        <w:ind w:firstLine="708"/>
        <w:jc w:val="both"/>
        <w:rPr>
          <w:rFonts w:ascii="Times New Roman" w:hAnsi="Times New Roman"/>
          <w:sz w:val="28"/>
        </w:rPr>
      </w:pPr>
      <w:r w:rsidRPr="00EF2A2F">
        <w:rPr>
          <w:rFonts w:ascii="Times New Roman" w:hAnsi="Times New Roman"/>
          <w:sz w:val="28"/>
        </w:rPr>
        <w:t xml:space="preserve">В соответствии с настоящим Соглашением Организация принимает на себя обязательства: </w:t>
      </w:r>
    </w:p>
    <w:p w:rsidR="00EF2A2F" w:rsidRDefault="00EF2A2F" w:rsidP="00EF2A2F">
      <w:pPr>
        <w:autoSpaceDE w:val="0"/>
        <w:autoSpaceDN w:val="0"/>
        <w:adjustRightInd w:val="0"/>
        <w:spacing w:after="0" w:line="240" w:lineRule="auto"/>
        <w:ind w:firstLine="708"/>
        <w:jc w:val="both"/>
        <w:rPr>
          <w:rFonts w:ascii="Times New Roman" w:hAnsi="Times New Roman"/>
          <w:sz w:val="28"/>
        </w:rPr>
      </w:pPr>
      <w:r>
        <w:rPr>
          <w:rFonts w:ascii="Times New Roman" w:hAnsi="Times New Roman"/>
          <w:sz w:val="28"/>
        </w:rPr>
        <w:t>-</w:t>
      </w:r>
      <w:r w:rsidRPr="00EF2A2F">
        <w:rPr>
          <w:rFonts w:ascii="Times New Roman" w:hAnsi="Times New Roman"/>
          <w:sz w:val="28"/>
        </w:rPr>
        <w:t xml:space="preserve"> осуществлять регулируемую деятельность по оказанию услуг по передаче электрической энергии на территории </w:t>
      </w:r>
      <w:r>
        <w:rPr>
          <w:rFonts w:ascii="Times New Roman" w:hAnsi="Times New Roman"/>
          <w:sz w:val="28"/>
        </w:rPr>
        <w:t>Забайкальского края</w:t>
      </w:r>
      <w:r w:rsidRPr="00EF2A2F">
        <w:rPr>
          <w:rFonts w:ascii="Times New Roman" w:hAnsi="Times New Roman"/>
          <w:sz w:val="28"/>
        </w:rPr>
        <w:t xml:space="preserve"> в рамках условий настоящего Соглашения;</w:t>
      </w:r>
    </w:p>
    <w:p w:rsidR="00EF2A2F" w:rsidRDefault="00EF2A2F" w:rsidP="00EF2A2F">
      <w:pPr>
        <w:autoSpaceDE w:val="0"/>
        <w:autoSpaceDN w:val="0"/>
        <w:adjustRightInd w:val="0"/>
        <w:spacing w:after="0" w:line="240" w:lineRule="auto"/>
        <w:ind w:firstLine="708"/>
        <w:jc w:val="both"/>
        <w:rPr>
          <w:rFonts w:ascii="Times New Roman" w:hAnsi="Times New Roman"/>
          <w:sz w:val="28"/>
        </w:rPr>
      </w:pPr>
      <w:r>
        <w:rPr>
          <w:rFonts w:ascii="Times New Roman" w:hAnsi="Times New Roman"/>
          <w:sz w:val="28"/>
        </w:rPr>
        <w:lastRenderedPageBreak/>
        <w:t>-</w:t>
      </w:r>
      <w:r w:rsidRPr="00EF2A2F">
        <w:rPr>
          <w:rFonts w:ascii="Times New Roman" w:hAnsi="Times New Roman"/>
          <w:sz w:val="28"/>
        </w:rPr>
        <w:t xml:space="preserve"> обеспечить достижение плановых значений показателей надежности и качества в соответствии с пунктами </w:t>
      </w:r>
      <w:r>
        <w:rPr>
          <w:rFonts w:ascii="Times New Roman" w:hAnsi="Times New Roman"/>
          <w:sz w:val="28"/>
        </w:rPr>
        <w:t>3</w:t>
      </w:r>
      <w:r w:rsidRPr="00EF2A2F">
        <w:rPr>
          <w:rFonts w:ascii="Times New Roman" w:hAnsi="Times New Roman"/>
          <w:sz w:val="28"/>
        </w:rPr>
        <w:t xml:space="preserve">.1.1 и </w:t>
      </w:r>
      <w:r>
        <w:rPr>
          <w:rFonts w:ascii="Times New Roman" w:hAnsi="Times New Roman"/>
          <w:sz w:val="28"/>
        </w:rPr>
        <w:t>3</w:t>
      </w:r>
      <w:r w:rsidRPr="00EF2A2F">
        <w:rPr>
          <w:rFonts w:ascii="Times New Roman" w:hAnsi="Times New Roman"/>
          <w:sz w:val="28"/>
        </w:rPr>
        <w:t>.1.2 настоящего Соглашения;</w:t>
      </w:r>
    </w:p>
    <w:p w:rsidR="00EF2A2F" w:rsidRDefault="00EF2A2F" w:rsidP="00EF2A2F">
      <w:pPr>
        <w:autoSpaceDE w:val="0"/>
        <w:autoSpaceDN w:val="0"/>
        <w:adjustRightInd w:val="0"/>
        <w:spacing w:after="0" w:line="240" w:lineRule="auto"/>
        <w:ind w:firstLine="708"/>
        <w:jc w:val="both"/>
        <w:rPr>
          <w:rFonts w:ascii="Times New Roman" w:hAnsi="Times New Roman"/>
          <w:sz w:val="28"/>
        </w:rPr>
      </w:pPr>
      <w:r>
        <w:rPr>
          <w:rFonts w:ascii="Times New Roman" w:hAnsi="Times New Roman"/>
          <w:sz w:val="28"/>
        </w:rPr>
        <w:t xml:space="preserve">- </w:t>
      </w:r>
      <w:r w:rsidRPr="00EF2A2F">
        <w:rPr>
          <w:rFonts w:ascii="Times New Roman" w:hAnsi="Times New Roman"/>
          <w:sz w:val="28"/>
        </w:rPr>
        <w:t xml:space="preserve">обеспечить достижение уровня потерь электрической энергии при ее передаче по электрическим сетям в соответствии с пунктом </w:t>
      </w:r>
      <w:r>
        <w:rPr>
          <w:rFonts w:ascii="Times New Roman" w:hAnsi="Times New Roman"/>
          <w:sz w:val="28"/>
        </w:rPr>
        <w:t>3</w:t>
      </w:r>
      <w:r w:rsidRPr="00EF2A2F">
        <w:rPr>
          <w:rFonts w:ascii="Times New Roman" w:hAnsi="Times New Roman"/>
          <w:sz w:val="28"/>
        </w:rPr>
        <w:t>.1.3 настоящего Соглашения;</w:t>
      </w:r>
    </w:p>
    <w:p w:rsidR="00EF2A2F" w:rsidRPr="007C059F" w:rsidRDefault="00EF2A2F" w:rsidP="00EF2A2F">
      <w:pPr>
        <w:autoSpaceDE w:val="0"/>
        <w:autoSpaceDN w:val="0"/>
        <w:adjustRightInd w:val="0"/>
        <w:spacing w:after="0" w:line="240" w:lineRule="auto"/>
        <w:ind w:firstLine="708"/>
        <w:jc w:val="both"/>
        <w:rPr>
          <w:rFonts w:ascii="Times New Roman" w:hAnsi="Times New Roman"/>
          <w:sz w:val="28"/>
        </w:rPr>
      </w:pPr>
      <w:r>
        <w:rPr>
          <w:rFonts w:ascii="Times New Roman" w:hAnsi="Times New Roman"/>
          <w:sz w:val="28"/>
        </w:rPr>
        <w:t>-</w:t>
      </w:r>
      <w:r w:rsidRPr="00EF2A2F">
        <w:rPr>
          <w:rFonts w:ascii="Times New Roman" w:hAnsi="Times New Roman"/>
          <w:sz w:val="28"/>
        </w:rPr>
        <w:t xml:space="preserve"> обеспечить включение в инвестиционную программу Организации, формируемую и направляемую в Минэнерго России в порядке, </w:t>
      </w:r>
      <w:r w:rsidRPr="007C059F">
        <w:rPr>
          <w:rFonts w:ascii="Times New Roman" w:hAnsi="Times New Roman"/>
          <w:sz w:val="28"/>
        </w:rPr>
        <w:t>установленном законодательством Российской Федерации об электроэнергетике, инвестиционных проектов, приоритетных для Забайкальского края</w:t>
      </w:r>
      <w:r w:rsidR="00FB4895" w:rsidRPr="007C059F">
        <w:rPr>
          <w:rFonts w:ascii="Times New Roman" w:hAnsi="Times New Roman"/>
          <w:sz w:val="28"/>
        </w:rPr>
        <w:t>, в том числе по программе «Дальневосточный гектар»</w:t>
      </w:r>
      <w:r w:rsidRPr="007C059F">
        <w:rPr>
          <w:rFonts w:ascii="Times New Roman" w:hAnsi="Times New Roman"/>
          <w:sz w:val="28"/>
        </w:rPr>
        <w:t>;</w:t>
      </w:r>
    </w:p>
    <w:p w:rsidR="00EF2A2F" w:rsidRDefault="00EF2A2F" w:rsidP="00EF2A2F">
      <w:pPr>
        <w:autoSpaceDE w:val="0"/>
        <w:autoSpaceDN w:val="0"/>
        <w:adjustRightInd w:val="0"/>
        <w:spacing w:after="0" w:line="240" w:lineRule="auto"/>
        <w:ind w:firstLine="708"/>
        <w:jc w:val="both"/>
        <w:rPr>
          <w:rFonts w:ascii="Times New Roman" w:hAnsi="Times New Roman"/>
          <w:sz w:val="28"/>
        </w:rPr>
      </w:pPr>
      <w:r w:rsidRPr="007C059F">
        <w:rPr>
          <w:rFonts w:ascii="Times New Roman" w:hAnsi="Times New Roman"/>
          <w:sz w:val="28"/>
        </w:rPr>
        <w:t>- осуществить реализацию инвестиционной программы Организа</w:t>
      </w:r>
      <w:r w:rsidRPr="00EF2A2F">
        <w:rPr>
          <w:rFonts w:ascii="Times New Roman" w:hAnsi="Times New Roman"/>
          <w:sz w:val="28"/>
        </w:rPr>
        <w:t xml:space="preserve">ции в соответствии с решениями об утверждении инвестиционной программы Организации и (или) изменений, которые вносятся в инвестиционную программу Организации, принятыми в порядке, установленном законодательством Российской Федерации об электроэнергетике, в том числе приоритетных для </w:t>
      </w:r>
      <w:r>
        <w:rPr>
          <w:rFonts w:ascii="Times New Roman" w:hAnsi="Times New Roman"/>
          <w:sz w:val="28"/>
        </w:rPr>
        <w:t>Забайкальского края</w:t>
      </w:r>
      <w:r w:rsidRPr="00EF2A2F">
        <w:rPr>
          <w:rFonts w:ascii="Times New Roman" w:hAnsi="Times New Roman"/>
          <w:sz w:val="28"/>
        </w:rPr>
        <w:t xml:space="preserve"> инвестиционных проектов; </w:t>
      </w:r>
    </w:p>
    <w:p w:rsidR="00EF2A2F" w:rsidRDefault="00EF2A2F" w:rsidP="00EF2A2F">
      <w:pPr>
        <w:autoSpaceDE w:val="0"/>
        <w:autoSpaceDN w:val="0"/>
        <w:adjustRightInd w:val="0"/>
        <w:spacing w:after="0" w:line="240" w:lineRule="auto"/>
        <w:ind w:firstLine="708"/>
        <w:jc w:val="both"/>
        <w:rPr>
          <w:rFonts w:ascii="Times New Roman" w:hAnsi="Times New Roman"/>
          <w:sz w:val="28"/>
        </w:rPr>
      </w:pPr>
      <w:r>
        <w:rPr>
          <w:rFonts w:ascii="Times New Roman" w:hAnsi="Times New Roman"/>
          <w:sz w:val="28"/>
        </w:rPr>
        <w:t>-</w:t>
      </w:r>
      <w:r w:rsidRPr="00EF2A2F">
        <w:rPr>
          <w:rFonts w:ascii="Times New Roman" w:hAnsi="Times New Roman"/>
          <w:sz w:val="28"/>
        </w:rPr>
        <w:t xml:space="preserve"> обеспечить направление на финансирование мероприятий проектов утвержденной инвестиционной программы амортизационных отчислений, рассчитываемых в соответствии с Основами ценообразования; </w:t>
      </w:r>
    </w:p>
    <w:p w:rsidR="00EF2A2F" w:rsidRDefault="00EF2A2F" w:rsidP="00EF2A2F">
      <w:pPr>
        <w:autoSpaceDE w:val="0"/>
        <w:autoSpaceDN w:val="0"/>
        <w:adjustRightInd w:val="0"/>
        <w:spacing w:after="0" w:line="240" w:lineRule="auto"/>
        <w:ind w:firstLine="708"/>
        <w:jc w:val="both"/>
        <w:rPr>
          <w:rFonts w:ascii="Times New Roman" w:hAnsi="Times New Roman"/>
          <w:sz w:val="28"/>
        </w:rPr>
      </w:pPr>
      <w:r>
        <w:rPr>
          <w:rFonts w:ascii="Times New Roman" w:hAnsi="Times New Roman"/>
          <w:sz w:val="28"/>
        </w:rPr>
        <w:t>-</w:t>
      </w:r>
      <w:r w:rsidRPr="00EF2A2F">
        <w:rPr>
          <w:rFonts w:ascii="Times New Roman" w:hAnsi="Times New Roman"/>
          <w:sz w:val="28"/>
        </w:rPr>
        <w:t xml:space="preserve"> обеспечить направление положительного совокупного финансового результата от деятельности по технологическому присоединению к электрическим сетям, полученного за истекший период регулирования, за который имеются отчетные данные, на финансирование мероприятий проектов утвержденной инвестиционной программы по согласованию с Регулирующим органом и при условии не исключения данного финансового результата из необходимой валовой выручки (далее - НВВ) Организации в последующие периоды регулирования; </w:t>
      </w:r>
    </w:p>
    <w:p w:rsidR="00836F93" w:rsidRDefault="00EF2A2F" w:rsidP="00EF2A2F">
      <w:pPr>
        <w:autoSpaceDE w:val="0"/>
        <w:autoSpaceDN w:val="0"/>
        <w:adjustRightInd w:val="0"/>
        <w:spacing w:after="0" w:line="240" w:lineRule="auto"/>
        <w:ind w:firstLine="708"/>
        <w:jc w:val="both"/>
        <w:rPr>
          <w:rFonts w:ascii="Times New Roman" w:hAnsi="Times New Roman"/>
          <w:sz w:val="28"/>
        </w:rPr>
      </w:pPr>
      <w:r>
        <w:rPr>
          <w:rFonts w:ascii="Times New Roman" w:hAnsi="Times New Roman"/>
          <w:sz w:val="28"/>
        </w:rPr>
        <w:t xml:space="preserve">- </w:t>
      </w:r>
      <w:r w:rsidRPr="00EF2A2F">
        <w:rPr>
          <w:rFonts w:ascii="Times New Roman" w:hAnsi="Times New Roman"/>
          <w:sz w:val="28"/>
        </w:rPr>
        <w:t xml:space="preserve">обеспечить использование экономии расходов на оплату потерь электрической энергии, учитываемой в НВВ и определяемой в соответствии с пунктами 34(1), 34(3), 38(3)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(далее - Основы ценообразования); </w:t>
      </w:r>
    </w:p>
    <w:p w:rsidR="00F24E58" w:rsidRDefault="00836F93" w:rsidP="00EF2A2F">
      <w:pPr>
        <w:autoSpaceDE w:val="0"/>
        <w:autoSpaceDN w:val="0"/>
        <w:adjustRightInd w:val="0"/>
        <w:spacing w:after="0" w:line="240" w:lineRule="auto"/>
        <w:ind w:firstLine="708"/>
        <w:jc w:val="both"/>
        <w:rPr>
          <w:rFonts w:ascii="Times New Roman" w:hAnsi="Times New Roman"/>
          <w:sz w:val="28"/>
        </w:rPr>
      </w:pPr>
      <w:r>
        <w:rPr>
          <w:rFonts w:ascii="Times New Roman" w:hAnsi="Times New Roman"/>
          <w:sz w:val="28"/>
        </w:rPr>
        <w:t xml:space="preserve">- </w:t>
      </w:r>
      <w:r w:rsidR="00EF2A2F" w:rsidRPr="00EF2A2F">
        <w:rPr>
          <w:rFonts w:ascii="Times New Roman" w:hAnsi="Times New Roman"/>
          <w:sz w:val="28"/>
        </w:rPr>
        <w:t>не допускать ухудшения плановых значений показателей энергетической эффективности;</w:t>
      </w:r>
    </w:p>
    <w:p w:rsidR="00F24E58" w:rsidRDefault="00F24E58" w:rsidP="00EF2A2F">
      <w:pPr>
        <w:autoSpaceDE w:val="0"/>
        <w:autoSpaceDN w:val="0"/>
        <w:adjustRightInd w:val="0"/>
        <w:spacing w:after="0" w:line="240" w:lineRule="auto"/>
        <w:ind w:firstLine="708"/>
        <w:jc w:val="both"/>
        <w:rPr>
          <w:rFonts w:ascii="Times New Roman" w:hAnsi="Times New Roman"/>
          <w:sz w:val="28"/>
        </w:rPr>
      </w:pPr>
      <w:r>
        <w:rPr>
          <w:rFonts w:ascii="Times New Roman" w:hAnsi="Times New Roman"/>
          <w:sz w:val="28"/>
        </w:rPr>
        <w:t>-</w:t>
      </w:r>
      <w:r w:rsidR="00EF2A2F" w:rsidRPr="00EF2A2F">
        <w:rPr>
          <w:rFonts w:ascii="Times New Roman" w:hAnsi="Times New Roman"/>
          <w:sz w:val="28"/>
        </w:rPr>
        <w:t xml:space="preserve"> не допускать ухудшения показателей финансово-хозяйственной деятельности, предусмотренных пунктами 2-3 пункта 23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29.12.2011 № 1178; </w:t>
      </w:r>
    </w:p>
    <w:p w:rsidR="00EF2A2F" w:rsidRPr="00EF2A2F" w:rsidRDefault="00EF2A2F" w:rsidP="00EF2A2F">
      <w:pPr>
        <w:autoSpaceDE w:val="0"/>
        <w:autoSpaceDN w:val="0"/>
        <w:adjustRightInd w:val="0"/>
        <w:spacing w:after="0" w:line="240" w:lineRule="auto"/>
        <w:ind w:firstLine="708"/>
        <w:jc w:val="both"/>
        <w:rPr>
          <w:rFonts w:ascii="Times New Roman" w:hAnsi="Times New Roman"/>
          <w:sz w:val="28"/>
        </w:rPr>
      </w:pPr>
      <w:r w:rsidRPr="00EF2A2F">
        <w:rPr>
          <w:rFonts w:ascii="Times New Roman" w:hAnsi="Times New Roman"/>
          <w:sz w:val="28"/>
        </w:rPr>
        <w:t>Регулирующий орган обязуется устанавливать единые (котловые) тарифы в порядке, предусмотренном настоящим Соглашением, и соблюдать иные условия, предусмотренные настоящим соглашением.</w:t>
      </w:r>
    </w:p>
    <w:p w:rsidR="00EF2A2F" w:rsidRPr="00EF2A2F" w:rsidRDefault="00EF2A2F" w:rsidP="00EF2A2F">
      <w:pPr>
        <w:autoSpaceDE w:val="0"/>
        <w:autoSpaceDN w:val="0"/>
        <w:adjustRightInd w:val="0"/>
        <w:spacing w:after="0" w:line="240" w:lineRule="auto"/>
        <w:ind w:firstLine="708"/>
        <w:jc w:val="both"/>
        <w:rPr>
          <w:rFonts w:ascii="Times New Roman" w:hAnsi="Times New Roman"/>
          <w:sz w:val="28"/>
        </w:rPr>
      </w:pPr>
    </w:p>
    <w:p w:rsidR="00EF2A2F" w:rsidRPr="00EF2A2F" w:rsidRDefault="00EF2A2F" w:rsidP="00EF2A2F">
      <w:pPr>
        <w:spacing w:after="0" w:line="240" w:lineRule="auto"/>
        <w:jc w:val="both"/>
        <w:rPr>
          <w:rFonts w:ascii="Times New Roman" w:hAnsi="Times New Roman"/>
          <w:sz w:val="28"/>
        </w:rPr>
      </w:pPr>
    </w:p>
    <w:p w:rsidR="00EF2A2F" w:rsidRDefault="00EF2A2F" w:rsidP="00AF6923">
      <w:pPr>
        <w:spacing w:after="0" w:line="240" w:lineRule="auto"/>
        <w:jc w:val="center"/>
        <w:rPr>
          <w:rFonts w:ascii="Times New Roman" w:hAnsi="Times New Roman"/>
          <w:sz w:val="24"/>
        </w:rPr>
      </w:pPr>
    </w:p>
    <w:p w:rsidR="00EF2A2F" w:rsidRDefault="00EF2A2F" w:rsidP="00AF6923">
      <w:pPr>
        <w:spacing w:after="0" w:line="240" w:lineRule="auto"/>
        <w:jc w:val="center"/>
        <w:rPr>
          <w:rFonts w:ascii="Times New Roman" w:hAnsi="Times New Roman"/>
          <w:sz w:val="24"/>
        </w:rPr>
      </w:pPr>
    </w:p>
    <w:p w:rsidR="00E15B0C" w:rsidRPr="00730D3C" w:rsidRDefault="007C71F1">
      <w:pPr>
        <w:spacing w:after="0" w:line="240" w:lineRule="auto"/>
        <w:jc w:val="center"/>
        <w:rPr>
          <w:rFonts w:ascii="Times New Roman" w:hAnsi="Times New Roman"/>
          <w:b/>
          <w:sz w:val="28"/>
        </w:rPr>
      </w:pPr>
      <w:r w:rsidRPr="00730D3C">
        <w:rPr>
          <w:rFonts w:ascii="Times New Roman" w:hAnsi="Times New Roman"/>
          <w:b/>
          <w:sz w:val="28"/>
        </w:rPr>
        <w:lastRenderedPageBreak/>
        <w:t xml:space="preserve">III. Обязательства сторон </w:t>
      </w:r>
    </w:p>
    <w:p w:rsidR="00E15B0C" w:rsidRPr="00730D3C" w:rsidRDefault="007C71F1">
      <w:pPr>
        <w:spacing w:after="0" w:line="288" w:lineRule="atLeast"/>
        <w:jc w:val="both"/>
        <w:rPr>
          <w:rFonts w:ascii="Times New Roman" w:hAnsi="Times New Roman"/>
          <w:sz w:val="24"/>
        </w:rPr>
      </w:pPr>
      <w:r w:rsidRPr="00730D3C">
        <w:rPr>
          <w:rFonts w:ascii="Times New Roman" w:hAnsi="Times New Roman"/>
          <w:sz w:val="24"/>
        </w:rPr>
        <w:t xml:space="preserve">  </w:t>
      </w:r>
    </w:p>
    <w:p w:rsidR="00E15B0C" w:rsidRPr="00730D3C" w:rsidRDefault="00D1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sz w:val="28"/>
        </w:rPr>
      </w:pPr>
      <w:r w:rsidRPr="00730D3C">
        <w:rPr>
          <w:rFonts w:ascii="Times New Roman" w:hAnsi="Times New Roman"/>
          <w:sz w:val="28"/>
        </w:rPr>
        <w:t>3</w:t>
      </w:r>
      <w:r w:rsidR="007C71F1" w:rsidRPr="00730D3C">
        <w:rPr>
          <w:rFonts w:ascii="Times New Roman" w:hAnsi="Times New Roman"/>
          <w:sz w:val="28"/>
        </w:rPr>
        <w:t>.</w:t>
      </w:r>
      <w:r w:rsidRPr="00730D3C">
        <w:rPr>
          <w:rFonts w:ascii="Times New Roman" w:hAnsi="Times New Roman"/>
          <w:sz w:val="28"/>
        </w:rPr>
        <w:t>1.</w:t>
      </w:r>
      <w:r w:rsidR="007C71F1" w:rsidRPr="00730D3C">
        <w:rPr>
          <w:rFonts w:ascii="Times New Roman" w:hAnsi="Times New Roman"/>
          <w:sz w:val="28"/>
        </w:rPr>
        <w:t xml:space="preserve"> </w:t>
      </w:r>
      <w:r w:rsidR="007C71F1" w:rsidRPr="00730D3C">
        <w:rPr>
          <w:rFonts w:ascii="Times New Roman" w:hAnsi="Times New Roman"/>
          <w:b/>
          <w:bCs/>
          <w:sz w:val="28"/>
        </w:rPr>
        <w:t xml:space="preserve">К обязательствам </w:t>
      </w:r>
      <w:r w:rsidR="002C5B7C" w:rsidRPr="00730D3C">
        <w:rPr>
          <w:rFonts w:ascii="Times New Roman" w:hAnsi="Times New Roman"/>
          <w:b/>
          <w:bCs/>
          <w:sz w:val="28"/>
        </w:rPr>
        <w:t>Организации</w:t>
      </w:r>
      <w:r w:rsidR="007C71F1" w:rsidRPr="00730D3C">
        <w:rPr>
          <w:rFonts w:ascii="Times New Roman" w:hAnsi="Times New Roman"/>
          <w:sz w:val="28"/>
        </w:rPr>
        <w:t xml:space="preserve"> в соответствии с настоящим соглашением относятся:</w:t>
      </w:r>
    </w:p>
    <w:p w:rsidR="00E15B0C" w:rsidRPr="00730D3C" w:rsidRDefault="00296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sz w:val="28"/>
        </w:rPr>
      </w:pPr>
      <w:r w:rsidRPr="00730D3C">
        <w:rPr>
          <w:rFonts w:ascii="Times New Roman" w:hAnsi="Times New Roman"/>
          <w:sz w:val="28"/>
        </w:rPr>
        <w:t>3.1.1.</w:t>
      </w:r>
      <w:r w:rsidR="007C71F1" w:rsidRPr="00730D3C">
        <w:rPr>
          <w:rFonts w:ascii="Times New Roman" w:hAnsi="Times New Roman"/>
          <w:sz w:val="28"/>
        </w:rPr>
        <w:t xml:space="preserve"> достижение следующих плановых значений показателей надежности </w:t>
      </w:r>
      <w:r w:rsidR="00AF6923" w:rsidRPr="00730D3C">
        <w:rPr>
          <w:rFonts w:ascii="Times New Roman" w:hAnsi="Times New Roman"/>
          <w:sz w:val="28"/>
        </w:rPr>
        <w:t xml:space="preserve">и качества </w:t>
      </w:r>
      <w:r w:rsidR="007C71F1" w:rsidRPr="00730D3C">
        <w:rPr>
          <w:rFonts w:ascii="Times New Roman" w:hAnsi="Times New Roman"/>
          <w:sz w:val="28"/>
        </w:rPr>
        <w:t>оказываемых услуг по передаче электрической энергии на территории Забайкальского края</w:t>
      </w:r>
      <w:r w:rsidR="002C5B7C" w:rsidRPr="00730D3C">
        <w:rPr>
          <w:rFonts w:ascii="Times New Roman" w:hAnsi="Times New Roman"/>
          <w:sz w:val="28"/>
        </w:rPr>
        <w:t>, (табл.1)</w:t>
      </w:r>
      <w:r w:rsidR="007C71F1" w:rsidRPr="00730D3C">
        <w:rPr>
          <w:rFonts w:ascii="Times New Roman" w:hAnsi="Times New Roman"/>
          <w:sz w:val="28"/>
        </w:rPr>
        <w:t>:</w:t>
      </w:r>
    </w:p>
    <w:p w:rsidR="002C5B7C" w:rsidRPr="00730D3C" w:rsidRDefault="002C5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sz w:val="28"/>
        </w:rPr>
      </w:pPr>
      <w:r w:rsidRPr="00730D3C">
        <w:rPr>
          <w:rFonts w:ascii="Times New Roman" w:hAnsi="Times New Roman"/>
          <w:sz w:val="28"/>
        </w:rPr>
        <w:tab/>
      </w:r>
      <w:r w:rsidRPr="00730D3C">
        <w:rPr>
          <w:rFonts w:ascii="Times New Roman" w:hAnsi="Times New Roman"/>
          <w:sz w:val="28"/>
        </w:rPr>
        <w:tab/>
      </w:r>
      <w:r w:rsidRPr="00730D3C">
        <w:rPr>
          <w:rFonts w:ascii="Times New Roman" w:hAnsi="Times New Roman"/>
          <w:sz w:val="28"/>
        </w:rPr>
        <w:tab/>
      </w:r>
      <w:r w:rsidRPr="00730D3C">
        <w:rPr>
          <w:rFonts w:ascii="Times New Roman" w:hAnsi="Times New Roman"/>
          <w:sz w:val="28"/>
        </w:rPr>
        <w:tab/>
      </w:r>
      <w:r w:rsidRPr="00730D3C">
        <w:rPr>
          <w:rFonts w:ascii="Times New Roman" w:hAnsi="Times New Roman"/>
          <w:sz w:val="28"/>
        </w:rPr>
        <w:tab/>
      </w:r>
      <w:r w:rsidRPr="00730D3C">
        <w:rPr>
          <w:rFonts w:ascii="Times New Roman" w:hAnsi="Times New Roman"/>
          <w:sz w:val="28"/>
        </w:rPr>
        <w:tab/>
      </w:r>
      <w:r w:rsidRPr="00730D3C">
        <w:rPr>
          <w:rFonts w:ascii="Times New Roman" w:hAnsi="Times New Roman"/>
          <w:sz w:val="28"/>
        </w:rPr>
        <w:tab/>
      </w:r>
      <w:r w:rsidRPr="00730D3C">
        <w:rPr>
          <w:rFonts w:ascii="Times New Roman" w:hAnsi="Times New Roman"/>
          <w:sz w:val="28"/>
        </w:rPr>
        <w:tab/>
        <w:t xml:space="preserve">           Таблица 1</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4357"/>
        <w:gridCol w:w="3640"/>
      </w:tblGrid>
      <w:tr w:rsidR="002C5B7C" w:rsidRPr="00730D3C" w:rsidTr="007C71F1">
        <w:trPr>
          <w:trHeight w:val="1271"/>
          <w:jc w:val="center"/>
        </w:trPr>
        <w:tc>
          <w:tcPr>
            <w:tcW w:w="1641" w:type="dxa"/>
            <w:vMerge w:val="restart"/>
            <w:shd w:val="clear" w:color="auto" w:fill="auto"/>
            <w:vAlign w:val="center"/>
          </w:tcPr>
          <w:p w:rsidR="002C5B7C" w:rsidRPr="00730D3C" w:rsidRDefault="002C5B7C" w:rsidP="007C71F1">
            <w:pPr>
              <w:spacing w:after="0" w:line="240" w:lineRule="auto"/>
              <w:jc w:val="center"/>
              <w:rPr>
                <w:rFonts w:ascii="Times New Roman" w:hAnsi="Times New Roman"/>
                <w:sz w:val="24"/>
                <w:szCs w:val="24"/>
              </w:rPr>
            </w:pPr>
            <w:r w:rsidRPr="00730D3C">
              <w:rPr>
                <w:rFonts w:ascii="Times New Roman" w:hAnsi="Times New Roman"/>
                <w:sz w:val="24"/>
                <w:szCs w:val="24"/>
              </w:rPr>
              <w:t>Год</w:t>
            </w:r>
          </w:p>
        </w:tc>
        <w:tc>
          <w:tcPr>
            <w:tcW w:w="4357" w:type="dxa"/>
            <w:shd w:val="clear" w:color="auto" w:fill="auto"/>
            <w:vAlign w:val="center"/>
          </w:tcPr>
          <w:p w:rsidR="002C5B7C" w:rsidRPr="00730D3C" w:rsidRDefault="002C5B7C" w:rsidP="007C71F1">
            <w:pPr>
              <w:spacing w:after="0" w:line="240" w:lineRule="auto"/>
              <w:jc w:val="center"/>
              <w:rPr>
                <w:rFonts w:ascii="Times New Roman" w:hAnsi="Times New Roman"/>
                <w:sz w:val="24"/>
                <w:szCs w:val="24"/>
              </w:rPr>
            </w:pPr>
            <w:r w:rsidRPr="00730D3C">
              <w:rPr>
                <w:rFonts w:ascii="Times New Roman" w:hAnsi="Times New Roman"/>
                <w:sz w:val="24"/>
                <w:szCs w:val="24"/>
              </w:rPr>
              <w:t xml:space="preserve">Показатель средней продолжительности прекращения передачи электрической энергии на точку поставки </w:t>
            </w:r>
            <w:r w:rsidR="007C71F1" w:rsidRPr="00730D3C">
              <w:rPr>
                <w:rFonts w:ascii="Times New Roman" w:hAnsi="Times New Roman"/>
                <w:sz w:val="24"/>
                <w:szCs w:val="24"/>
              </w:rPr>
              <w:t>(</w:t>
            </w:r>
            <w:proofErr w:type="spellStart"/>
            <w:r w:rsidR="007C71F1" w:rsidRPr="00730D3C">
              <w:rPr>
                <w:rFonts w:ascii="Times New Roman" w:hAnsi="Times New Roman"/>
                <w:sz w:val="28"/>
                <w:szCs w:val="28"/>
              </w:rPr>
              <w:t>Пsaidi</w:t>
            </w:r>
            <w:proofErr w:type="spellEnd"/>
            <w:r w:rsidR="007C71F1" w:rsidRPr="00730D3C">
              <w:rPr>
                <w:rFonts w:ascii="Times New Roman" w:hAnsi="Times New Roman"/>
                <w:sz w:val="28"/>
                <w:szCs w:val="28"/>
              </w:rPr>
              <w:t>)</w:t>
            </w:r>
            <w:r w:rsidR="00D15E34" w:rsidRPr="00730D3C">
              <w:rPr>
                <w:rFonts w:ascii="Times New Roman" w:hAnsi="Times New Roman"/>
                <w:sz w:val="28"/>
                <w:szCs w:val="28"/>
              </w:rPr>
              <w:t>*</w:t>
            </w:r>
          </w:p>
        </w:tc>
        <w:tc>
          <w:tcPr>
            <w:tcW w:w="3640" w:type="dxa"/>
            <w:shd w:val="clear" w:color="auto" w:fill="auto"/>
            <w:vAlign w:val="center"/>
          </w:tcPr>
          <w:p w:rsidR="002C5B7C" w:rsidRPr="00730D3C" w:rsidRDefault="002C5B7C" w:rsidP="007C71F1">
            <w:pPr>
              <w:spacing w:after="0" w:line="240" w:lineRule="auto"/>
              <w:jc w:val="center"/>
              <w:rPr>
                <w:rFonts w:ascii="Times New Roman" w:hAnsi="Times New Roman"/>
                <w:sz w:val="24"/>
                <w:szCs w:val="24"/>
              </w:rPr>
            </w:pPr>
            <w:r w:rsidRPr="00730D3C">
              <w:rPr>
                <w:rFonts w:ascii="Times New Roman" w:hAnsi="Times New Roman"/>
                <w:sz w:val="24"/>
                <w:szCs w:val="24"/>
              </w:rPr>
              <w:t>Показатель средней частоты прекращения передачи электрической энергии на точку поставки</w:t>
            </w:r>
            <w:r w:rsidR="007C71F1" w:rsidRPr="00730D3C">
              <w:rPr>
                <w:rFonts w:ascii="Times New Roman" w:hAnsi="Times New Roman"/>
                <w:sz w:val="28"/>
                <w:szCs w:val="28"/>
              </w:rPr>
              <w:t xml:space="preserve"> (</w:t>
            </w:r>
            <w:proofErr w:type="spellStart"/>
            <w:r w:rsidR="007C71F1" w:rsidRPr="00730D3C">
              <w:rPr>
                <w:rFonts w:ascii="Times New Roman" w:hAnsi="Times New Roman"/>
                <w:sz w:val="28"/>
                <w:szCs w:val="28"/>
              </w:rPr>
              <w:t>Пsaifi</w:t>
            </w:r>
            <w:proofErr w:type="spellEnd"/>
            <w:r w:rsidR="007C71F1" w:rsidRPr="00730D3C">
              <w:rPr>
                <w:rFonts w:ascii="Times New Roman" w:hAnsi="Times New Roman"/>
                <w:sz w:val="28"/>
                <w:szCs w:val="28"/>
              </w:rPr>
              <w:t>)</w:t>
            </w:r>
            <w:r w:rsidR="00D15E34" w:rsidRPr="00730D3C">
              <w:rPr>
                <w:rFonts w:ascii="Times New Roman" w:hAnsi="Times New Roman"/>
                <w:sz w:val="28"/>
                <w:szCs w:val="28"/>
              </w:rPr>
              <w:t>*</w:t>
            </w:r>
          </w:p>
        </w:tc>
      </w:tr>
      <w:tr w:rsidR="002C5B7C" w:rsidRPr="00730D3C" w:rsidTr="007C71F1">
        <w:trPr>
          <w:trHeight w:val="394"/>
          <w:jc w:val="center"/>
        </w:trPr>
        <w:tc>
          <w:tcPr>
            <w:tcW w:w="1641" w:type="dxa"/>
            <w:vMerge/>
            <w:vAlign w:val="center"/>
          </w:tcPr>
          <w:p w:rsidR="002C5B7C" w:rsidRPr="00730D3C" w:rsidRDefault="002C5B7C" w:rsidP="007C71F1">
            <w:pPr>
              <w:spacing w:after="0" w:line="240" w:lineRule="auto"/>
              <w:rPr>
                <w:rFonts w:ascii="Times New Roman" w:hAnsi="Times New Roman"/>
                <w:sz w:val="24"/>
                <w:szCs w:val="24"/>
              </w:rPr>
            </w:pPr>
          </w:p>
        </w:tc>
        <w:tc>
          <w:tcPr>
            <w:tcW w:w="4357" w:type="dxa"/>
            <w:shd w:val="clear" w:color="auto" w:fill="auto"/>
            <w:vAlign w:val="center"/>
          </w:tcPr>
          <w:p w:rsidR="002C5B7C" w:rsidRPr="00730D3C" w:rsidRDefault="002C5B7C" w:rsidP="007C71F1">
            <w:pPr>
              <w:spacing w:after="0" w:line="240" w:lineRule="auto"/>
              <w:jc w:val="center"/>
              <w:rPr>
                <w:rFonts w:ascii="Times New Roman" w:hAnsi="Times New Roman"/>
                <w:sz w:val="24"/>
                <w:szCs w:val="24"/>
              </w:rPr>
            </w:pPr>
            <w:r w:rsidRPr="00730D3C">
              <w:rPr>
                <w:rFonts w:ascii="Times New Roman" w:hAnsi="Times New Roman"/>
                <w:sz w:val="24"/>
                <w:szCs w:val="24"/>
              </w:rPr>
              <w:t>час</w:t>
            </w:r>
          </w:p>
        </w:tc>
        <w:tc>
          <w:tcPr>
            <w:tcW w:w="3640" w:type="dxa"/>
            <w:shd w:val="clear" w:color="auto" w:fill="auto"/>
            <w:vAlign w:val="center"/>
          </w:tcPr>
          <w:p w:rsidR="002C5B7C" w:rsidRPr="00730D3C" w:rsidRDefault="002C5B7C" w:rsidP="007C71F1">
            <w:pPr>
              <w:spacing w:after="0" w:line="240" w:lineRule="auto"/>
              <w:jc w:val="center"/>
              <w:rPr>
                <w:rFonts w:ascii="Times New Roman" w:hAnsi="Times New Roman"/>
                <w:sz w:val="24"/>
                <w:szCs w:val="24"/>
              </w:rPr>
            </w:pPr>
            <w:proofErr w:type="spellStart"/>
            <w:r w:rsidRPr="00730D3C">
              <w:rPr>
                <w:rFonts w:ascii="Times New Roman" w:hAnsi="Times New Roman"/>
                <w:sz w:val="24"/>
                <w:szCs w:val="24"/>
              </w:rPr>
              <w:t>шт</w:t>
            </w:r>
            <w:proofErr w:type="spellEnd"/>
          </w:p>
        </w:tc>
      </w:tr>
      <w:tr w:rsidR="002C5B7C" w:rsidRPr="00730D3C" w:rsidTr="007C71F1">
        <w:trPr>
          <w:trHeight w:val="289"/>
          <w:jc w:val="center"/>
        </w:trPr>
        <w:tc>
          <w:tcPr>
            <w:tcW w:w="1641" w:type="dxa"/>
            <w:shd w:val="clear" w:color="auto" w:fill="auto"/>
            <w:noWrap/>
            <w:vAlign w:val="center"/>
          </w:tcPr>
          <w:p w:rsidR="002C5B7C" w:rsidRPr="00730D3C" w:rsidRDefault="002C5B7C" w:rsidP="007C71F1">
            <w:pPr>
              <w:spacing w:after="0" w:line="240" w:lineRule="auto"/>
              <w:jc w:val="center"/>
              <w:rPr>
                <w:rFonts w:ascii="Times New Roman" w:hAnsi="Times New Roman"/>
                <w:sz w:val="28"/>
                <w:szCs w:val="28"/>
              </w:rPr>
            </w:pPr>
            <w:r w:rsidRPr="00730D3C">
              <w:rPr>
                <w:rFonts w:ascii="Times New Roman" w:hAnsi="Times New Roman"/>
                <w:sz w:val="28"/>
                <w:szCs w:val="28"/>
              </w:rPr>
              <w:t>2026</w:t>
            </w:r>
          </w:p>
        </w:tc>
        <w:tc>
          <w:tcPr>
            <w:tcW w:w="4357" w:type="dxa"/>
            <w:shd w:val="clear" w:color="auto" w:fill="auto"/>
            <w:noWrap/>
            <w:vAlign w:val="center"/>
          </w:tcPr>
          <w:p w:rsidR="002C5B7C" w:rsidRPr="00730D3C" w:rsidRDefault="007C71F1" w:rsidP="007C71F1">
            <w:pPr>
              <w:spacing w:after="0" w:line="240" w:lineRule="auto"/>
              <w:jc w:val="center"/>
              <w:rPr>
                <w:rFonts w:ascii="Times New Roman" w:hAnsi="Times New Roman"/>
                <w:sz w:val="28"/>
                <w:szCs w:val="28"/>
              </w:rPr>
            </w:pPr>
            <w:r w:rsidRPr="00730D3C">
              <w:rPr>
                <w:rFonts w:ascii="Times New Roman" w:hAnsi="Times New Roman"/>
                <w:sz w:val="28"/>
                <w:szCs w:val="28"/>
              </w:rPr>
              <w:t>1,1321</w:t>
            </w:r>
          </w:p>
        </w:tc>
        <w:tc>
          <w:tcPr>
            <w:tcW w:w="3640" w:type="dxa"/>
            <w:shd w:val="clear" w:color="auto" w:fill="auto"/>
            <w:noWrap/>
            <w:vAlign w:val="center"/>
          </w:tcPr>
          <w:p w:rsidR="002C5B7C" w:rsidRPr="00730D3C" w:rsidRDefault="007C71F1" w:rsidP="007C71F1">
            <w:pPr>
              <w:spacing w:after="0" w:line="240" w:lineRule="auto"/>
              <w:jc w:val="center"/>
              <w:rPr>
                <w:rFonts w:ascii="Times New Roman" w:hAnsi="Times New Roman"/>
                <w:sz w:val="28"/>
                <w:szCs w:val="28"/>
              </w:rPr>
            </w:pPr>
            <w:r w:rsidRPr="00730D3C">
              <w:rPr>
                <w:rFonts w:ascii="Times New Roman" w:hAnsi="Times New Roman"/>
                <w:sz w:val="28"/>
                <w:szCs w:val="28"/>
              </w:rPr>
              <w:t>1,3256</w:t>
            </w:r>
          </w:p>
        </w:tc>
      </w:tr>
      <w:tr w:rsidR="002C5B7C" w:rsidRPr="00730D3C" w:rsidTr="007C71F1">
        <w:trPr>
          <w:trHeight w:val="365"/>
          <w:jc w:val="center"/>
        </w:trPr>
        <w:tc>
          <w:tcPr>
            <w:tcW w:w="1641" w:type="dxa"/>
            <w:shd w:val="clear" w:color="auto" w:fill="auto"/>
            <w:noWrap/>
            <w:vAlign w:val="center"/>
          </w:tcPr>
          <w:p w:rsidR="002C5B7C" w:rsidRPr="00730D3C" w:rsidRDefault="002C5B7C" w:rsidP="007C71F1">
            <w:pPr>
              <w:spacing w:after="0" w:line="240" w:lineRule="auto"/>
              <w:jc w:val="center"/>
              <w:rPr>
                <w:rFonts w:ascii="Times New Roman" w:hAnsi="Times New Roman"/>
                <w:sz w:val="28"/>
                <w:szCs w:val="28"/>
              </w:rPr>
            </w:pPr>
            <w:r w:rsidRPr="00730D3C">
              <w:rPr>
                <w:rFonts w:ascii="Times New Roman" w:hAnsi="Times New Roman"/>
                <w:sz w:val="28"/>
                <w:szCs w:val="28"/>
              </w:rPr>
              <w:t>2027</w:t>
            </w:r>
          </w:p>
        </w:tc>
        <w:tc>
          <w:tcPr>
            <w:tcW w:w="4357" w:type="dxa"/>
            <w:shd w:val="clear" w:color="auto" w:fill="auto"/>
            <w:noWrap/>
            <w:vAlign w:val="center"/>
          </w:tcPr>
          <w:p w:rsidR="002C5B7C" w:rsidRPr="00730D3C" w:rsidRDefault="007C71F1" w:rsidP="007C71F1">
            <w:pPr>
              <w:spacing w:after="0" w:line="240" w:lineRule="auto"/>
              <w:jc w:val="center"/>
              <w:rPr>
                <w:rFonts w:ascii="Times New Roman" w:hAnsi="Times New Roman"/>
                <w:sz w:val="28"/>
                <w:szCs w:val="28"/>
              </w:rPr>
            </w:pPr>
            <w:r w:rsidRPr="00730D3C">
              <w:rPr>
                <w:rFonts w:ascii="Times New Roman" w:hAnsi="Times New Roman"/>
                <w:sz w:val="28"/>
                <w:szCs w:val="28"/>
              </w:rPr>
              <w:t>1,1151</w:t>
            </w:r>
          </w:p>
        </w:tc>
        <w:tc>
          <w:tcPr>
            <w:tcW w:w="3640" w:type="dxa"/>
            <w:shd w:val="clear" w:color="auto" w:fill="auto"/>
            <w:noWrap/>
            <w:vAlign w:val="center"/>
          </w:tcPr>
          <w:p w:rsidR="002C5B7C" w:rsidRPr="00730D3C" w:rsidRDefault="007C71F1" w:rsidP="007C71F1">
            <w:pPr>
              <w:spacing w:after="0" w:line="240" w:lineRule="auto"/>
              <w:jc w:val="center"/>
              <w:rPr>
                <w:rFonts w:ascii="Times New Roman" w:hAnsi="Times New Roman"/>
                <w:sz w:val="28"/>
                <w:szCs w:val="28"/>
              </w:rPr>
            </w:pPr>
            <w:r w:rsidRPr="00730D3C">
              <w:rPr>
                <w:rFonts w:ascii="Times New Roman" w:hAnsi="Times New Roman"/>
                <w:sz w:val="28"/>
                <w:szCs w:val="28"/>
              </w:rPr>
              <w:t>1,3058</w:t>
            </w:r>
          </w:p>
        </w:tc>
      </w:tr>
      <w:tr w:rsidR="002C5B7C" w:rsidRPr="00730D3C" w:rsidTr="007C71F1">
        <w:trPr>
          <w:trHeight w:val="365"/>
          <w:jc w:val="center"/>
        </w:trPr>
        <w:tc>
          <w:tcPr>
            <w:tcW w:w="1641" w:type="dxa"/>
            <w:shd w:val="clear" w:color="auto" w:fill="auto"/>
            <w:noWrap/>
            <w:vAlign w:val="center"/>
          </w:tcPr>
          <w:p w:rsidR="002C5B7C" w:rsidRPr="00730D3C" w:rsidRDefault="002C5B7C" w:rsidP="007C71F1">
            <w:pPr>
              <w:spacing w:after="0" w:line="240" w:lineRule="auto"/>
              <w:jc w:val="center"/>
              <w:rPr>
                <w:rFonts w:ascii="Times New Roman" w:hAnsi="Times New Roman"/>
                <w:sz w:val="28"/>
                <w:szCs w:val="28"/>
              </w:rPr>
            </w:pPr>
            <w:r w:rsidRPr="00730D3C">
              <w:rPr>
                <w:rFonts w:ascii="Times New Roman" w:hAnsi="Times New Roman"/>
                <w:sz w:val="28"/>
                <w:szCs w:val="28"/>
              </w:rPr>
              <w:t>2028</w:t>
            </w:r>
          </w:p>
        </w:tc>
        <w:tc>
          <w:tcPr>
            <w:tcW w:w="4357" w:type="dxa"/>
            <w:shd w:val="clear" w:color="auto" w:fill="auto"/>
            <w:noWrap/>
            <w:vAlign w:val="center"/>
          </w:tcPr>
          <w:p w:rsidR="002C5B7C" w:rsidRPr="00730D3C" w:rsidRDefault="007C71F1" w:rsidP="007C71F1">
            <w:pPr>
              <w:spacing w:after="0" w:line="240" w:lineRule="auto"/>
              <w:jc w:val="center"/>
              <w:rPr>
                <w:rFonts w:ascii="Times New Roman" w:hAnsi="Times New Roman"/>
                <w:sz w:val="28"/>
                <w:szCs w:val="28"/>
              </w:rPr>
            </w:pPr>
            <w:r w:rsidRPr="00730D3C">
              <w:rPr>
                <w:rFonts w:ascii="Times New Roman" w:hAnsi="Times New Roman"/>
                <w:sz w:val="28"/>
                <w:szCs w:val="28"/>
              </w:rPr>
              <w:t>1,0984</w:t>
            </w:r>
          </w:p>
        </w:tc>
        <w:tc>
          <w:tcPr>
            <w:tcW w:w="3640" w:type="dxa"/>
            <w:shd w:val="clear" w:color="auto" w:fill="auto"/>
            <w:noWrap/>
            <w:vAlign w:val="center"/>
          </w:tcPr>
          <w:p w:rsidR="002C5B7C" w:rsidRPr="00730D3C" w:rsidRDefault="007C71F1" w:rsidP="007C71F1">
            <w:pPr>
              <w:spacing w:after="0" w:line="240" w:lineRule="auto"/>
              <w:jc w:val="center"/>
              <w:rPr>
                <w:rFonts w:ascii="Times New Roman" w:hAnsi="Times New Roman"/>
                <w:sz w:val="28"/>
                <w:szCs w:val="28"/>
              </w:rPr>
            </w:pPr>
            <w:r w:rsidRPr="00730D3C">
              <w:rPr>
                <w:rFonts w:ascii="Times New Roman" w:hAnsi="Times New Roman"/>
                <w:sz w:val="28"/>
                <w:szCs w:val="28"/>
              </w:rPr>
              <w:t>1,2862</w:t>
            </w:r>
          </w:p>
        </w:tc>
      </w:tr>
      <w:tr w:rsidR="002C5B7C" w:rsidRPr="00730D3C" w:rsidTr="007C71F1">
        <w:trPr>
          <w:trHeight w:val="365"/>
          <w:jc w:val="center"/>
        </w:trPr>
        <w:tc>
          <w:tcPr>
            <w:tcW w:w="1641" w:type="dxa"/>
            <w:shd w:val="clear" w:color="auto" w:fill="auto"/>
            <w:noWrap/>
            <w:vAlign w:val="center"/>
          </w:tcPr>
          <w:p w:rsidR="002C5B7C" w:rsidRPr="00730D3C" w:rsidRDefault="002C5B7C" w:rsidP="007C71F1">
            <w:pPr>
              <w:spacing w:after="0" w:line="240" w:lineRule="auto"/>
              <w:jc w:val="center"/>
              <w:rPr>
                <w:rFonts w:ascii="Times New Roman" w:hAnsi="Times New Roman"/>
                <w:sz w:val="28"/>
                <w:szCs w:val="28"/>
              </w:rPr>
            </w:pPr>
            <w:r w:rsidRPr="00730D3C">
              <w:rPr>
                <w:rFonts w:ascii="Times New Roman" w:hAnsi="Times New Roman"/>
                <w:sz w:val="28"/>
                <w:szCs w:val="28"/>
              </w:rPr>
              <w:t>2029</w:t>
            </w:r>
          </w:p>
        </w:tc>
        <w:tc>
          <w:tcPr>
            <w:tcW w:w="4357" w:type="dxa"/>
            <w:shd w:val="clear" w:color="auto" w:fill="auto"/>
            <w:noWrap/>
            <w:vAlign w:val="center"/>
          </w:tcPr>
          <w:p w:rsidR="002C5B7C" w:rsidRPr="00730D3C" w:rsidRDefault="007C71F1" w:rsidP="007C71F1">
            <w:pPr>
              <w:spacing w:after="0" w:line="240" w:lineRule="auto"/>
              <w:jc w:val="center"/>
              <w:rPr>
                <w:rFonts w:ascii="Times New Roman" w:hAnsi="Times New Roman"/>
                <w:sz w:val="28"/>
                <w:szCs w:val="28"/>
              </w:rPr>
            </w:pPr>
            <w:r w:rsidRPr="00730D3C">
              <w:rPr>
                <w:rFonts w:ascii="Times New Roman" w:hAnsi="Times New Roman"/>
                <w:sz w:val="28"/>
                <w:szCs w:val="28"/>
              </w:rPr>
              <w:t>1,0819</w:t>
            </w:r>
          </w:p>
        </w:tc>
        <w:tc>
          <w:tcPr>
            <w:tcW w:w="3640" w:type="dxa"/>
            <w:shd w:val="clear" w:color="auto" w:fill="auto"/>
            <w:noWrap/>
            <w:vAlign w:val="center"/>
          </w:tcPr>
          <w:p w:rsidR="002C5B7C" w:rsidRPr="00730D3C" w:rsidRDefault="007C71F1" w:rsidP="007C71F1">
            <w:pPr>
              <w:spacing w:after="0" w:line="240" w:lineRule="auto"/>
              <w:jc w:val="center"/>
              <w:rPr>
                <w:rFonts w:ascii="Times New Roman" w:hAnsi="Times New Roman"/>
                <w:sz w:val="28"/>
                <w:szCs w:val="28"/>
              </w:rPr>
            </w:pPr>
            <w:r w:rsidRPr="00730D3C">
              <w:rPr>
                <w:rFonts w:ascii="Times New Roman" w:hAnsi="Times New Roman"/>
                <w:sz w:val="28"/>
                <w:szCs w:val="28"/>
              </w:rPr>
              <w:t>1,2669</w:t>
            </w:r>
          </w:p>
        </w:tc>
      </w:tr>
      <w:tr w:rsidR="002C5B7C" w:rsidRPr="00730D3C" w:rsidTr="007C71F1">
        <w:trPr>
          <w:trHeight w:val="365"/>
          <w:jc w:val="center"/>
        </w:trPr>
        <w:tc>
          <w:tcPr>
            <w:tcW w:w="1641" w:type="dxa"/>
            <w:shd w:val="clear" w:color="auto" w:fill="auto"/>
            <w:noWrap/>
            <w:vAlign w:val="center"/>
          </w:tcPr>
          <w:p w:rsidR="002C5B7C" w:rsidRPr="00730D3C" w:rsidRDefault="002C5B7C" w:rsidP="007C71F1">
            <w:pPr>
              <w:spacing w:after="0" w:line="240" w:lineRule="auto"/>
              <w:jc w:val="center"/>
              <w:rPr>
                <w:rFonts w:ascii="Times New Roman" w:hAnsi="Times New Roman"/>
                <w:sz w:val="28"/>
                <w:szCs w:val="28"/>
              </w:rPr>
            </w:pPr>
            <w:r w:rsidRPr="00730D3C">
              <w:rPr>
                <w:rFonts w:ascii="Times New Roman" w:hAnsi="Times New Roman"/>
                <w:sz w:val="28"/>
                <w:szCs w:val="28"/>
              </w:rPr>
              <w:t>2030</w:t>
            </w:r>
          </w:p>
        </w:tc>
        <w:tc>
          <w:tcPr>
            <w:tcW w:w="4357" w:type="dxa"/>
            <w:shd w:val="clear" w:color="auto" w:fill="auto"/>
            <w:noWrap/>
            <w:vAlign w:val="center"/>
          </w:tcPr>
          <w:p w:rsidR="002C5B7C" w:rsidRPr="00730D3C" w:rsidRDefault="007C71F1" w:rsidP="007C71F1">
            <w:pPr>
              <w:spacing w:after="0" w:line="240" w:lineRule="auto"/>
              <w:jc w:val="center"/>
              <w:rPr>
                <w:rFonts w:ascii="Times New Roman" w:hAnsi="Times New Roman"/>
                <w:sz w:val="28"/>
                <w:szCs w:val="28"/>
              </w:rPr>
            </w:pPr>
            <w:r w:rsidRPr="00730D3C">
              <w:rPr>
                <w:rFonts w:ascii="Times New Roman" w:hAnsi="Times New Roman"/>
                <w:sz w:val="28"/>
                <w:szCs w:val="28"/>
              </w:rPr>
              <w:t>1,0657</w:t>
            </w:r>
          </w:p>
        </w:tc>
        <w:tc>
          <w:tcPr>
            <w:tcW w:w="3640" w:type="dxa"/>
            <w:shd w:val="clear" w:color="auto" w:fill="auto"/>
            <w:noWrap/>
            <w:vAlign w:val="center"/>
          </w:tcPr>
          <w:p w:rsidR="002C5B7C" w:rsidRPr="00730D3C" w:rsidRDefault="007C71F1" w:rsidP="007C71F1">
            <w:pPr>
              <w:spacing w:after="0" w:line="240" w:lineRule="auto"/>
              <w:jc w:val="center"/>
              <w:rPr>
                <w:rFonts w:ascii="Times New Roman" w:hAnsi="Times New Roman"/>
                <w:sz w:val="28"/>
                <w:szCs w:val="28"/>
              </w:rPr>
            </w:pPr>
            <w:r w:rsidRPr="00730D3C">
              <w:rPr>
                <w:rFonts w:ascii="Times New Roman" w:hAnsi="Times New Roman"/>
                <w:sz w:val="28"/>
                <w:szCs w:val="28"/>
              </w:rPr>
              <w:t>1,2479</w:t>
            </w:r>
          </w:p>
        </w:tc>
      </w:tr>
      <w:tr w:rsidR="007C71F1" w:rsidRPr="00730D3C" w:rsidTr="007C71F1">
        <w:trPr>
          <w:trHeight w:val="365"/>
          <w:jc w:val="center"/>
        </w:trPr>
        <w:tc>
          <w:tcPr>
            <w:tcW w:w="1641" w:type="dxa"/>
            <w:shd w:val="clear" w:color="auto" w:fill="auto"/>
            <w:noWrap/>
            <w:vAlign w:val="center"/>
          </w:tcPr>
          <w:p w:rsidR="007C71F1" w:rsidRPr="00730D3C" w:rsidRDefault="007C71F1" w:rsidP="007C71F1">
            <w:pPr>
              <w:spacing w:after="0" w:line="240" w:lineRule="auto"/>
              <w:jc w:val="center"/>
              <w:rPr>
                <w:rFonts w:ascii="Times New Roman" w:hAnsi="Times New Roman"/>
                <w:sz w:val="28"/>
                <w:szCs w:val="28"/>
              </w:rPr>
            </w:pPr>
            <w:r w:rsidRPr="00730D3C">
              <w:rPr>
                <w:rFonts w:ascii="Times New Roman" w:hAnsi="Times New Roman"/>
                <w:sz w:val="28"/>
                <w:szCs w:val="28"/>
              </w:rPr>
              <w:t>2031</w:t>
            </w:r>
          </w:p>
        </w:tc>
        <w:tc>
          <w:tcPr>
            <w:tcW w:w="4357" w:type="dxa"/>
            <w:shd w:val="clear" w:color="auto" w:fill="auto"/>
            <w:noWrap/>
            <w:vAlign w:val="center"/>
          </w:tcPr>
          <w:p w:rsidR="007C71F1" w:rsidRPr="00730D3C" w:rsidRDefault="006E6D3A" w:rsidP="007C71F1">
            <w:pPr>
              <w:spacing w:after="0" w:line="240" w:lineRule="auto"/>
              <w:jc w:val="center"/>
              <w:rPr>
                <w:rFonts w:ascii="Times New Roman" w:hAnsi="Times New Roman"/>
                <w:sz w:val="28"/>
                <w:szCs w:val="28"/>
              </w:rPr>
            </w:pPr>
            <w:r w:rsidRPr="00730D3C">
              <w:rPr>
                <w:rFonts w:ascii="Times New Roman" w:hAnsi="Times New Roman"/>
                <w:sz w:val="28"/>
                <w:szCs w:val="28"/>
              </w:rPr>
              <w:t>1,0497</w:t>
            </w:r>
          </w:p>
        </w:tc>
        <w:tc>
          <w:tcPr>
            <w:tcW w:w="3640" w:type="dxa"/>
            <w:shd w:val="clear" w:color="auto" w:fill="auto"/>
            <w:noWrap/>
            <w:vAlign w:val="center"/>
          </w:tcPr>
          <w:p w:rsidR="007C71F1" w:rsidRPr="00730D3C" w:rsidRDefault="006E6D3A" w:rsidP="007C71F1">
            <w:pPr>
              <w:spacing w:after="0" w:line="240" w:lineRule="auto"/>
              <w:jc w:val="center"/>
              <w:rPr>
                <w:rFonts w:ascii="Times New Roman" w:hAnsi="Times New Roman"/>
                <w:sz w:val="28"/>
                <w:szCs w:val="28"/>
              </w:rPr>
            </w:pPr>
            <w:r w:rsidRPr="00730D3C">
              <w:rPr>
                <w:rFonts w:ascii="Times New Roman" w:hAnsi="Times New Roman"/>
                <w:sz w:val="28"/>
                <w:szCs w:val="28"/>
              </w:rPr>
              <w:t>1,2292</w:t>
            </w:r>
          </w:p>
        </w:tc>
      </w:tr>
      <w:tr w:rsidR="007C71F1" w:rsidRPr="00730D3C" w:rsidTr="007C71F1">
        <w:trPr>
          <w:trHeight w:val="365"/>
          <w:jc w:val="center"/>
        </w:trPr>
        <w:tc>
          <w:tcPr>
            <w:tcW w:w="1641" w:type="dxa"/>
            <w:shd w:val="clear" w:color="auto" w:fill="auto"/>
            <w:noWrap/>
            <w:vAlign w:val="center"/>
          </w:tcPr>
          <w:p w:rsidR="007C71F1" w:rsidRPr="00730D3C" w:rsidRDefault="007C71F1" w:rsidP="007C71F1">
            <w:pPr>
              <w:spacing w:after="0" w:line="240" w:lineRule="auto"/>
              <w:jc w:val="center"/>
              <w:rPr>
                <w:rFonts w:ascii="Times New Roman" w:hAnsi="Times New Roman"/>
                <w:sz w:val="28"/>
                <w:szCs w:val="28"/>
              </w:rPr>
            </w:pPr>
            <w:r w:rsidRPr="00730D3C">
              <w:rPr>
                <w:rFonts w:ascii="Times New Roman" w:hAnsi="Times New Roman"/>
                <w:sz w:val="28"/>
                <w:szCs w:val="28"/>
              </w:rPr>
              <w:t>2032</w:t>
            </w:r>
          </w:p>
        </w:tc>
        <w:tc>
          <w:tcPr>
            <w:tcW w:w="4357" w:type="dxa"/>
            <w:shd w:val="clear" w:color="auto" w:fill="auto"/>
            <w:noWrap/>
            <w:vAlign w:val="center"/>
          </w:tcPr>
          <w:p w:rsidR="007C71F1" w:rsidRPr="00730D3C" w:rsidRDefault="006E6D3A" w:rsidP="007C71F1">
            <w:pPr>
              <w:spacing w:after="0" w:line="240" w:lineRule="auto"/>
              <w:jc w:val="center"/>
              <w:rPr>
                <w:rFonts w:ascii="Times New Roman" w:hAnsi="Times New Roman"/>
                <w:sz w:val="28"/>
                <w:szCs w:val="28"/>
              </w:rPr>
            </w:pPr>
            <w:r w:rsidRPr="00730D3C">
              <w:rPr>
                <w:rFonts w:ascii="Times New Roman" w:hAnsi="Times New Roman"/>
                <w:sz w:val="28"/>
                <w:szCs w:val="28"/>
              </w:rPr>
              <w:t>1,0340</w:t>
            </w:r>
          </w:p>
        </w:tc>
        <w:tc>
          <w:tcPr>
            <w:tcW w:w="3640" w:type="dxa"/>
            <w:shd w:val="clear" w:color="auto" w:fill="auto"/>
            <w:noWrap/>
            <w:vAlign w:val="center"/>
          </w:tcPr>
          <w:p w:rsidR="007C71F1" w:rsidRPr="00730D3C" w:rsidRDefault="006E6D3A" w:rsidP="007C71F1">
            <w:pPr>
              <w:spacing w:after="0" w:line="240" w:lineRule="auto"/>
              <w:jc w:val="center"/>
              <w:rPr>
                <w:rFonts w:ascii="Times New Roman" w:hAnsi="Times New Roman"/>
                <w:sz w:val="28"/>
                <w:szCs w:val="28"/>
              </w:rPr>
            </w:pPr>
            <w:r w:rsidRPr="00730D3C">
              <w:rPr>
                <w:rFonts w:ascii="Times New Roman" w:hAnsi="Times New Roman"/>
                <w:sz w:val="28"/>
                <w:szCs w:val="28"/>
              </w:rPr>
              <w:t>1,2107</w:t>
            </w:r>
          </w:p>
        </w:tc>
      </w:tr>
      <w:tr w:rsidR="007C71F1" w:rsidRPr="00730D3C" w:rsidTr="007C71F1">
        <w:trPr>
          <w:trHeight w:val="365"/>
          <w:jc w:val="center"/>
        </w:trPr>
        <w:tc>
          <w:tcPr>
            <w:tcW w:w="1641" w:type="dxa"/>
            <w:shd w:val="clear" w:color="auto" w:fill="auto"/>
            <w:noWrap/>
            <w:vAlign w:val="center"/>
          </w:tcPr>
          <w:p w:rsidR="007C71F1" w:rsidRPr="00730D3C" w:rsidRDefault="007C71F1" w:rsidP="007C71F1">
            <w:pPr>
              <w:spacing w:after="0" w:line="240" w:lineRule="auto"/>
              <w:jc w:val="center"/>
              <w:rPr>
                <w:rFonts w:ascii="Times New Roman" w:hAnsi="Times New Roman"/>
                <w:sz w:val="28"/>
                <w:szCs w:val="28"/>
              </w:rPr>
            </w:pPr>
            <w:r w:rsidRPr="00730D3C">
              <w:rPr>
                <w:rFonts w:ascii="Times New Roman" w:hAnsi="Times New Roman"/>
                <w:sz w:val="28"/>
                <w:szCs w:val="28"/>
              </w:rPr>
              <w:t>2033</w:t>
            </w:r>
          </w:p>
        </w:tc>
        <w:tc>
          <w:tcPr>
            <w:tcW w:w="4357" w:type="dxa"/>
            <w:shd w:val="clear" w:color="auto" w:fill="auto"/>
            <w:noWrap/>
            <w:vAlign w:val="center"/>
          </w:tcPr>
          <w:p w:rsidR="007C71F1" w:rsidRPr="00730D3C" w:rsidRDefault="006E6D3A" w:rsidP="007C71F1">
            <w:pPr>
              <w:spacing w:after="0" w:line="240" w:lineRule="auto"/>
              <w:jc w:val="center"/>
              <w:rPr>
                <w:rFonts w:ascii="Times New Roman" w:hAnsi="Times New Roman"/>
                <w:sz w:val="28"/>
                <w:szCs w:val="28"/>
              </w:rPr>
            </w:pPr>
            <w:r w:rsidRPr="00730D3C">
              <w:rPr>
                <w:rFonts w:ascii="Times New Roman" w:hAnsi="Times New Roman"/>
                <w:sz w:val="28"/>
                <w:szCs w:val="28"/>
              </w:rPr>
              <w:t>1,0185</w:t>
            </w:r>
          </w:p>
        </w:tc>
        <w:tc>
          <w:tcPr>
            <w:tcW w:w="3640" w:type="dxa"/>
            <w:shd w:val="clear" w:color="auto" w:fill="auto"/>
            <w:noWrap/>
            <w:vAlign w:val="center"/>
          </w:tcPr>
          <w:p w:rsidR="007C71F1" w:rsidRPr="00730D3C" w:rsidRDefault="006E6D3A" w:rsidP="007C71F1">
            <w:pPr>
              <w:spacing w:after="0" w:line="240" w:lineRule="auto"/>
              <w:jc w:val="center"/>
              <w:rPr>
                <w:rFonts w:ascii="Times New Roman" w:hAnsi="Times New Roman"/>
                <w:sz w:val="28"/>
                <w:szCs w:val="28"/>
              </w:rPr>
            </w:pPr>
            <w:r w:rsidRPr="00730D3C">
              <w:rPr>
                <w:rFonts w:ascii="Times New Roman" w:hAnsi="Times New Roman"/>
                <w:sz w:val="28"/>
                <w:szCs w:val="28"/>
              </w:rPr>
              <w:t>1,1926</w:t>
            </w:r>
          </w:p>
        </w:tc>
      </w:tr>
      <w:tr w:rsidR="007C71F1" w:rsidRPr="00730D3C" w:rsidTr="007C71F1">
        <w:trPr>
          <w:trHeight w:val="365"/>
          <w:jc w:val="center"/>
        </w:trPr>
        <w:tc>
          <w:tcPr>
            <w:tcW w:w="1641" w:type="dxa"/>
            <w:shd w:val="clear" w:color="auto" w:fill="auto"/>
            <w:noWrap/>
            <w:vAlign w:val="center"/>
          </w:tcPr>
          <w:p w:rsidR="007C71F1" w:rsidRPr="00730D3C" w:rsidRDefault="007C71F1" w:rsidP="007C71F1">
            <w:pPr>
              <w:spacing w:after="0" w:line="240" w:lineRule="auto"/>
              <w:jc w:val="center"/>
              <w:rPr>
                <w:rFonts w:ascii="Times New Roman" w:hAnsi="Times New Roman"/>
                <w:sz w:val="28"/>
                <w:szCs w:val="28"/>
              </w:rPr>
            </w:pPr>
            <w:r w:rsidRPr="00730D3C">
              <w:rPr>
                <w:rFonts w:ascii="Times New Roman" w:hAnsi="Times New Roman"/>
                <w:sz w:val="28"/>
                <w:szCs w:val="28"/>
              </w:rPr>
              <w:t>2034</w:t>
            </w:r>
          </w:p>
        </w:tc>
        <w:tc>
          <w:tcPr>
            <w:tcW w:w="4357" w:type="dxa"/>
            <w:shd w:val="clear" w:color="auto" w:fill="auto"/>
            <w:noWrap/>
            <w:vAlign w:val="center"/>
          </w:tcPr>
          <w:p w:rsidR="007C71F1" w:rsidRPr="00730D3C" w:rsidRDefault="006E6D3A" w:rsidP="007C71F1">
            <w:pPr>
              <w:spacing w:after="0" w:line="240" w:lineRule="auto"/>
              <w:jc w:val="center"/>
              <w:rPr>
                <w:rFonts w:ascii="Times New Roman" w:hAnsi="Times New Roman"/>
                <w:sz w:val="28"/>
                <w:szCs w:val="28"/>
              </w:rPr>
            </w:pPr>
            <w:r w:rsidRPr="00730D3C">
              <w:rPr>
                <w:rFonts w:ascii="Times New Roman" w:hAnsi="Times New Roman"/>
                <w:sz w:val="28"/>
                <w:szCs w:val="28"/>
              </w:rPr>
              <w:t>1,0032</w:t>
            </w:r>
          </w:p>
        </w:tc>
        <w:tc>
          <w:tcPr>
            <w:tcW w:w="3640" w:type="dxa"/>
            <w:shd w:val="clear" w:color="auto" w:fill="auto"/>
            <w:noWrap/>
            <w:vAlign w:val="center"/>
          </w:tcPr>
          <w:p w:rsidR="007C71F1" w:rsidRPr="00730D3C" w:rsidRDefault="006E6D3A" w:rsidP="007C71F1">
            <w:pPr>
              <w:spacing w:after="0" w:line="240" w:lineRule="auto"/>
              <w:jc w:val="center"/>
              <w:rPr>
                <w:rFonts w:ascii="Times New Roman" w:hAnsi="Times New Roman"/>
                <w:sz w:val="28"/>
                <w:szCs w:val="28"/>
              </w:rPr>
            </w:pPr>
            <w:r w:rsidRPr="00730D3C">
              <w:rPr>
                <w:rFonts w:ascii="Times New Roman" w:hAnsi="Times New Roman"/>
                <w:sz w:val="28"/>
                <w:szCs w:val="28"/>
              </w:rPr>
              <w:t>1,1747</w:t>
            </w:r>
          </w:p>
        </w:tc>
      </w:tr>
      <w:tr w:rsidR="007C71F1" w:rsidRPr="00730D3C" w:rsidTr="007C71F1">
        <w:trPr>
          <w:trHeight w:val="365"/>
          <w:jc w:val="center"/>
        </w:trPr>
        <w:tc>
          <w:tcPr>
            <w:tcW w:w="1641" w:type="dxa"/>
            <w:shd w:val="clear" w:color="auto" w:fill="auto"/>
            <w:noWrap/>
            <w:vAlign w:val="center"/>
          </w:tcPr>
          <w:p w:rsidR="007C71F1" w:rsidRPr="00730D3C" w:rsidRDefault="007C71F1" w:rsidP="007C71F1">
            <w:pPr>
              <w:spacing w:after="0" w:line="240" w:lineRule="auto"/>
              <w:jc w:val="center"/>
              <w:rPr>
                <w:rFonts w:ascii="Times New Roman" w:hAnsi="Times New Roman"/>
                <w:sz w:val="28"/>
                <w:szCs w:val="28"/>
              </w:rPr>
            </w:pPr>
            <w:r w:rsidRPr="00730D3C">
              <w:rPr>
                <w:rFonts w:ascii="Times New Roman" w:hAnsi="Times New Roman"/>
                <w:sz w:val="28"/>
                <w:szCs w:val="28"/>
              </w:rPr>
              <w:t>2035</w:t>
            </w:r>
          </w:p>
        </w:tc>
        <w:tc>
          <w:tcPr>
            <w:tcW w:w="4357" w:type="dxa"/>
            <w:shd w:val="clear" w:color="auto" w:fill="auto"/>
            <w:noWrap/>
            <w:vAlign w:val="center"/>
          </w:tcPr>
          <w:p w:rsidR="007C71F1" w:rsidRPr="00730D3C" w:rsidRDefault="006E6D3A" w:rsidP="007C71F1">
            <w:pPr>
              <w:spacing w:after="0" w:line="240" w:lineRule="auto"/>
              <w:jc w:val="center"/>
              <w:rPr>
                <w:rFonts w:ascii="Times New Roman" w:hAnsi="Times New Roman"/>
                <w:sz w:val="28"/>
                <w:szCs w:val="28"/>
              </w:rPr>
            </w:pPr>
            <w:r w:rsidRPr="00730D3C">
              <w:rPr>
                <w:rFonts w:ascii="Times New Roman" w:hAnsi="Times New Roman"/>
                <w:sz w:val="28"/>
                <w:szCs w:val="28"/>
              </w:rPr>
              <w:t>0,9881</w:t>
            </w:r>
          </w:p>
        </w:tc>
        <w:tc>
          <w:tcPr>
            <w:tcW w:w="3640" w:type="dxa"/>
            <w:shd w:val="clear" w:color="auto" w:fill="auto"/>
            <w:noWrap/>
            <w:vAlign w:val="center"/>
          </w:tcPr>
          <w:p w:rsidR="007C71F1" w:rsidRPr="00730D3C" w:rsidRDefault="006E6D3A" w:rsidP="007C71F1">
            <w:pPr>
              <w:spacing w:after="0" w:line="240" w:lineRule="auto"/>
              <w:jc w:val="center"/>
              <w:rPr>
                <w:rFonts w:ascii="Times New Roman" w:hAnsi="Times New Roman"/>
                <w:sz w:val="28"/>
                <w:szCs w:val="28"/>
              </w:rPr>
            </w:pPr>
            <w:r w:rsidRPr="00730D3C">
              <w:rPr>
                <w:rFonts w:ascii="Times New Roman" w:hAnsi="Times New Roman"/>
                <w:sz w:val="28"/>
                <w:szCs w:val="28"/>
              </w:rPr>
              <w:t>1,1570</w:t>
            </w:r>
          </w:p>
        </w:tc>
      </w:tr>
    </w:tbl>
    <w:p w:rsidR="00E966A0" w:rsidRPr="00730D3C" w:rsidRDefault="00D1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sz w:val="20"/>
        </w:rPr>
      </w:pPr>
      <w:r w:rsidRPr="00730D3C">
        <w:rPr>
          <w:rFonts w:ascii="Times New Roman" w:hAnsi="Times New Roman"/>
          <w:sz w:val="20"/>
        </w:rPr>
        <w:t xml:space="preserve">*Показатели </w:t>
      </w:r>
      <w:proofErr w:type="spellStart"/>
      <w:r w:rsidRPr="00730D3C">
        <w:rPr>
          <w:rFonts w:ascii="Times New Roman" w:hAnsi="Times New Roman"/>
          <w:sz w:val="20"/>
        </w:rPr>
        <w:t>Пsaidi</w:t>
      </w:r>
      <w:proofErr w:type="spellEnd"/>
      <w:r w:rsidRPr="00730D3C">
        <w:rPr>
          <w:rFonts w:ascii="Times New Roman" w:hAnsi="Times New Roman"/>
          <w:sz w:val="20"/>
        </w:rPr>
        <w:t xml:space="preserve">, </w:t>
      </w:r>
      <w:proofErr w:type="spellStart"/>
      <w:r w:rsidRPr="00730D3C">
        <w:rPr>
          <w:rFonts w:ascii="Times New Roman" w:hAnsi="Times New Roman"/>
          <w:sz w:val="20"/>
        </w:rPr>
        <w:t>Пsaifi</w:t>
      </w:r>
      <w:proofErr w:type="spellEnd"/>
      <w:r w:rsidRPr="00730D3C">
        <w:rPr>
          <w:rFonts w:ascii="Times New Roman" w:hAnsi="Times New Roman"/>
          <w:sz w:val="20"/>
        </w:rPr>
        <w:t xml:space="preserve"> могут быть пересмотрены в случае принятия Минэнерго России соответствующего приказа по утверждению базовых значений показателей для групп территориальных сетевых организаций дифференцированно по уровням напряжения. </w:t>
      </w:r>
    </w:p>
    <w:p w:rsidR="006E6D3A" w:rsidRPr="00730D3C" w:rsidRDefault="00D1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sz w:val="20"/>
        </w:rPr>
      </w:pPr>
      <w:r w:rsidRPr="00730D3C">
        <w:rPr>
          <w:rFonts w:ascii="Times New Roman" w:hAnsi="Times New Roman"/>
          <w:sz w:val="20"/>
        </w:rPr>
        <w:t xml:space="preserve">При отсутствии утвержденных Минэнерго России базовых значений показателей для групп территориальных сетевых организаций дифференцированно по уровням напряжения показатели </w:t>
      </w:r>
      <w:proofErr w:type="spellStart"/>
      <w:r w:rsidRPr="00730D3C">
        <w:rPr>
          <w:rFonts w:ascii="Times New Roman" w:hAnsi="Times New Roman"/>
          <w:sz w:val="20"/>
        </w:rPr>
        <w:t>Пsaidi</w:t>
      </w:r>
      <w:proofErr w:type="spellEnd"/>
      <w:r w:rsidRPr="00730D3C">
        <w:rPr>
          <w:rFonts w:ascii="Times New Roman" w:hAnsi="Times New Roman"/>
          <w:sz w:val="20"/>
        </w:rPr>
        <w:t xml:space="preserve">, </w:t>
      </w:r>
      <w:proofErr w:type="spellStart"/>
      <w:r w:rsidRPr="00730D3C">
        <w:rPr>
          <w:rFonts w:ascii="Times New Roman" w:hAnsi="Times New Roman"/>
          <w:sz w:val="20"/>
        </w:rPr>
        <w:t>Пsaifi</w:t>
      </w:r>
      <w:proofErr w:type="spellEnd"/>
      <w:r w:rsidRPr="00730D3C">
        <w:rPr>
          <w:rFonts w:ascii="Times New Roman" w:hAnsi="Times New Roman"/>
          <w:sz w:val="20"/>
        </w:rPr>
        <w:t xml:space="preserve"> подлежат уточнению путем заключения дополнительного </w:t>
      </w:r>
      <w:r w:rsidR="00730D3C">
        <w:rPr>
          <w:rFonts w:ascii="Times New Roman" w:hAnsi="Times New Roman"/>
          <w:sz w:val="20"/>
        </w:rPr>
        <w:t>Соглашения</w:t>
      </w:r>
      <w:r w:rsidRPr="00730D3C">
        <w:rPr>
          <w:rFonts w:ascii="Times New Roman" w:hAnsi="Times New Roman"/>
          <w:sz w:val="20"/>
        </w:rPr>
        <w:t>.</w:t>
      </w:r>
    </w:p>
    <w:p w:rsidR="00E966A0" w:rsidRPr="00730D3C" w:rsidRDefault="00E96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sz w:val="20"/>
        </w:rPr>
      </w:pPr>
    </w:p>
    <w:p w:rsidR="00E15B0C" w:rsidRDefault="00296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sz w:val="28"/>
        </w:rPr>
      </w:pPr>
      <w:r w:rsidRPr="00730D3C">
        <w:rPr>
          <w:rFonts w:ascii="Times New Roman" w:hAnsi="Times New Roman"/>
          <w:sz w:val="28"/>
        </w:rPr>
        <w:t>3.1.2.</w:t>
      </w:r>
      <w:r w:rsidR="007C71F1" w:rsidRPr="00730D3C">
        <w:rPr>
          <w:rFonts w:ascii="Times New Roman" w:hAnsi="Times New Roman"/>
          <w:sz w:val="28"/>
        </w:rPr>
        <w:t xml:space="preserve"> </w:t>
      </w:r>
      <w:r w:rsidR="009D78C7" w:rsidRPr="00730D3C">
        <w:rPr>
          <w:rFonts w:ascii="Times New Roman" w:hAnsi="Times New Roman"/>
          <w:sz w:val="28"/>
        </w:rPr>
        <w:t xml:space="preserve">достижение следующих плановых значений показателей качества оказываемых услуг по передаче электрической энергии </w:t>
      </w:r>
      <w:r w:rsidR="00AF6923" w:rsidRPr="00730D3C">
        <w:rPr>
          <w:rFonts w:ascii="Times New Roman" w:hAnsi="Times New Roman"/>
          <w:sz w:val="28"/>
        </w:rPr>
        <w:t>на территории Забайкальского края</w:t>
      </w:r>
      <w:r w:rsidR="009E127F" w:rsidRPr="00730D3C">
        <w:rPr>
          <w:rFonts w:ascii="Times New Roman" w:hAnsi="Times New Roman"/>
          <w:sz w:val="28"/>
        </w:rPr>
        <w:t>, (таб.2)</w:t>
      </w:r>
      <w:r w:rsidR="007C71F1" w:rsidRPr="00730D3C">
        <w:rPr>
          <w:rFonts w:ascii="Times New Roman" w:hAnsi="Times New Roman"/>
          <w:sz w:val="28"/>
        </w:rPr>
        <w:t>:</w:t>
      </w:r>
    </w:p>
    <w:p w:rsidR="009E127F" w:rsidRPr="00730D3C" w:rsidRDefault="009E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sz w:val="28"/>
        </w:rPr>
      </w:pPr>
      <w:r w:rsidRPr="00730D3C">
        <w:rPr>
          <w:rFonts w:ascii="Times New Roman" w:hAnsi="Times New Roman"/>
          <w:sz w:val="28"/>
        </w:rPr>
        <w:tab/>
      </w:r>
      <w:r w:rsidRPr="00730D3C">
        <w:rPr>
          <w:rFonts w:ascii="Times New Roman" w:hAnsi="Times New Roman"/>
          <w:sz w:val="28"/>
        </w:rPr>
        <w:tab/>
      </w:r>
      <w:r w:rsidRPr="00730D3C">
        <w:rPr>
          <w:rFonts w:ascii="Times New Roman" w:hAnsi="Times New Roman"/>
          <w:sz w:val="28"/>
        </w:rPr>
        <w:tab/>
      </w:r>
      <w:r w:rsidRPr="00730D3C">
        <w:rPr>
          <w:rFonts w:ascii="Times New Roman" w:hAnsi="Times New Roman"/>
          <w:sz w:val="28"/>
        </w:rPr>
        <w:tab/>
      </w:r>
      <w:r w:rsidRPr="00730D3C">
        <w:rPr>
          <w:rFonts w:ascii="Times New Roman" w:hAnsi="Times New Roman"/>
          <w:sz w:val="28"/>
        </w:rPr>
        <w:tab/>
      </w:r>
      <w:r w:rsidRPr="00730D3C">
        <w:rPr>
          <w:rFonts w:ascii="Times New Roman" w:hAnsi="Times New Roman"/>
          <w:sz w:val="28"/>
        </w:rPr>
        <w:tab/>
      </w:r>
      <w:r w:rsidRPr="00730D3C">
        <w:rPr>
          <w:rFonts w:ascii="Times New Roman" w:hAnsi="Times New Roman"/>
          <w:sz w:val="28"/>
        </w:rPr>
        <w:tab/>
      </w:r>
      <w:r w:rsidRPr="00730D3C">
        <w:rPr>
          <w:rFonts w:ascii="Times New Roman" w:hAnsi="Times New Roman"/>
          <w:sz w:val="28"/>
        </w:rPr>
        <w:tab/>
        <w:t xml:space="preserve">    Таблица 2</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54"/>
      </w:tblGrid>
      <w:tr w:rsidR="009E127F" w:rsidRPr="00730D3C" w:rsidTr="00296963">
        <w:trPr>
          <w:trHeight w:val="417"/>
          <w:jc w:val="center"/>
        </w:trPr>
        <w:tc>
          <w:tcPr>
            <w:tcW w:w="1696" w:type="dxa"/>
            <w:shd w:val="clear" w:color="auto" w:fill="auto"/>
            <w:vAlign w:val="center"/>
          </w:tcPr>
          <w:p w:rsidR="009E127F" w:rsidRPr="00730D3C" w:rsidRDefault="009E127F" w:rsidP="00296963">
            <w:pPr>
              <w:spacing w:after="0" w:line="240" w:lineRule="auto"/>
              <w:jc w:val="center"/>
              <w:rPr>
                <w:rFonts w:ascii="Times New Roman" w:hAnsi="Times New Roman"/>
                <w:sz w:val="24"/>
                <w:szCs w:val="24"/>
              </w:rPr>
            </w:pPr>
            <w:bookmarkStart w:id="0" w:name="_Hlk199737218"/>
            <w:r w:rsidRPr="00730D3C">
              <w:rPr>
                <w:rFonts w:ascii="Times New Roman" w:hAnsi="Times New Roman"/>
                <w:sz w:val="24"/>
                <w:szCs w:val="24"/>
              </w:rPr>
              <w:t>Год</w:t>
            </w:r>
          </w:p>
        </w:tc>
        <w:tc>
          <w:tcPr>
            <w:tcW w:w="8054" w:type="dxa"/>
            <w:shd w:val="clear" w:color="auto" w:fill="auto"/>
            <w:vAlign w:val="center"/>
          </w:tcPr>
          <w:p w:rsidR="009E127F" w:rsidRPr="00730D3C" w:rsidRDefault="009E127F" w:rsidP="00296963">
            <w:pPr>
              <w:spacing w:after="0" w:line="240" w:lineRule="auto"/>
              <w:jc w:val="center"/>
              <w:rPr>
                <w:rFonts w:ascii="Times New Roman" w:hAnsi="Times New Roman"/>
                <w:color w:val="A8D08D" w:themeColor="accent6" w:themeTint="99"/>
                <w:sz w:val="24"/>
                <w:szCs w:val="24"/>
              </w:rPr>
            </w:pPr>
            <w:r w:rsidRPr="00730D3C">
              <w:rPr>
                <w:rFonts w:ascii="Times New Roman" w:hAnsi="Times New Roman"/>
                <w:color w:val="auto"/>
                <w:sz w:val="24"/>
                <w:szCs w:val="24"/>
              </w:rPr>
              <w:t>Показатель уровня качества осуществляемого технологического присоединения к сети (</w:t>
            </w:r>
            <w:proofErr w:type="spellStart"/>
            <w:r w:rsidRPr="00730D3C">
              <w:rPr>
                <w:rFonts w:ascii="Times New Roman" w:hAnsi="Times New Roman"/>
                <w:color w:val="auto"/>
                <w:sz w:val="24"/>
                <w:szCs w:val="24"/>
              </w:rPr>
              <w:t>Птпр</w:t>
            </w:r>
            <w:proofErr w:type="spellEnd"/>
            <w:r w:rsidRPr="00730D3C">
              <w:rPr>
                <w:rFonts w:ascii="Times New Roman" w:hAnsi="Times New Roman"/>
                <w:color w:val="auto"/>
                <w:sz w:val="24"/>
                <w:szCs w:val="24"/>
              </w:rPr>
              <w:t>)</w:t>
            </w:r>
          </w:p>
        </w:tc>
      </w:tr>
      <w:tr w:rsidR="009E127F" w:rsidRPr="00730D3C" w:rsidTr="00296963">
        <w:trPr>
          <w:trHeight w:val="331"/>
          <w:jc w:val="center"/>
        </w:trPr>
        <w:tc>
          <w:tcPr>
            <w:tcW w:w="1696" w:type="dxa"/>
            <w:shd w:val="clear" w:color="auto" w:fill="auto"/>
            <w:noWrap/>
            <w:vAlign w:val="center"/>
          </w:tcPr>
          <w:p w:rsidR="009E127F" w:rsidRPr="00730D3C" w:rsidRDefault="009E127F" w:rsidP="00296963">
            <w:pPr>
              <w:spacing w:after="0" w:line="240" w:lineRule="auto"/>
              <w:jc w:val="center"/>
              <w:rPr>
                <w:rFonts w:ascii="Times New Roman" w:hAnsi="Times New Roman"/>
                <w:sz w:val="28"/>
                <w:szCs w:val="28"/>
              </w:rPr>
            </w:pPr>
            <w:r w:rsidRPr="00730D3C">
              <w:rPr>
                <w:rFonts w:ascii="Times New Roman" w:hAnsi="Times New Roman"/>
                <w:sz w:val="28"/>
                <w:szCs w:val="28"/>
              </w:rPr>
              <w:t>2026</w:t>
            </w:r>
          </w:p>
        </w:tc>
        <w:tc>
          <w:tcPr>
            <w:tcW w:w="8054" w:type="dxa"/>
            <w:shd w:val="clear" w:color="auto" w:fill="auto"/>
            <w:noWrap/>
            <w:vAlign w:val="center"/>
          </w:tcPr>
          <w:p w:rsidR="009E127F" w:rsidRPr="00730D3C" w:rsidRDefault="009E127F" w:rsidP="00296963">
            <w:pPr>
              <w:spacing w:after="0" w:line="240" w:lineRule="auto"/>
              <w:jc w:val="center"/>
              <w:rPr>
                <w:rFonts w:ascii="Times New Roman" w:hAnsi="Times New Roman"/>
                <w:sz w:val="28"/>
                <w:szCs w:val="28"/>
              </w:rPr>
            </w:pPr>
            <w:r w:rsidRPr="00730D3C">
              <w:rPr>
                <w:rFonts w:ascii="Times New Roman" w:hAnsi="Times New Roman"/>
                <w:sz w:val="28"/>
                <w:szCs w:val="28"/>
              </w:rPr>
              <w:t>1,0046</w:t>
            </w:r>
          </w:p>
        </w:tc>
      </w:tr>
      <w:tr w:rsidR="009E127F" w:rsidRPr="00730D3C" w:rsidTr="00296963">
        <w:trPr>
          <w:trHeight w:val="331"/>
          <w:jc w:val="center"/>
        </w:trPr>
        <w:tc>
          <w:tcPr>
            <w:tcW w:w="1696" w:type="dxa"/>
            <w:shd w:val="clear" w:color="auto" w:fill="auto"/>
            <w:noWrap/>
            <w:vAlign w:val="center"/>
          </w:tcPr>
          <w:p w:rsidR="009E127F" w:rsidRPr="00730D3C" w:rsidRDefault="009E127F" w:rsidP="00296963">
            <w:pPr>
              <w:spacing w:after="0" w:line="240" w:lineRule="auto"/>
              <w:jc w:val="center"/>
              <w:rPr>
                <w:rFonts w:ascii="Times New Roman" w:hAnsi="Times New Roman"/>
                <w:sz w:val="28"/>
                <w:szCs w:val="28"/>
              </w:rPr>
            </w:pPr>
            <w:r w:rsidRPr="00730D3C">
              <w:rPr>
                <w:rFonts w:ascii="Times New Roman" w:hAnsi="Times New Roman"/>
                <w:sz w:val="28"/>
                <w:szCs w:val="28"/>
              </w:rPr>
              <w:t>2027</w:t>
            </w:r>
          </w:p>
        </w:tc>
        <w:tc>
          <w:tcPr>
            <w:tcW w:w="8054" w:type="dxa"/>
            <w:shd w:val="clear" w:color="auto" w:fill="auto"/>
            <w:noWrap/>
            <w:vAlign w:val="center"/>
          </w:tcPr>
          <w:p w:rsidR="009E127F" w:rsidRPr="00730D3C" w:rsidRDefault="009E127F" w:rsidP="00296963">
            <w:pPr>
              <w:spacing w:after="0" w:line="240" w:lineRule="auto"/>
              <w:jc w:val="center"/>
              <w:rPr>
                <w:rFonts w:ascii="Times New Roman" w:hAnsi="Times New Roman"/>
                <w:sz w:val="28"/>
                <w:szCs w:val="28"/>
              </w:rPr>
            </w:pPr>
            <w:r w:rsidRPr="00730D3C">
              <w:rPr>
                <w:rFonts w:ascii="Times New Roman" w:hAnsi="Times New Roman"/>
                <w:sz w:val="28"/>
                <w:szCs w:val="28"/>
              </w:rPr>
              <w:t>1,0000</w:t>
            </w:r>
          </w:p>
        </w:tc>
      </w:tr>
      <w:tr w:rsidR="009E127F" w:rsidRPr="00730D3C" w:rsidTr="00296963">
        <w:trPr>
          <w:trHeight w:val="331"/>
          <w:jc w:val="center"/>
        </w:trPr>
        <w:tc>
          <w:tcPr>
            <w:tcW w:w="1696" w:type="dxa"/>
            <w:shd w:val="clear" w:color="auto" w:fill="auto"/>
            <w:noWrap/>
            <w:vAlign w:val="center"/>
          </w:tcPr>
          <w:p w:rsidR="009E127F" w:rsidRPr="00730D3C" w:rsidRDefault="009E127F" w:rsidP="00296963">
            <w:pPr>
              <w:spacing w:after="0" w:line="240" w:lineRule="auto"/>
              <w:jc w:val="center"/>
              <w:rPr>
                <w:rFonts w:ascii="Times New Roman" w:hAnsi="Times New Roman"/>
                <w:sz w:val="28"/>
                <w:szCs w:val="28"/>
              </w:rPr>
            </w:pPr>
            <w:r w:rsidRPr="00730D3C">
              <w:rPr>
                <w:rFonts w:ascii="Times New Roman" w:hAnsi="Times New Roman"/>
                <w:sz w:val="28"/>
                <w:szCs w:val="28"/>
              </w:rPr>
              <w:t>2028</w:t>
            </w:r>
          </w:p>
        </w:tc>
        <w:tc>
          <w:tcPr>
            <w:tcW w:w="8054" w:type="dxa"/>
            <w:shd w:val="clear" w:color="auto" w:fill="auto"/>
            <w:noWrap/>
            <w:vAlign w:val="center"/>
          </w:tcPr>
          <w:p w:rsidR="009E127F" w:rsidRPr="00730D3C" w:rsidRDefault="009E127F" w:rsidP="00296963">
            <w:pPr>
              <w:spacing w:after="0" w:line="240" w:lineRule="auto"/>
              <w:jc w:val="center"/>
              <w:rPr>
                <w:rFonts w:ascii="Times New Roman" w:hAnsi="Times New Roman"/>
                <w:sz w:val="28"/>
                <w:szCs w:val="28"/>
              </w:rPr>
            </w:pPr>
            <w:r w:rsidRPr="00730D3C">
              <w:rPr>
                <w:rFonts w:ascii="Times New Roman" w:hAnsi="Times New Roman"/>
                <w:sz w:val="28"/>
                <w:szCs w:val="28"/>
              </w:rPr>
              <w:t>1,0000</w:t>
            </w:r>
          </w:p>
        </w:tc>
      </w:tr>
      <w:tr w:rsidR="009E127F" w:rsidRPr="00730D3C" w:rsidTr="00296963">
        <w:trPr>
          <w:trHeight w:val="331"/>
          <w:jc w:val="center"/>
        </w:trPr>
        <w:tc>
          <w:tcPr>
            <w:tcW w:w="1696" w:type="dxa"/>
            <w:shd w:val="clear" w:color="auto" w:fill="auto"/>
            <w:noWrap/>
            <w:vAlign w:val="center"/>
          </w:tcPr>
          <w:p w:rsidR="009E127F" w:rsidRPr="00730D3C" w:rsidRDefault="009E127F" w:rsidP="00296963">
            <w:pPr>
              <w:spacing w:after="0" w:line="240" w:lineRule="auto"/>
              <w:jc w:val="center"/>
              <w:rPr>
                <w:rFonts w:ascii="Times New Roman" w:hAnsi="Times New Roman"/>
                <w:sz w:val="28"/>
                <w:szCs w:val="28"/>
              </w:rPr>
            </w:pPr>
            <w:r w:rsidRPr="00730D3C">
              <w:rPr>
                <w:rFonts w:ascii="Times New Roman" w:hAnsi="Times New Roman"/>
                <w:sz w:val="28"/>
                <w:szCs w:val="28"/>
              </w:rPr>
              <w:t>2029</w:t>
            </w:r>
          </w:p>
        </w:tc>
        <w:tc>
          <w:tcPr>
            <w:tcW w:w="8054" w:type="dxa"/>
            <w:shd w:val="clear" w:color="auto" w:fill="auto"/>
            <w:noWrap/>
            <w:vAlign w:val="center"/>
          </w:tcPr>
          <w:p w:rsidR="009E127F" w:rsidRPr="00730D3C" w:rsidRDefault="009E127F" w:rsidP="00296963">
            <w:pPr>
              <w:spacing w:after="0" w:line="240" w:lineRule="auto"/>
              <w:jc w:val="center"/>
              <w:rPr>
                <w:rFonts w:ascii="Times New Roman" w:hAnsi="Times New Roman"/>
                <w:sz w:val="28"/>
                <w:szCs w:val="28"/>
              </w:rPr>
            </w:pPr>
            <w:r w:rsidRPr="00730D3C">
              <w:rPr>
                <w:rFonts w:ascii="Times New Roman" w:hAnsi="Times New Roman"/>
                <w:sz w:val="28"/>
                <w:szCs w:val="28"/>
              </w:rPr>
              <w:t>1,0000</w:t>
            </w:r>
          </w:p>
        </w:tc>
      </w:tr>
      <w:tr w:rsidR="009E127F" w:rsidRPr="00730D3C" w:rsidTr="00296963">
        <w:trPr>
          <w:trHeight w:val="331"/>
          <w:jc w:val="center"/>
        </w:trPr>
        <w:tc>
          <w:tcPr>
            <w:tcW w:w="1696" w:type="dxa"/>
            <w:shd w:val="clear" w:color="auto" w:fill="auto"/>
            <w:noWrap/>
            <w:vAlign w:val="center"/>
          </w:tcPr>
          <w:p w:rsidR="009E127F" w:rsidRPr="00730D3C" w:rsidRDefault="009E127F" w:rsidP="00296963">
            <w:pPr>
              <w:spacing w:after="0" w:line="240" w:lineRule="auto"/>
              <w:jc w:val="center"/>
              <w:rPr>
                <w:rFonts w:ascii="Times New Roman" w:hAnsi="Times New Roman"/>
                <w:sz w:val="28"/>
                <w:szCs w:val="28"/>
              </w:rPr>
            </w:pPr>
            <w:r w:rsidRPr="00730D3C">
              <w:rPr>
                <w:rFonts w:ascii="Times New Roman" w:hAnsi="Times New Roman"/>
                <w:sz w:val="28"/>
                <w:szCs w:val="28"/>
              </w:rPr>
              <w:t>2030</w:t>
            </w:r>
          </w:p>
        </w:tc>
        <w:tc>
          <w:tcPr>
            <w:tcW w:w="8054" w:type="dxa"/>
            <w:shd w:val="clear" w:color="auto" w:fill="auto"/>
            <w:noWrap/>
            <w:vAlign w:val="center"/>
          </w:tcPr>
          <w:p w:rsidR="009E127F" w:rsidRPr="00730D3C" w:rsidRDefault="009E127F" w:rsidP="00296963">
            <w:pPr>
              <w:spacing w:after="0" w:line="240" w:lineRule="auto"/>
              <w:jc w:val="center"/>
              <w:rPr>
                <w:rFonts w:ascii="Times New Roman" w:hAnsi="Times New Roman"/>
                <w:sz w:val="28"/>
                <w:szCs w:val="28"/>
              </w:rPr>
            </w:pPr>
            <w:r w:rsidRPr="00730D3C">
              <w:rPr>
                <w:rFonts w:ascii="Times New Roman" w:hAnsi="Times New Roman"/>
                <w:sz w:val="28"/>
                <w:szCs w:val="28"/>
              </w:rPr>
              <w:t>1,0000</w:t>
            </w:r>
          </w:p>
        </w:tc>
      </w:tr>
      <w:tr w:rsidR="009E127F" w:rsidRPr="00730D3C" w:rsidTr="00296963">
        <w:trPr>
          <w:trHeight w:val="331"/>
          <w:jc w:val="center"/>
        </w:trPr>
        <w:tc>
          <w:tcPr>
            <w:tcW w:w="1696" w:type="dxa"/>
            <w:shd w:val="clear" w:color="auto" w:fill="auto"/>
            <w:noWrap/>
            <w:vAlign w:val="center"/>
          </w:tcPr>
          <w:p w:rsidR="009E127F" w:rsidRPr="00730D3C" w:rsidRDefault="009E127F" w:rsidP="009E127F">
            <w:pPr>
              <w:spacing w:after="0" w:line="240" w:lineRule="auto"/>
              <w:jc w:val="center"/>
              <w:rPr>
                <w:rFonts w:ascii="Times New Roman" w:hAnsi="Times New Roman"/>
                <w:sz w:val="28"/>
                <w:szCs w:val="28"/>
              </w:rPr>
            </w:pPr>
            <w:r w:rsidRPr="00730D3C">
              <w:rPr>
                <w:rFonts w:ascii="Times New Roman" w:hAnsi="Times New Roman"/>
                <w:sz w:val="28"/>
                <w:szCs w:val="28"/>
              </w:rPr>
              <w:t>2031</w:t>
            </w:r>
          </w:p>
        </w:tc>
        <w:tc>
          <w:tcPr>
            <w:tcW w:w="8054" w:type="dxa"/>
            <w:shd w:val="clear" w:color="auto" w:fill="auto"/>
            <w:noWrap/>
            <w:vAlign w:val="center"/>
          </w:tcPr>
          <w:p w:rsidR="009E127F" w:rsidRPr="00730D3C" w:rsidRDefault="009E127F" w:rsidP="009E127F">
            <w:pPr>
              <w:spacing w:after="0" w:line="240" w:lineRule="auto"/>
              <w:jc w:val="center"/>
              <w:rPr>
                <w:rFonts w:ascii="Times New Roman" w:hAnsi="Times New Roman"/>
                <w:sz w:val="28"/>
                <w:szCs w:val="28"/>
              </w:rPr>
            </w:pPr>
            <w:r w:rsidRPr="00730D3C">
              <w:rPr>
                <w:rFonts w:ascii="Times New Roman" w:hAnsi="Times New Roman"/>
                <w:sz w:val="28"/>
                <w:szCs w:val="28"/>
              </w:rPr>
              <w:t>1,0000</w:t>
            </w:r>
          </w:p>
        </w:tc>
      </w:tr>
      <w:tr w:rsidR="009E127F" w:rsidRPr="00730D3C" w:rsidTr="00296963">
        <w:trPr>
          <w:trHeight w:val="331"/>
          <w:jc w:val="center"/>
        </w:trPr>
        <w:tc>
          <w:tcPr>
            <w:tcW w:w="1696" w:type="dxa"/>
            <w:shd w:val="clear" w:color="auto" w:fill="auto"/>
            <w:noWrap/>
            <w:vAlign w:val="center"/>
          </w:tcPr>
          <w:p w:rsidR="009E127F" w:rsidRPr="00730D3C" w:rsidRDefault="009E127F" w:rsidP="009E127F">
            <w:pPr>
              <w:spacing w:after="0" w:line="240" w:lineRule="auto"/>
              <w:jc w:val="center"/>
              <w:rPr>
                <w:rFonts w:ascii="Times New Roman" w:hAnsi="Times New Roman"/>
                <w:sz w:val="28"/>
                <w:szCs w:val="28"/>
              </w:rPr>
            </w:pPr>
            <w:r w:rsidRPr="00730D3C">
              <w:rPr>
                <w:rFonts w:ascii="Times New Roman" w:hAnsi="Times New Roman"/>
                <w:sz w:val="28"/>
                <w:szCs w:val="28"/>
              </w:rPr>
              <w:t>2032</w:t>
            </w:r>
          </w:p>
        </w:tc>
        <w:tc>
          <w:tcPr>
            <w:tcW w:w="8054" w:type="dxa"/>
            <w:shd w:val="clear" w:color="auto" w:fill="auto"/>
            <w:noWrap/>
            <w:vAlign w:val="center"/>
          </w:tcPr>
          <w:p w:rsidR="009E127F" w:rsidRPr="00730D3C" w:rsidRDefault="009E127F" w:rsidP="009E127F">
            <w:pPr>
              <w:spacing w:after="0" w:line="240" w:lineRule="auto"/>
              <w:jc w:val="center"/>
              <w:rPr>
                <w:rFonts w:ascii="Times New Roman" w:hAnsi="Times New Roman"/>
                <w:sz w:val="28"/>
                <w:szCs w:val="28"/>
              </w:rPr>
            </w:pPr>
            <w:r w:rsidRPr="00730D3C">
              <w:rPr>
                <w:rFonts w:ascii="Times New Roman" w:hAnsi="Times New Roman"/>
                <w:sz w:val="28"/>
                <w:szCs w:val="28"/>
              </w:rPr>
              <w:t>1,0000</w:t>
            </w:r>
          </w:p>
        </w:tc>
      </w:tr>
      <w:tr w:rsidR="009E127F" w:rsidRPr="00730D3C" w:rsidTr="00296963">
        <w:trPr>
          <w:trHeight w:val="331"/>
          <w:jc w:val="center"/>
        </w:trPr>
        <w:tc>
          <w:tcPr>
            <w:tcW w:w="1696" w:type="dxa"/>
            <w:shd w:val="clear" w:color="auto" w:fill="auto"/>
            <w:noWrap/>
            <w:vAlign w:val="center"/>
          </w:tcPr>
          <w:p w:rsidR="009E127F" w:rsidRPr="00730D3C" w:rsidRDefault="009E127F" w:rsidP="009E127F">
            <w:pPr>
              <w:spacing w:after="0" w:line="240" w:lineRule="auto"/>
              <w:jc w:val="center"/>
              <w:rPr>
                <w:rFonts w:ascii="Times New Roman" w:hAnsi="Times New Roman"/>
                <w:sz w:val="28"/>
                <w:szCs w:val="28"/>
              </w:rPr>
            </w:pPr>
            <w:r w:rsidRPr="00730D3C">
              <w:rPr>
                <w:rFonts w:ascii="Times New Roman" w:hAnsi="Times New Roman"/>
                <w:sz w:val="28"/>
                <w:szCs w:val="28"/>
              </w:rPr>
              <w:t>2033</w:t>
            </w:r>
          </w:p>
        </w:tc>
        <w:tc>
          <w:tcPr>
            <w:tcW w:w="8054" w:type="dxa"/>
            <w:shd w:val="clear" w:color="auto" w:fill="auto"/>
            <w:noWrap/>
            <w:vAlign w:val="center"/>
          </w:tcPr>
          <w:p w:rsidR="009E127F" w:rsidRPr="00730D3C" w:rsidRDefault="009E127F" w:rsidP="009E127F">
            <w:pPr>
              <w:spacing w:after="0" w:line="240" w:lineRule="auto"/>
              <w:jc w:val="center"/>
              <w:rPr>
                <w:rFonts w:ascii="Times New Roman" w:hAnsi="Times New Roman"/>
                <w:sz w:val="28"/>
                <w:szCs w:val="28"/>
              </w:rPr>
            </w:pPr>
            <w:r w:rsidRPr="00730D3C">
              <w:rPr>
                <w:rFonts w:ascii="Times New Roman" w:hAnsi="Times New Roman"/>
                <w:sz w:val="28"/>
                <w:szCs w:val="28"/>
              </w:rPr>
              <w:t>1,0000</w:t>
            </w:r>
          </w:p>
        </w:tc>
      </w:tr>
      <w:tr w:rsidR="009E127F" w:rsidRPr="00730D3C" w:rsidTr="00296963">
        <w:trPr>
          <w:trHeight w:val="331"/>
          <w:jc w:val="center"/>
        </w:trPr>
        <w:tc>
          <w:tcPr>
            <w:tcW w:w="1696" w:type="dxa"/>
            <w:shd w:val="clear" w:color="auto" w:fill="auto"/>
            <w:noWrap/>
            <w:vAlign w:val="center"/>
          </w:tcPr>
          <w:p w:rsidR="009E127F" w:rsidRPr="00730D3C" w:rsidRDefault="009E127F" w:rsidP="009E127F">
            <w:pPr>
              <w:spacing w:after="0" w:line="240" w:lineRule="auto"/>
              <w:jc w:val="center"/>
              <w:rPr>
                <w:rFonts w:ascii="Times New Roman" w:hAnsi="Times New Roman"/>
                <w:sz w:val="28"/>
                <w:szCs w:val="28"/>
              </w:rPr>
            </w:pPr>
            <w:r w:rsidRPr="00730D3C">
              <w:rPr>
                <w:rFonts w:ascii="Times New Roman" w:hAnsi="Times New Roman"/>
                <w:sz w:val="28"/>
                <w:szCs w:val="28"/>
              </w:rPr>
              <w:t>2034</w:t>
            </w:r>
          </w:p>
        </w:tc>
        <w:tc>
          <w:tcPr>
            <w:tcW w:w="8054" w:type="dxa"/>
            <w:shd w:val="clear" w:color="auto" w:fill="auto"/>
            <w:noWrap/>
            <w:vAlign w:val="center"/>
          </w:tcPr>
          <w:p w:rsidR="009E127F" w:rsidRPr="00730D3C" w:rsidRDefault="009E127F" w:rsidP="009E127F">
            <w:pPr>
              <w:spacing w:after="0" w:line="240" w:lineRule="auto"/>
              <w:jc w:val="center"/>
              <w:rPr>
                <w:rFonts w:ascii="Times New Roman" w:hAnsi="Times New Roman"/>
                <w:sz w:val="28"/>
                <w:szCs w:val="28"/>
              </w:rPr>
            </w:pPr>
            <w:r w:rsidRPr="00730D3C">
              <w:rPr>
                <w:rFonts w:ascii="Times New Roman" w:hAnsi="Times New Roman"/>
                <w:sz w:val="28"/>
                <w:szCs w:val="28"/>
              </w:rPr>
              <w:t>1,0000</w:t>
            </w:r>
          </w:p>
        </w:tc>
      </w:tr>
      <w:tr w:rsidR="009E127F" w:rsidRPr="00730D3C" w:rsidTr="00296963">
        <w:trPr>
          <w:trHeight w:val="331"/>
          <w:jc w:val="center"/>
        </w:trPr>
        <w:tc>
          <w:tcPr>
            <w:tcW w:w="1696" w:type="dxa"/>
            <w:shd w:val="clear" w:color="auto" w:fill="auto"/>
            <w:noWrap/>
            <w:vAlign w:val="center"/>
          </w:tcPr>
          <w:p w:rsidR="009E127F" w:rsidRPr="00730D3C" w:rsidRDefault="009E127F" w:rsidP="009E127F">
            <w:pPr>
              <w:spacing w:after="0" w:line="240" w:lineRule="auto"/>
              <w:jc w:val="center"/>
              <w:rPr>
                <w:rFonts w:ascii="Times New Roman" w:hAnsi="Times New Roman"/>
                <w:sz w:val="28"/>
                <w:szCs w:val="28"/>
              </w:rPr>
            </w:pPr>
            <w:r w:rsidRPr="00730D3C">
              <w:rPr>
                <w:rFonts w:ascii="Times New Roman" w:hAnsi="Times New Roman"/>
                <w:sz w:val="28"/>
                <w:szCs w:val="28"/>
              </w:rPr>
              <w:t>2035</w:t>
            </w:r>
          </w:p>
        </w:tc>
        <w:tc>
          <w:tcPr>
            <w:tcW w:w="8054" w:type="dxa"/>
            <w:shd w:val="clear" w:color="auto" w:fill="auto"/>
            <w:noWrap/>
            <w:vAlign w:val="center"/>
          </w:tcPr>
          <w:p w:rsidR="009E127F" w:rsidRPr="00730D3C" w:rsidRDefault="009E127F" w:rsidP="009E127F">
            <w:pPr>
              <w:spacing w:after="0" w:line="240" w:lineRule="auto"/>
              <w:jc w:val="center"/>
              <w:rPr>
                <w:rFonts w:ascii="Times New Roman" w:hAnsi="Times New Roman"/>
                <w:sz w:val="28"/>
                <w:szCs w:val="28"/>
              </w:rPr>
            </w:pPr>
            <w:r w:rsidRPr="00730D3C">
              <w:rPr>
                <w:rFonts w:ascii="Times New Roman" w:hAnsi="Times New Roman"/>
                <w:sz w:val="28"/>
                <w:szCs w:val="28"/>
              </w:rPr>
              <w:t>1,0000</w:t>
            </w:r>
          </w:p>
        </w:tc>
      </w:tr>
    </w:tbl>
    <w:bookmarkEnd w:id="0"/>
    <w:p w:rsidR="003F4DAD" w:rsidRPr="00730D3C" w:rsidRDefault="003F4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sz w:val="28"/>
        </w:rPr>
      </w:pPr>
      <w:r w:rsidRPr="00730D3C">
        <w:rPr>
          <w:rFonts w:ascii="Times New Roman" w:hAnsi="Times New Roman"/>
          <w:sz w:val="28"/>
        </w:rPr>
        <w:lastRenderedPageBreak/>
        <w:t xml:space="preserve">Плановые значения показателей качества и надежности оказываемых услуг определяются в соответствии с: </w:t>
      </w:r>
    </w:p>
    <w:p w:rsidR="003F4DAD" w:rsidRPr="00730D3C" w:rsidRDefault="003F4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sz w:val="28"/>
        </w:rPr>
      </w:pPr>
      <w:r w:rsidRPr="00730D3C">
        <w:rPr>
          <w:rFonts w:ascii="Times New Roman" w:hAnsi="Times New Roman"/>
          <w:sz w:val="28"/>
        </w:rPr>
        <w:t xml:space="preserve">– пунктами 8, 38(3) Основ ценообразования; </w:t>
      </w:r>
    </w:p>
    <w:p w:rsidR="00006925" w:rsidRDefault="003F4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sz w:val="28"/>
        </w:rPr>
      </w:pPr>
      <w:r w:rsidRPr="00730D3C">
        <w:rPr>
          <w:rFonts w:ascii="Times New Roman" w:hAnsi="Times New Roman"/>
          <w:sz w:val="28"/>
        </w:rPr>
        <w:t>–</w:t>
      </w:r>
      <w:r w:rsidR="00C4380B" w:rsidRPr="00730D3C">
        <w:rPr>
          <w:rFonts w:ascii="Times New Roman" w:hAnsi="Times New Roman"/>
          <w:sz w:val="28"/>
        </w:rPr>
        <w:t xml:space="preserve"> </w:t>
      </w:r>
      <w:r w:rsidRPr="00730D3C">
        <w:rPr>
          <w:rFonts w:ascii="Times New Roman" w:hAnsi="Times New Roman"/>
          <w:sz w:val="28"/>
        </w:rPr>
        <w:t xml:space="preserve">постановлением Правительства Российской Федерации от 31.12.2009            № 1220 </w:t>
      </w:r>
      <w:r w:rsidR="00730D3C">
        <w:rPr>
          <w:rFonts w:ascii="Times New Roman" w:hAnsi="Times New Roman"/>
          <w:sz w:val="28"/>
        </w:rPr>
        <w:t>«</w:t>
      </w:r>
      <w:r w:rsidRPr="00730D3C">
        <w:rPr>
          <w:rFonts w:ascii="Times New Roman" w:hAnsi="Times New Roman"/>
          <w:sz w:val="28"/>
        </w:rPr>
        <w:t>Об определении применяемых при установлении долгосрочных тарифов показателей надежности и качества поставляемых товаров и оказываемых услуг</w:t>
      </w:r>
      <w:r w:rsidR="00730D3C">
        <w:rPr>
          <w:rFonts w:ascii="Times New Roman" w:hAnsi="Times New Roman"/>
          <w:sz w:val="28"/>
        </w:rPr>
        <w:t>»</w:t>
      </w:r>
      <w:r w:rsidRPr="00730D3C">
        <w:rPr>
          <w:rFonts w:ascii="Times New Roman" w:hAnsi="Times New Roman"/>
          <w:sz w:val="28"/>
        </w:rPr>
        <w:t xml:space="preserve">; </w:t>
      </w:r>
    </w:p>
    <w:p w:rsidR="002E7C81" w:rsidRPr="00730D3C" w:rsidRDefault="003F4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sz w:val="28"/>
        </w:rPr>
      </w:pPr>
      <w:r w:rsidRPr="00730D3C">
        <w:rPr>
          <w:rFonts w:ascii="Times New Roman" w:hAnsi="Times New Roman"/>
          <w:sz w:val="28"/>
        </w:rPr>
        <w:t xml:space="preserve">– приказом Министерства энергетики Российской Федерации от 29.11.2016            № 1256 </w:t>
      </w:r>
      <w:r w:rsidR="00730D3C">
        <w:rPr>
          <w:rFonts w:ascii="Times New Roman" w:hAnsi="Times New Roman"/>
          <w:sz w:val="28"/>
        </w:rPr>
        <w:t>«</w:t>
      </w:r>
      <w:r w:rsidRPr="00730D3C">
        <w:rPr>
          <w:rFonts w:ascii="Times New Roman" w:hAnsi="Times New Roman"/>
          <w:sz w:val="28"/>
        </w:rPr>
        <w:t>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r w:rsidR="00730D3C">
        <w:rPr>
          <w:rFonts w:ascii="Times New Roman" w:hAnsi="Times New Roman"/>
          <w:sz w:val="28"/>
        </w:rPr>
        <w:t>»</w:t>
      </w:r>
      <w:r w:rsidRPr="00730D3C">
        <w:rPr>
          <w:rFonts w:ascii="Times New Roman" w:hAnsi="Times New Roman"/>
          <w:sz w:val="28"/>
        </w:rPr>
        <w:t>;</w:t>
      </w:r>
      <w:r w:rsidR="00730D3C">
        <w:rPr>
          <w:rFonts w:ascii="Times New Roman" w:hAnsi="Times New Roman"/>
          <w:sz w:val="28"/>
        </w:rPr>
        <w:t>»</w:t>
      </w:r>
      <w:r w:rsidR="006E52E1" w:rsidRPr="00730D3C">
        <w:rPr>
          <w:rFonts w:ascii="Times New Roman" w:hAnsi="Times New Roman"/>
          <w:sz w:val="28"/>
        </w:rPr>
        <w:t>;</w:t>
      </w:r>
    </w:p>
    <w:p w:rsidR="00D40F8E" w:rsidRDefault="003F4DAD" w:rsidP="00F5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sz w:val="28"/>
        </w:rPr>
      </w:pPr>
      <w:r w:rsidRPr="00730D3C">
        <w:rPr>
          <w:rFonts w:ascii="Times New Roman" w:hAnsi="Times New Roman"/>
          <w:sz w:val="28"/>
        </w:rPr>
        <w:t>3.1.3.</w:t>
      </w:r>
      <w:r w:rsidR="007C71F1" w:rsidRPr="00730D3C">
        <w:rPr>
          <w:rFonts w:ascii="Times New Roman" w:hAnsi="Times New Roman"/>
          <w:sz w:val="28"/>
        </w:rPr>
        <w:t xml:space="preserve"> достижение уровня потерь электрической энергии при ее передаче по электрическим сетям на территории Забайкальского края (без учета величины потерь электрической энергии в объектах электросетевого хозяйства, ранее используемых иной территориальной сетевой организацией, права собственности или иные предусмотренные законом права на которые перешли к </w:t>
      </w:r>
      <w:r w:rsidR="002C5B7C" w:rsidRPr="00730D3C">
        <w:rPr>
          <w:rFonts w:ascii="Times New Roman" w:hAnsi="Times New Roman"/>
          <w:sz w:val="28"/>
        </w:rPr>
        <w:t>Организации</w:t>
      </w:r>
      <w:r w:rsidR="007C71F1" w:rsidRPr="00730D3C">
        <w:rPr>
          <w:rFonts w:ascii="Times New Roman" w:hAnsi="Times New Roman"/>
          <w:sz w:val="28"/>
        </w:rPr>
        <w:t xml:space="preserve"> в течение срока действия настоящего </w:t>
      </w:r>
      <w:r w:rsidR="00730D3C">
        <w:rPr>
          <w:rFonts w:ascii="Times New Roman" w:hAnsi="Times New Roman"/>
          <w:sz w:val="28"/>
        </w:rPr>
        <w:t>Соглашения</w:t>
      </w:r>
      <w:r w:rsidR="007C71F1" w:rsidRPr="00730D3C">
        <w:rPr>
          <w:rFonts w:ascii="Times New Roman" w:hAnsi="Times New Roman"/>
          <w:sz w:val="28"/>
        </w:rPr>
        <w:t>)</w:t>
      </w:r>
      <w:r w:rsidR="00A50C01" w:rsidRPr="00730D3C">
        <w:rPr>
          <w:rFonts w:ascii="Times New Roman" w:hAnsi="Times New Roman"/>
          <w:sz w:val="28"/>
        </w:rPr>
        <w:t>, (табл.3)</w:t>
      </w:r>
      <w:r w:rsidR="007C71F1" w:rsidRPr="00730D3C">
        <w:rPr>
          <w:rFonts w:ascii="Times New Roman" w:hAnsi="Times New Roman"/>
          <w:sz w:val="28"/>
        </w:rPr>
        <w:t>:</w:t>
      </w:r>
      <w:r w:rsidR="00A50C01" w:rsidRPr="00730D3C">
        <w:rPr>
          <w:rFonts w:ascii="Times New Roman" w:hAnsi="Times New Roman"/>
          <w:sz w:val="28"/>
        </w:rPr>
        <w:tab/>
      </w:r>
      <w:bookmarkStart w:id="1" w:name="_Hlk202949443"/>
    </w:p>
    <w:tbl>
      <w:tblPr>
        <w:tblpPr w:leftFromText="180" w:rightFromText="180" w:vertAnchor="text" w:horzAnchor="margin" w:tblpY="34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80"/>
      </w:tblGrid>
      <w:tr w:rsidR="00D40F8E" w:rsidRPr="00730D3C" w:rsidTr="00D40F8E">
        <w:trPr>
          <w:trHeight w:val="417"/>
        </w:trPr>
        <w:tc>
          <w:tcPr>
            <w:tcW w:w="1696" w:type="dxa"/>
            <w:shd w:val="clear" w:color="auto" w:fill="auto"/>
            <w:vAlign w:val="center"/>
          </w:tcPr>
          <w:p w:rsidR="00D40F8E" w:rsidRPr="00730D3C" w:rsidRDefault="00D40F8E" w:rsidP="00D40F8E">
            <w:pPr>
              <w:spacing w:after="0" w:line="240" w:lineRule="auto"/>
              <w:jc w:val="center"/>
              <w:rPr>
                <w:rFonts w:ascii="Times New Roman" w:hAnsi="Times New Roman"/>
                <w:sz w:val="24"/>
                <w:szCs w:val="24"/>
              </w:rPr>
            </w:pPr>
            <w:r w:rsidRPr="00730D3C">
              <w:rPr>
                <w:rFonts w:ascii="Times New Roman" w:hAnsi="Times New Roman"/>
                <w:sz w:val="24"/>
                <w:szCs w:val="24"/>
              </w:rPr>
              <w:t>Год</w:t>
            </w:r>
          </w:p>
        </w:tc>
        <w:tc>
          <w:tcPr>
            <w:tcW w:w="8080" w:type="dxa"/>
            <w:shd w:val="clear" w:color="auto" w:fill="auto"/>
            <w:vAlign w:val="center"/>
          </w:tcPr>
          <w:p w:rsidR="00D40F8E" w:rsidRPr="00730D3C" w:rsidRDefault="00D40F8E" w:rsidP="00D40F8E">
            <w:pPr>
              <w:spacing w:after="0" w:line="240" w:lineRule="auto"/>
              <w:jc w:val="center"/>
              <w:rPr>
                <w:rFonts w:ascii="Times New Roman" w:hAnsi="Times New Roman"/>
                <w:color w:val="A8D08D" w:themeColor="accent6" w:themeTint="99"/>
                <w:sz w:val="24"/>
                <w:szCs w:val="24"/>
              </w:rPr>
            </w:pPr>
            <w:r w:rsidRPr="00730D3C">
              <w:rPr>
                <w:rFonts w:ascii="Times New Roman" w:hAnsi="Times New Roman"/>
                <w:sz w:val="24"/>
                <w:szCs w:val="24"/>
              </w:rPr>
              <w:t>Уровень потерь электрической энергии при ее передаче по электрическим сетям (к отпуску (поступлению) электрической энергии в сеть),% *</w:t>
            </w:r>
          </w:p>
        </w:tc>
      </w:tr>
      <w:tr w:rsidR="00D40F8E" w:rsidRPr="00730D3C" w:rsidTr="00D40F8E">
        <w:trPr>
          <w:trHeight w:val="331"/>
        </w:trPr>
        <w:tc>
          <w:tcPr>
            <w:tcW w:w="1696" w:type="dxa"/>
            <w:shd w:val="clear" w:color="auto" w:fill="auto"/>
            <w:noWrap/>
            <w:vAlign w:val="center"/>
          </w:tcPr>
          <w:p w:rsidR="00D40F8E" w:rsidRPr="00730D3C" w:rsidRDefault="00D40F8E" w:rsidP="00D40F8E">
            <w:pPr>
              <w:spacing w:after="0" w:line="240" w:lineRule="auto"/>
              <w:jc w:val="center"/>
              <w:rPr>
                <w:rFonts w:ascii="Times New Roman" w:hAnsi="Times New Roman"/>
                <w:sz w:val="28"/>
                <w:szCs w:val="28"/>
              </w:rPr>
            </w:pPr>
            <w:r w:rsidRPr="00730D3C">
              <w:rPr>
                <w:rFonts w:ascii="Times New Roman" w:hAnsi="Times New Roman"/>
                <w:sz w:val="28"/>
                <w:szCs w:val="28"/>
              </w:rPr>
              <w:t>2026</w:t>
            </w:r>
          </w:p>
        </w:tc>
        <w:tc>
          <w:tcPr>
            <w:tcW w:w="8080" w:type="dxa"/>
            <w:shd w:val="clear" w:color="auto" w:fill="auto"/>
            <w:noWrap/>
            <w:vAlign w:val="center"/>
          </w:tcPr>
          <w:p w:rsidR="00D40F8E" w:rsidRPr="00730D3C" w:rsidRDefault="00F24E58" w:rsidP="00D40F8E">
            <w:pPr>
              <w:spacing w:after="0" w:line="240" w:lineRule="auto"/>
              <w:jc w:val="center"/>
              <w:rPr>
                <w:rFonts w:ascii="Times New Roman" w:hAnsi="Times New Roman"/>
                <w:color w:val="auto"/>
                <w:sz w:val="28"/>
                <w:szCs w:val="28"/>
              </w:rPr>
            </w:pPr>
            <w:r>
              <w:rPr>
                <w:rFonts w:ascii="Times New Roman" w:hAnsi="Times New Roman"/>
                <w:color w:val="auto"/>
                <w:sz w:val="28"/>
                <w:szCs w:val="28"/>
              </w:rPr>
              <w:t>15,95</w:t>
            </w:r>
          </w:p>
        </w:tc>
      </w:tr>
      <w:tr w:rsidR="00D40F8E" w:rsidRPr="00730D3C" w:rsidTr="00D40F8E">
        <w:trPr>
          <w:trHeight w:val="331"/>
        </w:trPr>
        <w:tc>
          <w:tcPr>
            <w:tcW w:w="1696" w:type="dxa"/>
            <w:shd w:val="clear" w:color="auto" w:fill="auto"/>
            <w:noWrap/>
            <w:vAlign w:val="center"/>
          </w:tcPr>
          <w:p w:rsidR="00D40F8E" w:rsidRPr="00730D3C" w:rsidRDefault="00D40F8E" w:rsidP="00D40F8E">
            <w:pPr>
              <w:spacing w:after="0" w:line="240" w:lineRule="auto"/>
              <w:jc w:val="center"/>
              <w:rPr>
                <w:rFonts w:ascii="Times New Roman" w:hAnsi="Times New Roman"/>
                <w:sz w:val="28"/>
                <w:szCs w:val="28"/>
              </w:rPr>
            </w:pPr>
            <w:r w:rsidRPr="00730D3C">
              <w:rPr>
                <w:rFonts w:ascii="Times New Roman" w:hAnsi="Times New Roman"/>
                <w:sz w:val="28"/>
                <w:szCs w:val="28"/>
              </w:rPr>
              <w:t>2027</w:t>
            </w:r>
          </w:p>
        </w:tc>
        <w:tc>
          <w:tcPr>
            <w:tcW w:w="8080" w:type="dxa"/>
            <w:shd w:val="clear" w:color="auto" w:fill="auto"/>
            <w:noWrap/>
            <w:vAlign w:val="center"/>
          </w:tcPr>
          <w:p w:rsidR="00D40F8E" w:rsidRPr="00730D3C" w:rsidRDefault="00F24E58" w:rsidP="00D40F8E">
            <w:pPr>
              <w:spacing w:after="0" w:line="240" w:lineRule="auto"/>
              <w:jc w:val="center"/>
              <w:rPr>
                <w:rFonts w:ascii="Times New Roman" w:hAnsi="Times New Roman"/>
                <w:color w:val="auto"/>
                <w:sz w:val="28"/>
                <w:szCs w:val="28"/>
              </w:rPr>
            </w:pPr>
            <w:r>
              <w:rPr>
                <w:rFonts w:ascii="Times New Roman" w:hAnsi="Times New Roman"/>
                <w:color w:val="auto"/>
                <w:sz w:val="28"/>
                <w:szCs w:val="28"/>
              </w:rPr>
              <w:t>15,95</w:t>
            </w:r>
          </w:p>
        </w:tc>
      </w:tr>
      <w:tr w:rsidR="00D40F8E" w:rsidRPr="00730D3C" w:rsidTr="00D40F8E">
        <w:trPr>
          <w:trHeight w:val="331"/>
        </w:trPr>
        <w:tc>
          <w:tcPr>
            <w:tcW w:w="1696" w:type="dxa"/>
            <w:shd w:val="clear" w:color="auto" w:fill="auto"/>
            <w:noWrap/>
            <w:vAlign w:val="center"/>
          </w:tcPr>
          <w:p w:rsidR="00D40F8E" w:rsidRPr="00730D3C" w:rsidRDefault="00D40F8E" w:rsidP="00D40F8E">
            <w:pPr>
              <w:spacing w:after="0" w:line="240" w:lineRule="auto"/>
              <w:jc w:val="center"/>
              <w:rPr>
                <w:rFonts w:ascii="Times New Roman" w:hAnsi="Times New Roman"/>
                <w:sz w:val="28"/>
                <w:szCs w:val="28"/>
              </w:rPr>
            </w:pPr>
            <w:r w:rsidRPr="00730D3C">
              <w:rPr>
                <w:rFonts w:ascii="Times New Roman" w:hAnsi="Times New Roman"/>
                <w:sz w:val="28"/>
                <w:szCs w:val="28"/>
              </w:rPr>
              <w:t>2028</w:t>
            </w:r>
          </w:p>
        </w:tc>
        <w:tc>
          <w:tcPr>
            <w:tcW w:w="8080" w:type="dxa"/>
            <w:shd w:val="clear" w:color="auto" w:fill="auto"/>
            <w:noWrap/>
            <w:vAlign w:val="center"/>
          </w:tcPr>
          <w:p w:rsidR="00D40F8E" w:rsidRPr="00730D3C" w:rsidRDefault="00F24E58" w:rsidP="00D40F8E">
            <w:pPr>
              <w:spacing w:after="0" w:line="240" w:lineRule="auto"/>
              <w:jc w:val="center"/>
              <w:rPr>
                <w:rFonts w:ascii="Times New Roman" w:hAnsi="Times New Roman"/>
                <w:color w:val="auto"/>
                <w:sz w:val="28"/>
                <w:szCs w:val="28"/>
              </w:rPr>
            </w:pPr>
            <w:r>
              <w:rPr>
                <w:rFonts w:ascii="Times New Roman" w:hAnsi="Times New Roman"/>
                <w:color w:val="auto"/>
                <w:sz w:val="28"/>
                <w:szCs w:val="28"/>
              </w:rPr>
              <w:t>15,95</w:t>
            </w:r>
          </w:p>
        </w:tc>
      </w:tr>
      <w:tr w:rsidR="00D40F8E" w:rsidRPr="00730D3C" w:rsidTr="00D40F8E">
        <w:trPr>
          <w:trHeight w:val="331"/>
        </w:trPr>
        <w:tc>
          <w:tcPr>
            <w:tcW w:w="1696" w:type="dxa"/>
            <w:shd w:val="clear" w:color="auto" w:fill="auto"/>
            <w:noWrap/>
            <w:vAlign w:val="center"/>
          </w:tcPr>
          <w:p w:rsidR="00D40F8E" w:rsidRPr="00730D3C" w:rsidRDefault="00D40F8E" w:rsidP="00D40F8E">
            <w:pPr>
              <w:spacing w:after="0" w:line="240" w:lineRule="auto"/>
              <w:jc w:val="center"/>
              <w:rPr>
                <w:rFonts w:ascii="Times New Roman" w:hAnsi="Times New Roman"/>
                <w:sz w:val="28"/>
                <w:szCs w:val="28"/>
              </w:rPr>
            </w:pPr>
            <w:r w:rsidRPr="00730D3C">
              <w:rPr>
                <w:rFonts w:ascii="Times New Roman" w:hAnsi="Times New Roman"/>
                <w:sz w:val="28"/>
                <w:szCs w:val="28"/>
              </w:rPr>
              <w:t>2029</w:t>
            </w:r>
          </w:p>
        </w:tc>
        <w:tc>
          <w:tcPr>
            <w:tcW w:w="8080" w:type="dxa"/>
            <w:shd w:val="clear" w:color="auto" w:fill="auto"/>
            <w:noWrap/>
            <w:vAlign w:val="center"/>
          </w:tcPr>
          <w:p w:rsidR="00D40F8E" w:rsidRPr="00730D3C" w:rsidRDefault="00F24E58" w:rsidP="00D40F8E">
            <w:pPr>
              <w:spacing w:after="0" w:line="240" w:lineRule="auto"/>
              <w:jc w:val="center"/>
              <w:rPr>
                <w:rFonts w:ascii="Times New Roman" w:hAnsi="Times New Roman"/>
                <w:color w:val="auto"/>
                <w:sz w:val="28"/>
                <w:szCs w:val="28"/>
              </w:rPr>
            </w:pPr>
            <w:r>
              <w:rPr>
                <w:rFonts w:ascii="Times New Roman" w:hAnsi="Times New Roman"/>
                <w:color w:val="auto"/>
                <w:sz w:val="28"/>
                <w:szCs w:val="28"/>
              </w:rPr>
              <w:t>15,95</w:t>
            </w:r>
          </w:p>
        </w:tc>
      </w:tr>
      <w:tr w:rsidR="00D40F8E" w:rsidRPr="00730D3C" w:rsidTr="00D40F8E">
        <w:trPr>
          <w:trHeight w:val="331"/>
        </w:trPr>
        <w:tc>
          <w:tcPr>
            <w:tcW w:w="1696" w:type="dxa"/>
            <w:shd w:val="clear" w:color="auto" w:fill="auto"/>
            <w:noWrap/>
            <w:vAlign w:val="center"/>
          </w:tcPr>
          <w:p w:rsidR="00D40F8E" w:rsidRPr="00730D3C" w:rsidRDefault="00D40F8E" w:rsidP="00D40F8E">
            <w:pPr>
              <w:spacing w:after="0" w:line="240" w:lineRule="auto"/>
              <w:jc w:val="center"/>
              <w:rPr>
                <w:rFonts w:ascii="Times New Roman" w:hAnsi="Times New Roman"/>
                <w:sz w:val="28"/>
                <w:szCs w:val="28"/>
              </w:rPr>
            </w:pPr>
            <w:r w:rsidRPr="00730D3C">
              <w:rPr>
                <w:rFonts w:ascii="Times New Roman" w:hAnsi="Times New Roman"/>
                <w:sz w:val="28"/>
                <w:szCs w:val="28"/>
              </w:rPr>
              <w:t>2030</w:t>
            </w:r>
          </w:p>
        </w:tc>
        <w:tc>
          <w:tcPr>
            <w:tcW w:w="8080" w:type="dxa"/>
            <w:shd w:val="clear" w:color="auto" w:fill="auto"/>
            <w:noWrap/>
            <w:vAlign w:val="center"/>
          </w:tcPr>
          <w:p w:rsidR="00D40F8E" w:rsidRPr="00730D3C" w:rsidRDefault="00D40F8E" w:rsidP="00D40F8E">
            <w:pPr>
              <w:spacing w:after="0" w:line="240" w:lineRule="auto"/>
              <w:jc w:val="center"/>
              <w:rPr>
                <w:rFonts w:ascii="Times New Roman" w:hAnsi="Times New Roman"/>
                <w:color w:val="auto"/>
                <w:sz w:val="28"/>
                <w:szCs w:val="28"/>
              </w:rPr>
            </w:pPr>
            <w:r w:rsidRPr="00730D3C">
              <w:rPr>
                <w:rFonts w:ascii="Times New Roman" w:hAnsi="Times New Roman"/>
                <w:color w:val="auto"/>
                <w:sz w:val="28"/>
                <w:szCs w:val="28"/>
              </w:rPr>
              <w:t>14,59</w:t>
            </w:r>
          </w:p>
        </w:tc>
      </w:tr>
      <w:tr w:rsidR="00D40F8E" w:rsidRPr="00730D3C" w:rsidTr="00D40F8E">
        <w:trPr>
          <w:trHeight w:val="331"/>
        </w:trPr>
        <w:tc>
          <w:tcPr>
            <w:tcW w:w="1696" w:type="dxa"/>
            <w:shd w:val="clear" w:color="auto" w:fill="auto"/>
            <w:noWrap/>
            <w:vAlign w:val="center"/>
          </w:tcPr>
          <w:p w:rsidR="00D40F8E" w:rsidRPr="00730D3C" w:rsidRDefault="00D40F8E" w:rsidP="00D40F8E">
            <w:pPr>
              <w:spacing w:after="0" w:line="240" w:lineRule="auto"/>
              <w:jc w:val="center"/>
              <w:rPr>
                <w:rFonts w:ascii="Times New Roman" w:hAnsi="Times New Roman"/>
                <w:sz w:val="28"/>
                <w:szCs w:val="28"/>
              </w:rPr>
            </w:pPr>
            <w:r w:rsidRPr="00730D3C">
              <w:rPr>
                <w:rFonts w:ascii="Times New Roman" w:hAnsi="Times New Roman"/>
                <w:sz w:val="28"/>
                <w:szCs w:val="28"/>
              </w:rPr>
              <w:t>2031</w:t>
            </w:r>
          </w:p>
        </w:tc>
        <w:tc>
          <w:tcPr>
            <w:tcW w:w="8080" w:type="dxa"/>
            <w:shd w:val="clear" w:color="auto" w:fill="auto"/>
            <w:noWrap/>
            <w:vAlign w:val="center"/>
          </w:tcPr>
          <w:p w:rsidR="00D40F8E" w:rsidRPr="00730D3C" w:rsidRDefault="00D40F8E" w:rsidP="00D40F8E">
            <w:pPr>
              <w:spacing w:after="0" w:line="240" w:lineRule="auto"/>
              <w:jc w:val="center"/>
              <w:rPr>
                <w:rFonts w:ascii="Times New Roman" w:hAnsi="Times New Roman"/>
                <w:color w:val="auto"/>
                <w:sz w:val="28"/>
                <w:szCs w:val="28"/>
              </w:rPr>
            </w:pPr>
            <w:r w:rsidRPr="00730D3C">
              <w:rPr>
                <w:rFonts w:ascii="Times New Roman" w:hAnsi="Times New Roman"/>
                <w:color w:val="auto"/>
                <w:sz w:val="28"/>
                <w:szCs w:val="28"/>
              </w:rPr>
              <w:t>14,59</w:t>
            </w:r>
          </w:p>
        </w:tc>
      </w:tr>
      <w:tr w:rsidR="00D40F8E" w:rsidRPr="00730D3C" w:rsidTr="00D40F8E">
        <w:trPr>
          <w:trHeight w:val="331"/>
        </w:trPr>
        <w:tc>
          <w:tcPr>
            <w:tcW w:w="1696" w:type="dxa"/>
            <w:shd w:val="clear" w:color="auto" w:fill="auto"/>
            <w:noWrap/>
            <w:vAlign w:val="center"/>
          </w:tcPr>
          <w:p w:rsidR="00D40F8E" w:rsidRPr="00730D3C" w:rsidRDefault="00D40F8E" w:rsidP="00D40F8E">
            <w:pPr>
              <w:spacing w:after="0" w:line="240" w:lineRule="auto"/>
              <w:jc w:val="center"/>
              <w:rPr>
                <w:rFonts w:ascii="Times New Roman" w:hAnsi="Times New Roman"/>
                <w:sz w:val="28"/>
                <w:szCs w:val="28"/>
              </w:rPr>
            </w:pPr>
            <w:r w:rsidRPr="00730D3C">
              <w:rPr>
                <w:rFonts w:ascii="Times New Roman" w:hAnsi="Times New Roman"/>
                <w:sz w:val="28"/>
                <w:szCs w:val="28"/>
              </w:rPr>
              <w:t>2032</w:t>
            </w:r>
          </w:p>
        </w:tc>
        <w:tc>
          <w:tcPr>
            <w:tcW w:w="8080" w:type="dxa"/>
            <w:shd w:val="clear" w:color="auto" w:fill="auto"/>
            <w:noWrap/>
            <w:vAlign w:val="center"/>
          </w:tcPr>
          <w:p w:rsidR="00D40F8E" w:rsidRPr="00730D3C" w:rsidRDefault="00D40F8E" w:rsidP="00D40F8E">
            <w:pPr>
              <w:spacing w:after="0" w:line="240" w:lineRule="auto"/>
              <w:jc w:val="center"/>
              <w:rPr>
                <w:rFonts w:ascii="Times New Roman" w:hAnsi="Times New Roman"/>
                <w:color w:val="auto"/>
                <w:sz w:val="28"/>
                <w:szCs w:val="28"/>
              </w:rPr>
            </w:pPr>
            <w:r w:rsidRPr="00730D3C">
              <w:rPr>
                <w:rFonts w:ascii="Times New Roman" w:hAnsi="Times New Roman"/>
                <w:color w:val="auto"/>
                <w:sz w:val="28"/>
                <w:szCs w:val="28"/>
              </w:rPr>
              <w:t>14,59</w:t>
            </w:r>
          </w:p>
        </w:tc>
      </w:tr>
      <w:tr w:rsidR="00D40F8E" w:rsidRPr="00730D3C" w:rsidTr="00D40F8E">
        <w:trPr>
          <w:trHeight w:val="331"/>
        </w:trPr>
        <w:tc>
          <w:tcPr>
            <w:tcW w:w="1696" w:type="dxa"/>
            <w:shd w:val="clear" w:color="auto" w:fill="auto"/>
            <w:noWrap/>
            <w:vAlign w:val="center"/>
          </w:tcPr>
          <w:p w:rsidR="00D40F8E" w:rsidRPr="00730D3C" w:rsidRDefault="00D40F8E" w:rsidP="00D40F8E">
            <w:pPr>
              <w:spacing w:after="0" w:line="240" w:lineRule="auto"/>
              <w:jc w:val="center"/>
              <w:rPr>
                <w:rFonts w:ascii="Times New Roman" w:hAnsi="Times New Roman"/>
                <w:sz w:val="28"/>
                <w:szCs w:val="28"/>
              </w:rPr>
            </w:pPr>
            <w:r w:rsidRPr="00730D3C">
              <w:rPr>
                <w:rFonts w:ascii="Times New Roman" w:hAnsi="Times New Roman"/>
                <w:sz w:val="28"/>
                <w:szCs w:val="28"/>
              </w:rPr>
              <w:t>2033</w:t>
            </w:r>
          </w:p>
        </w:tc>
        <w:tc>
          <w:tcPr>
            <w:tcW w:w="8080" w:type="dxa"/>
            <w:shd w:val="clear" w:color="auto" w:fill="auto"/>
            <w:noWrap/>
            <w:vAlign w:val="center"/>
          </w:tcPr>
          <w:p w:rsidR="00D40F8E" w:rsidRPr="00730D3C" w:rsidRDefault="00D40F8E" w:rsidP="00D40F8E">
            <w:pPr>
              <w:spacing w:after="0" w:line="240" w:lineRule="auto"/>
              <w:jc w:val="center"/>
              <w:rPr>
                <w:rFonts w:ascii="Times New Roman" w:hAnsi="Times New Roman"/>
                <w:color w:val="auto"/>
                <w:sz w:val="28"/>
                <w:szCs w:val="28"/>
              </w:rPr>
            </w:pPr>
            <w:r w:rsidRPr="00730D3C">
              <w:rPr>
                <w:rFonts w:ascii="Times New Roman" w:hAnsi="Times New Roman"/>
                <w:color w:val="auto"/>
                <w:sz w:val="28"/>
                <w:szCs w:val="28"/>
              </w:rPr>
              <w:t>14,59</w:t>
            </w:r>
          </w:p>
        </w:tc>
      </w:tr>
      <w:tr w:rsidR="00D40F8E" w:rsidRPr="00730D3C" w:rsidTr="00D40F8E">
        <w:trPr>
          <w:trHeight w:val="331"/>
        </w:trPr>
        <w:tc>
          <w:tcPr>
            <w:tcW w:w="1696" w:type="dxa"/>
            <w:shd w:val="clear" w:color="auto" w:fill="auto"/>
            <w:noWrap/>
            <w:vAlign w:val="center"/>
          </w:tcPr>
          <w:p w:rsidR="00D40F8E" w:rsidRPr="00730D3C" w:rsidRDefault="00D40F8E" w:rsidP="00D40F8E">
            <w:pPr>
              <w:spacing w:after="0" w:line="240" w:lineRule="auto"/>
              <w:jc w:val="center"/>
              <w:rPr>
                <w:rFonts w:ascii="Times New Roman" w:hAnsi="Times New Roman"/>
                <w:sz w:val="28"/>
                <w:szCs w:val="28"/>
              </w:rPr>
            </w:pPr>
            <w:r w:rsidRPr="00730D3C">
              <w:rPr>
                <w:rFonts w:ascii="Times New Roman" w:hAnsi="Times New Roman"/>
                <w:sz w:val="28"/>
                <w:szCs w:val="28"/>
              </w:rPr>
              <w:t>2034</w:t>
            </w:r>
          </w:p>
        </w:tc>
        <w:tc>
          <w:tcPr>
            <w:tcW w:w="8080" w:type="dxa"/>
            <w:shd w:val="clear" w:color="auto" w:fill="auto"/>
            <w:noWrap/>
            <w:vAlign w:val="center"/>
          </w:tcPr>
          <w:p w:rsidR="00D40F8E" w:rsidRPr="00730D3C" w:rsidRDefault="00D40F8E" w:rsidP="00D40F8E">
            <w:pPr>
              <w:spacing w:after="0" w:line="240" w:lineRule="auto"/>
              <w:jc w:val="center"/>
              <w:rPr>
                <w:rFonts w:ascii="Times New Roman" w:hAnsi="Times New Roman"/>
                <w:color w:val="auto"/>
                <w:sz w:val="28"/>
                <w:szCs w:val="28"/>
              </w:rPr>
            </w:pPr>
            <w:r w:rsidRPr="00730D3C">
              <w:rPr>
                <w:rFonts w:ascii="Times New Roman" w:hAnsi="Times New Roman"/>
                <w:color w:val="auto"/>
                <w:sz w:val="28"/>
                <w:szCs w:val="28"/>
              </w:rPr>
              <w:t>14,50</w:t>
            </w:r>
          </w:p>
        </w:tc>
      </w:tr>
      <w:tr w:rsidR="00D40F8E" w:rsidRPr="00730D3C" w:rsidTr="00D40F8E">
        <w:trPr>
          <w:trHeight w:val="331"/>
        </w:trPr>
        <w:tc>
          <w:tcPr>
            <w:tcW w:w="1696" w:type="dxa"/>
            <w:shd w:val="clear" w:color="auto" w:fill="auto"/>
            <w:noWrap/>
            <w:vAlign w:val="center"/>
          </w:tcPr>
          <w:p w:rsidR="00D40F8E" w:rsidRPr="00730D3C" w:rsidRDefault="00D40F8E" w:rsidP="00D40F8E">
            <w:pPr>
              <w:spacing w:after="0" w:line="240" w:lineRule="auto"/>
              <w:jc w:val="center"/>
              <w:rPr>
                <w:rFonts w:ascii="Times New Roman" w:hAnsi="Times New Roman"/>
                <w:sz w:val="28"/>
                <w:szCs w:val="28"/>
              </w:rPr>
            </w:pPr>
            <w:r w:rsidRPr="00730D3C">
              <w:rPr>
                <w:rFonts w:ascii="Times New Roman" w:hAnsi="Times New Roman"/>
                <w:sz w:val="28"/>
                <w:szCs w:val="28"/>
              </w:rPr>
              <w:t>2035</w:t>
            </w:r>
          </w:p>
        </w:tc>
        <w:tc>
          <w:tcPr>
            <w:tcW w:w="8080" w:type="dxa"/>
            <w:shd w:val="clear" w:color="auto" w:fill="auto"/>
            <w:noWrap/>
            <w:vAlign w:val="center"/>
          </w:tcPr>
          <w:p w:rsidR="00D40F8E" w:rsidRPr="00730D3C" w:rsidRDefault="00D40F8E" w:rsidP="00D40F8E">
            <w:pPr>
              <w:spacing w:after="0" w:line="240" w:lineRule="auto"/>
              <w:jc w:val="center"/>
              <w:rPr>
                <w:rFonts w:ascii="Times New Roman" w:hAnsi="Times New Roman"/>
                <w:color w:val="auto"/>
                <w:sz w:val="28"/>
                <w:szCs w:val="28"/>
              </w:rPr>
            </w:pPr>
            <w:r w:rsidRPr="00730D3C">
              <w:rPr>
                <w:rFonts w:ascii="Times New Roman" w:hAnsi="Times New Roman"/>
                <w:color w:val="auto"/>
                <w:sz w:val="28"/>
                <w:szCs w:val="28"/>
              </w:rPr>
              <w:t>14,40</w:t>
            </w:r>
          </w:p>
        </w:tc>
      </w:tr>
    </w:tbl>
    <w:p w:rsidR="00D40F8E" w:rsidRDefault="00D40F8E" w:rsidP="00D4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Pr="00730D3C">
        <w:rPr>
          <w:rFonts w:ascii="Times New Roman" w:hAnsi="Times New Roman"/>
          <w:sz w:val="28"/>
        </w:rPr>
        <w:t>Таблица 3</w:t>
      </w:r>
      <w:bookmarkEnd w:id="1"/>
      <w:r w:rsidR="00A50C01" w:rsidRPr="00730D3C">
        <w:rPr>
          <w:rFonts w:ascii="Times New Roman" w:hAnsi="Times New Roman"/>
          <w:sz w:val="28"/>
        </w:rPr>
        <w:tab/>
      </w:r>
    </w:p>
    <w:p w:rsidR="00A50C01" w:rsidRPr="00730D3C" w:rsidRDefault="00A50C01" w:rsidP="00D4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color w:val="auto"/>
          <w:sz w:val="20"/>
        </w:rPr>
      </w:pPr>
      <w:r w:rsidRPr="00730D3C">
        <w:rPr>
          <w:rFonts w:ascii="Times New Roman" w:hAnsi="Times New Roman"/>
          <w:color w:val="auto"/>
          <w:sz w:val="20"/>
        </w:rPr>
        <w:t>* в отношении объектов электросетевого хозяйства, находящихся на балансе и/или переданных во временное владение и пользование Организации по состоянию на 01.0</w:t>
      </w:r>
      <w:r w:rsidR="006E52E1" w:rsidRPr="00730D3C">
        <w:rPr>
          <w:rFonts w:ascii="Times New Roman" w:hAnsi="Times New Roman"/>
          <w:color w:val="auto"/>
          <w:sz w:val="20"/>
        </w:rPr>
        <w:t>7</w:t>
      </w:r>
      <w:r w:rsidRPr="00730D3C">
        <w:rPr>
          <w:rFonts w:ascii="Times New Roman" w:hAnsi="Times New Roman"/>
          <w:color w:val="auto"/>
          <w:sz w:val="20"/>
        </w:rPr>
        <w:t>.202</w:t>
      </w:r>
      <w:r w:rsidR="006E52E1" w:rsidRPr="00730D3C">
        <w:rPr>
          <w:rFonts w:ascii="Times New Roman" w:hAnsi="Times New Roman"/>
          <w:color w:val="auto"/>
          <w:sz w:val="20"/>
        </w:rPr>
        <w:t>5</w:t>
      </w:r>
      <w:r w:rsidRPr="00730D3C">
        <w:rPr>
          <w:rFonts w:ascii="Times New Roman" w:hAnsi="Times New Roman"/>
          <w:color w:val="auto"/>
          <w:sz w:val="20"/>
        </w:rPr>
        <w:t>.</w:t>
      </w:r>
    </w:p>
    <w:p w:rsidR="00C4380B" w:rsidRPr="00730D3C" w:rsidRDefault="00C4380B" w:rsidP="00C4380B">
      <w:pPr>
        <w:widowControl w:val="0"/>
        <w:autoSpaceDE w:val="0"/>
        <w:autoSpaceDN w:val="0"/>
        <w:adjustRightInd w:val="0"/>
        <w:spacing w:after="0" w:line="240" w:lineRule="auto"/>
        <w:ind w:firstLine="709"/>
        <w:jc w:val="both"/>
        <w:rPr>
          <w:rFonts w:ascii="Times New Roman" w:hAnsi="Times New Roman"/>
          <w:sz w:val="28"/>
        </w:rPr>
      </w:pPr>
    </w:p>
    <w:p w:rsidR="006E52E1" w:rsidRPr="00730D3C" w:rsidRDefault="00C4380B" w:rsidP="00C4380B">
      <w:pPr>
        <w:widowControl w:val="0"/>
        <w:autoSpaceDE w:val="0"/>
        <w:autoSpaceDN w:val="0"/>
        <w:adjustRightInd w:val="0"/>
        <w:spacing w:after="0" w:line="240" w:lineRule="auto"/>
        <w:ind w:firstLine="709"/>
        <w:jc w:val="both"/>
        <w:rPr>
          <w:rFonts w:ascii="Times New Roman" w:hAnsi="Times New Roman"/>
          <w:sz w:val="28"/>
        </w:rPr>
      </w:pPr>
      <w:r w:rsidRPr="00730D3C">
        <w:rPr>
          <w:rFonts w:ascii="Times New Roman" w:hAnsi="Times New Roman"/>
          <w:sz w:val="28"/>
        </w:rPr>
        <w:t xml:space="preserve">Величина потерь электрической энергии в объектах электросетевого хозяйства, права собственности или иные предусмотренные законом права, на которые перешли к Организации в течение действия настоящего </w:t>
      </w:r>
      <w:r w:rsidR="00730D3C">
        <w:rPr>
          <w:rFonts w:ascii="Times New Roman" w:hAnsi="Times New Roman"/>
          <w:sz w:val="28"/>
        </w:rPr>
        <w:t>Соглашения</w:t>
      </w:r>
      <w:r w:rsidRPr="00730D3C">
        <w:rPr>
          <w:rFonts w:ascii="Times New Roman" w:hAnsi="Times New Roman"/>
          <w:sz w:val="28"/>
        </w:rPr>
        <w:t xml:space="preserve"> определяются в соответствии с пунктом 40 (1) Основ ценообразования.</w:t>
      </w:r>
    </w:p>
    <w:p w:rsidR="003F4DAD" w:rsidRPr="00730D3C" w:rsidRDefault="003F4DAD" w:rsidP="00F51224">
      <w:pPr>
        <w:widowControl w:val="0"/>
        <w:autoSpaceDE w:val="0"/>
        <w:autoSpaceDN w:val="0"/>
        <w:adjustRightInd w:val="0"/>
        <w:spacing w:after="0" w:line="240" w:lineRule="auto"/>
        <w:ind w:firstLine="709"/>
        <w:jc w:val="both"/>
        <w:rPr>
          <w:rFonts w:ascii="Times New Roman" w:eastAsiaTheme="minorEastAsia" w:hAnsi="Times New Roman"/>
          <w:color w:val="auto"/>
          <w:sz w:val="28"/>
        </w:rPr>
      </w:pPr>
      <w:r w:rsidRPr="00730D3C">
        <w:rPr>
          <w:rFonts w:ascii="Times New Roman" w:eastAsiaTheme="minorEastAsia" w:hAnsi="Times New Roman"/>
          <w:color w:val="auto"/>
          <w:sz w:val="28"/>
        </w:rPr>
        <w:t>Уровень потерь электрической энергии считается достигнутым в случае</w:t>
      </w:r>
      <w:r w:rsidR="00D40F8E">
        <w:rPr>
          <w:rFonts w:ascii="Times New Roman" w:eastAsiaTheme="minorEastAsia" w:hAnsi="Times New Roman"/>
          <w:color w:val="auto"/>
          <w:sz w:val="28"/>
        </w:rPr>
        <w:t>,</w:t>
      </w:r>
      <w:r w:rsidRPr="00730D3C">
        <w:rPr>
          <w:rFonts w:ascii="Times New Roman" w:eastAsiaTheme="minorEastAsia" w:hAnsi="Times New Roman"/>
          <w:color w:val="auto"/>
          <w:sz w:val="28"/>
        </w:rPr>
        <w:t xml:space="preserve"> если фактические значения показателя не превышают плановые величины, установленные в соответствии с пунктом 40(1) Основ ценообразования</w:t>
      </w:r>
      <w:r w:rsidR="001A4E3C" w:rsidRPr="00730D3C">
        <w:rPr>
          <w:rFonts w:ascii="Times New Roman" w:eastAsiaTheme="minorEastAsia" w:hAnsi="Times New Roman"/>
          <w:color w:val="auto"/>
          <w:sz w:val="28"/>
        </w:rPr>
        <w:t>.</w:t>
      </w:r>
    </w:p>
    <w:p w:rsidR="001A4E3C" w:rsidRPr="00730D3C" w:rsidRDefault="001A4E3C" w:rsidP="001A4E3C">
      <w:pPr>
        <w:widowControl w:val="0"/>
        <w:autoSpaceDE w:val="0"/>
        <w:autoSpaceDN w:val="0"/>
        <w:adjustRightInd w:val="0"/>
        <w:spacing w:after="0" w:line="240" w:lineRule="auto"/>
        <w:ind w:firstLine="567"/>
        <w:jc w:val="both"/>
        <w:rPr>
          <w:rFonts w:ascii="Times New Roman" w:eastAsiaTheme="minorEastAsia" w:hAnsi="Times New Roman"/>
          <w:color w:val="auto"/>
          <w:sz w:val="28"/>
        </w:rPr>
      </w:pPr>
      <w:r w:rsidRPr="00730D3C">
        <w:rPr>
          <w:rFonts w:ascii="Times New Roman" w:eastAsiaTheme="minorEastAsia" w:hAnsi="Times New Roman"/>
          <w:color w:val="auto"/>
          <w:sz w:val="28"/>
        </w:rPr>
        <w:t>3.1.</w:t>
      </w:r>
      <w:r w:rsidR="00122008">
        <w:rPr>
          <w:rFonts w:ascii="Times New Roman" w:eastAsiaTheme="minorEastAsia" w:hAnsi="Times New Roman"/>
          <w:color w:val="auto"/>
          <w:sz w:val="28"/>
        </w:rPr>
        <w:t>4</w:t>
      </w:r>
      <w:r w:rsidRPr="00730D3C">
        <w:rPr>
          <w:rFonts w:ascii="Times New Roman" w:eastAsiaTheme="minorEastAsia" w:hAnsi="Times New Roman"/>
          <w:color w:val="auto"/>
          <w:sz w:val="28"/>
        </w:rPr>
        <w:t>. формирование перечня приоритетных для Забайкальского края инвестиционных проектов в сфере электроэнергетики для своевременного учета в инвестиционной программе;</w:t>
      </w:r>
    </w:p>
    <w:p w:rsidR="00C03482" w:rsidRDefault="00EF6DAA" w:rsidP="00631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color w:val="auto"/>
          <w:sz w:val="28"/>
        </w:rPr>
      </w:pPr>
      <w:r w:rsidRPr="00730D3C">
        <w:rPr>
          <w:rFonts w:ascii="Times New Roman" w:hAnsi="Times New Roman"/>
          <w:sz w:val="28"/>
        </w:rPr>
        <w:t>3.1.</w:t>
      </w:r>
      <w:r w:rsidR="00122008">
        <w:rPr>
          <w:rFonts w:ascii="Times New Roman" w:hAnsi="Times New Roman"/>
          <w:sz w:val="28"/>
        </w:rPr>
        <w:t>5</w:t>
      </w:r>
      <w:r w:rsidRPr="00730D3C">
        <w:rPr>
          <w:rFonts w:ascii="Times New Roman" w:hAnsi="Times New Roman"/>
          <w:sz w:val="28"/>
        </w:rPr>
        <w:t>.</w:t>
      </w:r>
      <w:r w:rsidR="007C71F1" w:rsidRPr="00730D3C">
        <w:rPr>
          <w:rFonts w:ascii="Times New Roman" w:hAnsi="Times New Roman"/>
          <w:sz w:val="28"/>
        </w:rPr>
        <w:t xml:space="preserve"> реализация инвестиционной программы </w:t>
      </w:r>
      <w:r w:rsidR="002C5B7C" w:rsidRPr="00730D3C">
        <w:rPr>
          <w:rFonts w:ascii="Times New Roman" w:hAnsi="Times New Roman"/>
          <w:sz w:val="28"/>
        </w:rPr>
        <w:t>Организации</w:t>
      </w:r>
      <w:r w:rsidR="007C71F1" w:rsidRPr="00730D3C">
        <w:rPr>
          <w:rFonts w:ascii="Times New Roman" w:hAnsi="Times New Roman"/>
          <w:sz w:val="28"/>
        </w:rPr>
        <w:t xml:space="preserve"> в соответствии с решениями Минэнерго России об утверждении инвестиционной программы </w:t>
      </w:r>
      <w:r w:rsidR="002C5B7C" w:rsidRPr="00730D3C">
        <w:rPr>
          <w:rFonts w:ascii="Times New Roman" w:hAnsi="Times New Roman"/>
          <w:sz w:val="28"/>
        </w:rPr>
        <w:t>Организации</w:t>
      </w:r>
      <w:r w:rsidR="007C71F1" w:rsidRPr="00730D3C">
        <w:rPr>
          <w:rFonts w:ascii="Times New Roman" w:hAnsi="Times New Roman"/>
          <w:sz w:val="28"/>
        </w:rPr>
        <w:t xml:space="preserve"> и (или) изменений, которые вносятся в инвестиционную программу </w:t>
      </w:r>
      <w:r w:rsidR="002C5B7C" w:rsidRPr="00730D3C">
        <w:rPr>
          <w:rFonts w:ascii="Times New Roman" w:hAnsi="Times New Roman"/>
          <w:sz w:val="28"/>
        </w:rPr>
        <w:lastRenderedPageBreak/>
        <w:t>Организации</w:t>
      </w:r>
      <w:r w:rsidR="007C71F1" w:rsidRPr="00730D3C">
        <w:rPr>
          <w:rFonts w:ascii="Times New Roman" w:hAnsi="Times New Roman"/>
          <w:sz w:val="28"/>
        </w:rPr>
        <w:t xml:space="preserve">, принятыми в порядке, установленном законодательством Российской Федерации об электроэнергетике, </w:t>
      </w:r>
      <w:r w:rsidRPr="00730D3C">
        <w:rPr>
          <w:rFonts w:ascii="Times New Roman" w:hAnsi="Times New Roman"/>
          <w:sz w:val="28"/>
        </w:rPr>
        <w:t xml:space="preserve">в том числе </w:t>
      </w:r>
      <w:r w:rsidR="007C71F1" w:rsidRPr="00730D3C">
        <w:rPr>
          <w:rFonts w:ascii="Times New Roman" w:hAnsi="Times New Roman"/>
          <w:sz w:val="28"/>
        </w:rPr>
        <w:t>за счет средств, учитываемых при установлении цен (тарифов) на услуги по передаче электрической энергии</w:t>
      </w:r>
      <w:r w:rsidR="00631E3B" w:rsidRPr="00730D3C">
        <w:rPr>
          <w:rFonts w:ascii="Times New Roman" w:hAnsi="Times New Roman"/>
          <w:sz w:val="28"/>
        </w:rPr>
        <w:t xml:space="preserve">. </w:t>
      </w:r>
      <w:r w:rsidR="00C03482" w:rsidRPr="00730D3C">
        <w:rPr>
          <w:rFonts w:ascii="Times New Roman" w:hAnsi="Times New Roman"/>
          <w:color w:val="auto"/>
          <w:sz w:val="28"/>
        </w:rPr>
        <w:t>Объемы финансирования инвестиционной программы Организации за счет выручки от оказания услуг по передаче электрической</w:t>
      </w:r>
      <w:r w:rsidR="00BB4ECF" w:rsidRPr="00730D3C">
        <w:rPr>
          <w:rFonts w:ascii="Times New Roman" w:hAnsi="Times New Roman"/>
          <w:color w:val="auto"/>
          <w:sz w:val="28"/>
        </w:rPr>
        <w:t xml:space="preserve"> энергии на территории Забайкальского края по регулируемым ценам (тарифам) на услуги по передаче электрической энергии</w:t>
      </w:r>
      <w:r w:rsidR="00631E3B" w:rsidRPr="00730D3C">
        <w:rPr>
          <w:rFonts w:ascii="Times New Roman" w:hAnsi="Times New Roman"/>
          <w:color w:val="auto"/>
          <w:sz w:val="28"/>
        </w:rPr>
        <w:t xml:space="preserve"> </w:t>
      </w:r>
      <w:r w:rsidR="00A61FA5" w:rsidRPr="00730D3C">
        <w:rPr>
          <w:rFonts w:ascii="Times New Roman" w:hAnsi="Times New Roman"/>
          <w:color w:val="auto"/>
          <w:sz w:val="28"/>
        </w:rPr>
        <w:t xml:space="preserve">и мероприятий, </w:t>
      </w:r>
      <w:r w:rsidR="00A61FA5" w:rsidRPr="00A61FA5">
        <w:rPr>
          <w:rFonts w:ascii="Times New Roman" w:hAnsi="Times New Roman"/>
          <w:color w:val="auto"/>
          <w:sz w:val="28"/>
        </w:rPr>
        <w:t>направленны</w:t>
      </w:r>
      <w:r w:rsidR="00A61FA5" w:rsidRPr="00730D3C">
        <w:rPr>
          <w:rFonts w:ascii="Times New Roman" w:hAnsi="Times New Roman"/>
          <w:color w:val="auto"/>
          <w:sz w:val="28"/>
        </w:rPr>
        <w:t>х</w:t>
      </w:r>
      <w:r w:rsidR="00A61FA5" w:rsidRPr="00A61FA5">
        <w:rPr>
          <w:rFonts w:ascii="Times New Roman" w:hAnsi="Times New Roman"/>
          <w:color w:val="auto"/>
          <w:sz w:val="28"/>
        </w:rPr>
        <w:t xml:space="preserve"> на повышение показателей надежности</w:t>
      </w:r>
      <w:r w:rsidR="00A61FA5" w:rsidRPr="00730D3C">
        <w:rPr>
          <w:rFonts w:ascii="Times New Roman" w:hAnsi="Times New Roman"/>
          <w:color w:val="auto"/>
          <w:sz w:val="28"/>
        </w:rPr>
        <w:t xml:space="preserve">, </w:t>
      </w:r>
      <w:r w:rsidR="00631E3B" w:rsidRPr="0064348D">
        <w:rPr>
          <w:rFonts w:ascii="Times New Roman" w:hAnsi="Times New Roman"/>
          <w:color w:val="auto"/>
          <w:sz w:val="28"/>
        </w:rPr>
        <w:t xml:space="preserve">согласно Приложения 1 к настоящему </w:t>
      </w:r>
      <w:r w:rsidR="00631E3B" w:rsidRPr="00730D3C">
        <w:rPr>
          <w:rFonts w:ascii="Times New Roman" w:hAnsi="Times New Roman"/>
          <w:color w:val="auto"/>
          <w:sz w:val="28"/>
        </w:rPr>
        <w:t>Соглашению</w:t>
      </w:r>
      <w:r w:rsidR="00F4051E">
        <w:rPr>
          <w:rFonts w:ascii="Times New Roman" w:hAnsi="Times New Roman"/>
          <w:color w:val="auto"/>
          <w:sz w:val="28"/>
        </w:rPr>
        <w:t>;</w:t>
      </w:r>
    </w:p>
    <w:p w:rsidR="00E5631D" w:rsidRPr="0064348D" w:rsidRDefault="00E5631D" w:rsidP="00631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sz w:val="28"/>
        </w:rPr>
      </w:pPr>
      <w:r w:rsidRPr="0064348D">
        <w:rPr>
          <w:rFonts w:ascii="Times New Roman" w:hAnsi="Times New Roman"/>
          <w:sz w:val="28"/>
        </w:rPr>
        <w:t>3.1.</w:t>
      </w:r>
      <w:r w:rsidR="0064348D">
        <w:rPr>
          <w:rFonts w:ascii="Times New Roman" w:hAnsi="Times New Roman"/>
          <w:sz w:val="28"/>
        </w:rPr>
        <w:t>6</w:t>
      </w:r>
      <w:r w:rsidRPr="0064348D">
        <w:rPr>
          <w:rFonts w:ascii="Times New Roman" w:hAnsi="Times New Roman"/>
          <w:sz w:val="28"/>
        </w:rPr>
        <w:t xml:space="preserve">. </w:t>
      </w:r>
      <w:r w:rsidR="00AC7187" w:rsidRPr="0064348D">
        <w:rPr>
          <w:rFonts w:ascii="Times New Roman" w:hAnsi="Times New Roman"/>
          <w:sz w:val="28"/>
        </w:rPr>
        <w:t>выполнение Организацией ремонтных программ</w:t>
      </w:r>
      <w:r w:rsidR="00F4051E">
        <w:rPr>
          <w:rFonts w:ascii="Times New Roman" w:hAnsi="Times New Roman"/>
          <w:sz w:val="28"/>
        </w:rPr>
        <w:t xml:space="preserve"> в соответствии с утвержденными планами ремонтных работ</w:t>
      </w:r>
      <w:r w:rsidR="0064348D">
        <w:rPr>
          <w:rFonts w:ascii="Times New Roman" w:hAnsi="Times New Roman"/>
          <w:sz w:val="28"/>
        </w:rPr>
        <w:t>;</w:t>
      </w:r>
      <w:r w:rsidR="00AC7187" w:rsidRPr="0064348D">
        <w:rPr>
          <w:rFonts w:ascii="Times New Roman" w:hAnsi="Times New Roman"/>
          <w:sz w:val="28"/>
        </w:rPr>
        <w:t xml:space="preserve"> </w:t>
      </w:r>
    </w:p>
    <w:p w:rsidR="00676D48" w:rsidRPr="00730D3C" w:rsidRDefault="00676D48" w:rsidP="0067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color w:val="auto"/>
          <w:sz w:val="28"/>
        </w:rPr>
      </w:pPr>
      <w:r w:rsidRPr="00730D3C">
        <w:rPr>
          <w:rFonts w:ascii="Times New Roman" w:hAnsi="Times New Roman"/>
          <w:color w:val="auto"/>
          <w:sz w:val="28"/>
        </w:rPr>
        <w:t>3.1.</w:t>
      </w:r>
      <w:r w:rsidR="0064348D">
        <w:rPr>
          <w:rFonts w:ascii="Times New Roman" w:hAnsi="Times New Roman"/>
          <w:color w:val="auto"/>
          <w:sz w:val="28"/>
        </w:rPr>
        <w:t>7</w:t>
      </w:r>
      <w:r w:rsidRPr="00730D3C">
        <w:rPr>
          <w:rFonts w:ascii="Times New Roman" w:hAnsi="Times New Roman"/>
          <w:color w:val="auto"/>
          <w:sz w:val="28"/>
        </w:rPr>
        <w:t xml:space="preserve">. иные обязательства: </w:t>
      </w:r>
    </w:p>
    <w:p w:rsidR="00676D48" w:rsidRPr="00730D3C" w:rsidRDefault="00676D48" w:rsidP="0067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color w:val="auto"/>
          <w:sz w:val="28"/>
        </w:rPr>
      </w:pPr>
      <w:bookmarkStart w:id="2" w:name="_Hlk202953221"/>
      <w:r w:rsidRPr="00730D3C">
        <w:rPr>
          <w:rFonts w:ascii="Times New Roman" w:hAnsi="Times New Roman"/>
          <w:color w:val="auto"/>
          <w:sz w:val="28"/>
        </w:rPr>
        <w:t>3.1.</w:t>
      </w:r>
      <w:r w:rsidR="0064348D">
        <w:rPr>
          <w:rFonts w:ascii="Times New Roman" w:hAnsi="Times New Roman"/>
          <w:color w:val="auto"/>
          <w:sz w:val="28"/>
        </w:rPr>
        <w:t>7</w:t>
      </w:r>
      <w:r w:rsidRPr="00730D3C">
        <w:rPr>
          <w:rFonts w:ascii="Times New Roman" w:hAnsi="Times New Roman"/>
          <w:color w:val="auto"/>
          <w:sz w:val="28"/>
        </w:rPr>
        <w:t xml:space="preserve">.1. </w:t>
      </w:r>
      <w:bookmarkEnd w:id="2"/>
      <w:r w:rsidRPr="00730D3C">
        <w:rPr>
          <w:rFonts w:ascii="Times New Roman" w:hAnsi="Times New Roman"/>
          <w:color w:val="auto"/>
          <w:sz w:val="28"/>
        </w:rPr>
        <w:t>соблюдение Организацией целевых значений показателей энергетической эффективности в соответствии с согласованной Регулирующим органом в установленном порядке Программой энергосбережения и повышения энергетической эффективности, сформированной в соответствии с Требованиями к программам в области энергосбережения и повышения энергетической эффективности организаций, осуществляющих регулируемые виды деятельности на территории Забайкальского края, утвержденными приказом Регулирующего органа от 2</w:t>
      </w:r>
      <w:r w:rsidR="007B0F7D" w:rsidRPr="00730D3C">
        <w:rPr>
          <w:rFonts w:ascii="Times New Roman" w:hAnsi="Times New Roman"/>
          <w:color w:val="auto"/>
          <w:sz w:val="28"/>
        </w:rPr>
        <w:t>9</w:t>
      </w:r>
      <w:r w:rsidRPr="00730D3C">
        <w:rPr>
          <w:rFonts w:ascii="Times New Roman" w:hAnsi="Times New Roman"/>
          <w:color w:val="auto"/>
          <w:sz w:val="28"/>
        </w:rPr>
        <w:t>.03.202</w:t>
      </w:r>
      <w:r w:rsidR="007B0F7D" w:rsidRPr="00730D3C">
        <w:rPr>
          <w:rFonts w:ascii="Times New Roman" w:hAnsi="Times New Roman"/>
          <w:color w:val="auto"/>
          <w:sz w:val="28"/>
        </w:rPr>
        <w:t>4</w:t>
      </w:r>
      <w:r w:rsidRPr="00730D3C">
        <w:rPr>
          <w:rFonts w:ascii="Times New Roman" w:hAnsi="Times New Roman"/>
          <w:color w:val="auto"/>
          <w:sz w:val="28"/>
        </w:rPr>
        <w:t xml:space="preserve"> № </w:t>
      </w:r>
      <w:r w:rsidR="007B0F7D" w:rsidRPr="00730D3C">
        <w:rPr>
          <w:rFonts w:ascii="Times New Roman" w:hAnsi="Times New Roman"/>
          <w:color w:val="auto"/>
          <w:sz w:val="28"/>
        </w:rPr>
        <w:t>59</w:t>
      </w:r>
      <w:r w:rsidRPr="00730D3C">
        <w:rPr>
          <w:rFonts w:ascii="Times New Roman" w:hAnsi="Times New Roman"/>
          <w:color w:val="auto"/>
          <w:sz w:val="28"/>
        </w:rPr>
        <w:t>-</w:t>
      </w:r>
      <w:r w:rsidR="007B0F7D" w:rsidRPr="00730D3C">
        <w:rPr>
          <w:rFonts w:ascii="Times New Roman" w:hAnsi="Times New Roman"/>
          <w:color w:val="auto"/>
          <w:sz w:val="28"/>
        </w:rPr>
        <w:t>НПА</w:t>
      </w:r>
      <w:r w:rsidRPr="00730D3C">
        <w:rPr>
          <w:rFonts w:ascii="Times New Roman" w:hAnsi="Times New Roman"/>
          <w:color w:val="auto"/>
          <w:sz w:val="28"/>
        </w:rPr>
        <w:t xml:space="preserve">; </w:t>
      </w:r>
    </w:p>
    <w:p w:rsidR="00C4380B" w:rsidRPr="007C059F" w:rsidRDefault="00C4380B" w:rsidP="0067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color w:val="auto"/>
          <w:sz w:val="28"/>
        </w:rPr>
      </w:pPr>
      <w:r w:rsidRPr="007C059F">
        <w:rPr>
          <w:rFonts w:ascii="Times New Roman" w:hAnsi="Times New Roman"/>
          <w:color w:val="auto"/>
          <w:sz w:val="28"/>
        </w:rPr>
        <w:t>3.1.</w:t>
      </w:r>
      <w:r w:rsidR="0064348D" w:rsidRPr="007C059F">
        <w:rPr>
          <w:rFonts w:ascii="Times New Roman" w:hAnsi="Times New Roman"/>
          <w:color w:val="auto"/>
          <w:sz w:val="28"/>
        </w:rPr>
        <w:t>7</w:t>
      </w:r>
      <w:r w:rsidRPr="007C059F">
        <w:rPr>
          <w:rFonts w:ascii="Times New Roman" w:hAnsi="Times New Roman"/>
          <w:color w:val="auto"/>
          <w:sz w:val="28"/>
        </w:rPr>
        <w:t>.</w:t>
      </w:r>
      <w:r w:rsidR="00762A1A" w:rsidRPr="007C059F">
        <w:rPr>
          <w:rFonts w:ascii="Times New Roman" w:hAnsi="Times New Roman"/>
          <w:color w:val="auto"/>
          <w:sz w:val="28"/>
        </w:rPr>
        <w:t>2</w:t>
      </w:r>
      <w:r w:rsidRPr="007C059F">
        <w:rPr>
          <w:rFonts w:ascii="Times New Roman" w:hAnsi="Times New Roman"/>
          <w:color w:val="auto"/>
          <w:sz w:val="28"/>
        </w:rPr>
        <w:t>.</w:t>
      </w:r>
      <w:r w:rsidR="00676D48" w:rsidRPr="007C059F">
        <w:rPr>
          <w:rFonts w:ascii="Times New Roman" w:hAnsi="Times New Roman"/>
          <w:color w:val="auto"/>
          <w:sz w:val="28"/>
        </w:rPr>
        <w:t xml:space="preserve"> направление Организацией не менее </w:t>
      </w:r>
      <w:r w:rsidR="00762A1A" w:rsidRPr="007C059F">
        <w:rPr>
          <w:rFonts w:ascii="Times New Roman" w:hAnsi="Times New Roman"/>
          <w:color w:val="auto"/>
          <w:sz w:val="28"/>
        </w:rPr>
        <w:t>5</w:t>
      </w:r>
      <w:r w:rsidR="00676D48" w:rsidRPr="007C059F">
        <w:rPr>
          <w:rFonts w:ascii="Times New Roman" w:hAnsi="Times New Roman"/>
          <w:color w:val="auto"/>
          <w:sz w:val="28"/>
        </w:rPr>
        <w:t xml:space="preserve">0% от экономии расходов на оплату потерь электрической энергии, определяемой в соответствии с пунктами 34(1), 34(3), 38(3) Основ ценообразования, на финансирование согласованных с Регулирующим органом мероприятий инвестиционной программы Организации; </w:t>
      </w:r>
    </w:p>
    <w:p w:rsidR="00676D48" w:rsidRDefault="00C4380B" w:rsidP="0067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color w:val="auto"/>
          <w:sz w:val="28"/>
        </w:rPr>
      </w:pPr>
      <w:r w:rsidRPr="007C059F">
        <w:rPr>
          <w:rFonts w:ascii="Times New Roman" w:hAnsi="Times New Roman"/>
          <w:color w:val="auto"/>
          <w:sz w:val="28"/>
        </w:rPr>
        <w:t>3.1.</w:t>
      </w:r>
      <w:r w:rsidR="0064348D" w:rsidRPr="007C059F">
        <w:rPr>
          <w:rFonts w:ascii="Times New Roman" w:hAnsi="Times New Roman"/>
          <w:color w:val="auto"/>
          <w:sz w:val="28"/>
        </w:rPr>
        <w:t>7</w:t>
      </w:r>
      <w:r w:rsidRPr="007C059F">
        <w:rPr>
          <w:rFonts w:ascii="Times New Roman" w:hAnsi="Times New Roman"/>
          <w:color w:val="auto"/>
          <w:sz w:val="28"/>
        </w:rPr>
        <w:t>.</w:t>
      </w:r>
      <w:r w:rsidR="00762A1A" w:rsidRPr="007C059F">
        <w:rPr>
          <w:rFonts w:ascii="Times New Roman" w:hAnsi="Times New Roman"/>
          <w:color w:val="auto"/>
          <w:sz w:val="28"/>
        </w:rPr>
        <w:t>3</w:t>
      </w:r>
      <w:r w:rsidRPr="007C059F">
        <w:rPr>
          <w:rFonts w:ascii="Times New Roman" w:hAnsi="Times New Roman"/>
          <w:color w:val="auto"/>
          <w:sz w:val="28"/>
        </w:rPr>
        <w:t xml:space="preserve">. </w:t>
      </w:r>
      <w:r w:rsidR="00676D48" w:rsidRPr="007C059F">
        <w:rPr>
          <w:rFonts w:ascii="Times New Roman" w:hAnsi="Times New Roman"/>
          <w:color w:val="auto"/>
          <w:sz w:val="28"/>
        </w:rPr>
        <w:t xml:space="preserve">недопущение в период действия настоящего </w:t>
      </w:r>
      <w:r w:rsidR="00730D3C" w:rsidRPr="007C059F">
        <w:rPr>
          <w:rFonts w:ascii="Times New Roman" w:hAnsi="Times New Roman"/>
          <w:color w:val="auto"/>
          <w:sz w:val="28"/>
        </w:rPr>
        <w:t>Соглашения</w:t>
      </w:r>
      <w:r w:rsidR="00676D48" w:rsidRPr="007C059F">
        <w:rPr>
          <w:rFonts w:ascii="Times New Roman" w:hAnsi="Times New Roman"/>
          <w:color w:val="auto"/>
          <w:sz w:val="28"/>
        </w:rPr>
        <w:t xml:space="preserve"> Организацией при подготовке проекта изменения (корректировки</w:t>
      </w:r>
      <w:r w:rsidR="00676D48" w:rsidRPr="00730D3C">
        <w:rPr>
          <w:rFonts w:ascii="Times New Roman" w:hAnsi="Times New Roman"/>
          <w:color w:val="auto"/>
          <w:sz w:val="28"/>
        </w:rPr>
        <w:t xml:space="preserve">) инвестиционной программы снижения физического объема работ и (или) исключение объектов по Приоритетным направлениям инвестирования без письменного согласования с Правительством </w:t>
      </w:r>
      <w:r w:rsidRPr="00730D3C">
        <w:rPr>
          <w:rFonts w:ascii="Times New Roman" w:hAnsi="Times New Roman"/>
          <w:color w:val="auto"/>
          <w:sz w:val="28"/>
        </w:rPr>
        <w:t>Забайкальского края</w:t>
      </w:r>
      <w:r w:rsidR="00676D48" w:rsidRPr="00730D3C">
        <w:rPr>
          <w:rFonts w:ascii="Times New Roman" w:hAnsi="Times New Roman"/>
          <w:color w:val="auto"/>
          <w:sz w:val="28"/>
        </w:rPr>
        <w:t xml:space="preserve"> в лице Регулирующего органа;</w:t>
      </w:r>
    </w:p>
    <w:p w:rsidR="00340F92" w:rsidRDefault="00CA6F68" w:rsidP="00F40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color w:val="auto"/>
          <w:sz w:val="28"/>
        </w:rPr>
      </w:pPr>
      <w:r w:rsidRPr="00340F92">
        <w:rPr>
          <w:rFonts w:ascii="Times New Roman" w:hAnsi="Times New Roman"/>
          <w:color w:val="auto"/>
          <w:sz w:val="28"/>
        </w:rPr>
        <w:t xml:space="preserve">3.1.7.4. </w:t>
      </w:r>
      <w:r w:rsidR="00F4051E" w:rsidRPr="00340F92">
        <w:rPr>
          <w:rFonts w:ascii="Times New Roman" w:hAnsi="Times New Roman"/>
          <w:color w:val="auto"/>
          <w:sz w:val="28"/>
        </w:rPr>
        <w:t>реализация перспектив развития энергетического комплекса Забайкальского края, предусмотренных Схемой и программой развития электроэнергетических систем России на 2023–2028 годы (</w:t>
      </w:r>
      <w:proofErr w:type="spellStart"/>
      <w:r w:rsidR="00F4051E" w:rsidRPr="00340F92">
        <w:rPr>
          <w:rFonts w:ascii="Times New Roman" w:hAnsi="Times New Roman"/>
          <w:color w:val="auto"/>
          <w:sz w:val="28"/>
        </w:rPr>
        <w:t>СиПР</w:t>
      </w:r>
      <w:proofErr w:type="spellEnd"/>
      <w:r w:rsidR="00F4051E" w:rsidRPr="00340F92">
        <w:rPr>
          <w:rFonts w:ascii="Times New Roman" w:hAnsi="Times New Roman"/>
          <w:color w:val="auto"/>
          <w:sz w:val="28"/>
        </w:rPr>
        <w:t xml:space="preserve">) в соответствии с </w:t>
      </w:r>
      <w:hyperlink r:id="rId8" w:tgtFrame="_blank" w:tooltip="Приказ Минэнерго России от 29.11.2024 № 2328 " w:history="1">
        <w:r w:rsidR="00F4051E" w:rsidRPr="00340F92">
          <w:rPr>
            <w:rFonts w:ascii="Times New Roman" w:hAnsi="Times New Roman"/>
            <w:color w:val="auto"/>
            <w:sz w:val="28"/>
          </w:rPr>
          <w:t>приказом Минэнерго России от 29.11.2024 № 2328 </w:t>
        </w:r>
      </w:hyperlink>
      <w:r w:rsidR="00F4051E" w:rsidRPr="00340F92">
        <w:rPr>
          <w:rFonts w:ascii="Times New Roman" w:hAnsi="Times New Roman"/>
          <w:color w:val="auto"/>
          <w:sz w:val="28"/>
        </w:rPr>
        <w:t>«Об утверждении схемы и программы развития электроэнергетических систем России</w:t>
      </w:r>
      <w:r w:rsidR="00340F92">
        <w:rPr>
          <w:rFonts w:ascii="Times New Roman" w:hAnsi="Times New Roman"/>
          <w:color w:val="auto"/>
          <w:sz w:val="28"/>
        </w:rPr>
        <w:t xml:space="preserve"> </w:t>
      </w:r>
      <w:r w:rsidR="00F4051E" w:rsidRPr="00340F92">
        <w:rPr>
          <w:rFonts w:ascii="Times New Roman" w:hAnsi="Times New Roman"/>
          <w:color w:val="auto"/>
          <w:sz w:val="28"/>
        </w:rPr>
        <w:t>на 2025–2030 годы»:</w:t>
      </w:r>
    </w:p>
    <w:p w:rsidR="007C059F" w:rsidRPr="00340F92" w:rsidRDefault="00CA6F68" w:rsidP="00F40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color w:val="auto"/>
          <w:sz w:val="28"/>
        </w:rPr>
      </w:pPr>
      <w:r w:rsidRPr="00340F92">
        <w:rPr>
          <w:rFonts w:ascii="Times New Roman" w:hAnsi="Times New Roman"/>
          <w:color w:val="auto"/>
          <w:sz w:val="28"/>
        </w:rPr>
        <w:t>- у</w:t>
      </w:r>
      <w:r w:rsidR="00F4051E" w:rsidRPr="00340F92">
        <w:rPr>
          <w:rFonts w:ascii="Times New Roman" w:hAnsi="Times New Roman"/>
          <w:color w:val="auto"/>
          <w:sz w:val="28"/>
        </w:rPr>
        <w:t>величение потребления электрической энергии</w:t>
      </w:r>
      <w:r w:rsidR="007C059F" w:rsidRPr="00340F92">
        <w:rPr>
          <w:rFonts w:ascii="Times New Roman" w:hAnsi="Times New Roman"/>
          <w:color w:val="auto"/>
          <w:sz w:val="28"/>
        </w:rPr>
        <w:t xml:space="preserve"> </w:t>
      </w:r>
      <w:r w:rsidR="00824D64" w:rsidRPr="00340F92">
        <w:rPr>
          <w:rFonts w:ascii="Times New Roman" w:hAnsi="Times New Roman"/>
          <w:color w:val="auto"/>
          <w:sz w:val="28"/>
        </w:rPr>
        <w:t>в соответствии с утвержденной программой</w:t>
      </w:r>
      <w:r w:rsidR="007C059F" w:rsidRPr="00340F92">
        <w:rPr>
          <w:rFonts w:ascii="Times New Roman" w:hAnsi="Times New Roman"/>
          <w:color w:val="auto"/>
          <w:sz w:val="28"/>
        </w:rPr>
        <w:t>;</w:t>
      </w:r>
      <w:r w:rsidR="00824D64" w:rsidRPr="00340F92">
        <w:rPr>
          <w:rFonts w:ascii="Times New Roman" w:hAnsi="Times New Roman"/>
          <w:color w:val="auto"/>
          <w:sz w:val="28"/>
        </w:rPr>
        <w:t xml:space="preserve"> </w:t>
      </w:r>
    </w:p>
    <w:p w:rsidR="00F4051E" w:rsidRPr="00340F92" w:rsidRDefault="00CA6F68" w:rsidP="00F40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color w:val="auto"/>
          <w:sz w:val="28"/>
        </w:rPr>
      </w:pPr>
      <w:r w:rsidRPr="00340F92">
        <w:rPr>
          <w:rFonts w:ascii="Times New Roman" w:hAnsi="Times New Roman"/>
          <w:color w:val="auto"/>
          <w:sz w:val="28"/>
        </w:rPr>
        <w:t>- с</w:t>
      </w:r>
      <w:r w:rsidR="00F4051E" w:rsidRPr="00340F92">
        <w:rPr>
          <w:rFonts w:ascii="Times New Roman" w:hAnsi="Times New Roman"/>
          <w:color w:val="auto"/>
          <w:sz w:val="28"/>
        </w:rPr>
        <w:t>троительство объектов генерации</w:t>
      </w:r>
      <w:r w:rsidR="00824D64" w:rsidRPr="00340F92">
        <w:rPr>
          <w:rFonts w:ascii="Times New Roman" w:hAnsi="Times New Roman"/>
          <w:color w:val="auto"/>
          <w:sz w:val="28"/>
        </w:rPr>
        <w:t>, предусмотренных д</w:t>
      </w:r>
      <w:r w:rsidR="00F4051E" w:rsidRPr="00340F92">
        <w:rPr>
          <w:rFonts w:ascii="Times New Roman" w:hAnsi="Times New Roman"/>
          <w:color w:val="auto"/>
          <w:sz w:val="28"/>
        </w:rPr>
        <w:t xml:space="preserve">ля покрытия потребности территории в электроэнергии </w:t>
      </w:r>
      <w:r w:rsidR="00824D64" w:rsidRPr="00340F92">
        <w:rPr>
          <w:rFonts w:ascii="Times New Roman" w:hAnsi="Times New Roman"/>
          <w:color w:val="auto"/>
          <w:sz w:val="28"/>
        </w:rPr>
        <w:t>в рамках</w:t>
      </w:r>
      <w:r w:rsidR="00F4051E" w:rsidRPr="00340F92">
        <w:rPr>
          <w:rFonts w:ascii="Times New Roman" w:hAnsi="Times New Roman"/>
          <w:color w:val="auto"/>
          <w:sz w:val="28"/>
        </w:rPr>
        <w:t xml:space="preserve"> возведения объектов генерации мощностью не менее 690 МВт</w:t>
      </w:r>
      <w:r w:rsidR="007C059F" w:rsidRPr="00340F92">
        <w:rPr>
          <w:rFonts w:ascii="Times New Roman" w:hAnsi="Times New Roman"/>
          <w:color w:val="auto"/>
          <w:sz w:val="28"/>
        </w:rPr>
        <w:t>;</w:t>
      </w:r>
    </w:p>
    <w:p w:rsidR="00F4051E" w:rsidRPr="00340F92" w:rsidRDefault="00CA6F68" w:rsidP="00F40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color w:val="auto"/>
          <w:sz w:val="28"/>
        </w:rPr>
      </w:pPr>
      <w:r w:rsidRPr="00340F92">
        <w:rPr>
          <w:rFonts w:ascii="Times New Roman" w:hAnsi="Times New Roman"/>
          <w:color w:val="auto"/>
          <w:sz w:val="28"/>
        </w:rPr>
        <w:t>- с</w:t>
      </w:r>
      <w:r w:rsidR="00F4051E" w:rsidRPr="00340F92">
        <w:rPr>
          <w:rFonts w:ascii="Times New Roman" w:hAnsi="Times New Roman"/>
          <w:color w:val="auto"/>
          <w:sz w:val="28"/>
        </w:rPr>
        <w:t>троительство генерирующих объектов на основе возобновляемых источников электроэнергии</w:t>
      </w:r>
      <w:r w:rsidRPr="00340F92">
        <w:rPr>
          <w:rFonts w:ascii="Times New Roman" w:hAnsi="Times New Roman"/>
          <w:color w:val="auto"/>
          <w:sz w:val="28"/>
        </w:rPr>
        <w:t>;</w:t>
      </w:r>
    </w:p>
    <w:p w:rsidR="007C059F" w:rsidRPr="00340F92" w:rsidRDefault="00CA6F68" w:rsidP="0067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color w:val="auto"/>
          <w:sz w:val="28"/>
        </w:rPr>
      </w:pPr>
      <w:r w:rsidRPr="00340F92">
        <w:rPr>
          <w:rFonts w:ascii="Times New Roman" w:hAnsi="Times New Roman"/>
          <w:color w:val="auto"/>
          <w:sz w:val="28"/>
        </w:rPr>
        <w:t>- р</w:t>
      </w:r>
      <w:r w:rsidR="00F4051E" w:rsidRPr="00340F92">
        <w:rPr>
          <w:rFonts w:ascii="Times New Roman" w:hAnsi="Times New Roman"/>
          <w:color w:val="auto"/>
          <w:sz w:val="28"/>
        </w:rPr>
        <w:t>азвитие электрических сетей</w:t>
      </w:r>
      <w:r w:rsidRPr="00340F92">
        <w:rPr>
          <w:rFonts w:ascii="Times New Roman" w:hAnsi="Times New Roman"/>
          <w:color w:val="auto"/>
          <w:sz w:val="28"/>
        </w:rPr>
        <w:t xml:space="preserve">, </w:t>
      </w:r>
      <w:r w:rsidR="00F4051E" w:rsidRPr="00340F92">
        <w:rPr>
          <w:rFonts w:ascii="Times New Roman" w:hAnsi="Times New Roman"/>
          <w:color w:val="auto"/>
          <w:sz w:val="28"/>
        </w:rPr>
        <w:t>необходимы</w:t>
      </w:r>
      <w:r w:rsidRPr="00340F92">
        <w:rPr>
          <w:rFonts w:ascii="Times New Roman" w:hAnsi="Times New Roman"/>
          <w:color w:val="auto"/>
          <w:sz w:val="28"/>
        </w:rPr>
        <w:t>х</w:t>
      </w:r>
      <w:r w:rsidR="00F4051E" w:rsidRPr="00340F92">
        <w:rPr>
          <w:rFonts w:ascii="Times New Roman" w:hAnsi="Times New Roman"/>
          <w:color w:val="auto"/>
          <w:sz w:val="28"/>
        </w:rPr>
        <w:t xml:space="preserve"> для обеспечения стабильных параметров электроэнергетического режима</w:t>
      </w:r>
      <w:r w:rsidR="007C059F" w:rsidRPr="00340F92">
        <w:rPr>
          <w:rFonts w:ascii="Times New Roman" w:hAnsi="Times New Roman"/>
          <w:color w:val="auto"/>
          <w:sz w:val="28"/>
        </w:rPr>
        <w:t>;</w:t>
      </w:r>
    </w:p>
    <w:p w:rsidR="00FF28C7" w:rsidRPr="00340F92" w:rsidRDefault="00FF28C7" w:rsidP="0067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color w:val="auto"/>
          <w:sz w:val="28"/>
        </w:rPr>
      </w:pPr>
      <w:r w:rsidRPr="00340F92">
        <w:rPr>
          <w:rFonts w:ascii="Times New Roman" w:hAnsi="Times New Roman"/>
          <w:color w:val="auto"/>
          <w:sz w:val="28"/>
        </w:rPr>
        <w:lastRenderedPageBreak/>
        <w:t>3.1.7.5.  выполнять обязательства по просроченным договорам в рамках льготного технологического присоединения</w:t>
      </w:r>
      <w:r w:rsidR="00340F92" w:rsidRPr="00340F92">
        <w:rPr>
          <w:rFonts w:ascii="Times New Roman" w:hAnsi="Times New Roman"/>
          <w:color w:val="auto"/>
          <w:sz w:val="28"/>
        </w:rPr>
        <w:t>, начиная с 2026 года</w:t>
      </w:r>
      <w:r w:rsidRPr="00340F92">
        <w:rPr>
          <w:rFonts w:ascii="Times New Roman" w:hAnsi="Times New Roman"/>
          <w:color w:val="auto"/>
          <w:sz w:val="28"/>
        </w:rPr>
        <w:t>;</w:t>
      </w:r>
    </w:p>
    <w:p w:rsidR="00DD21FE" w:rsidRPr="00C162C9" w:rsidRDefault="00C4380B" w:rsidP="00DD2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outlineLvl w:val="0"/>
        <w:rPr>
          <w:rFonts w:ascii="Times New Roman" w:hAnsi="Times New Roman"/>
          <w:color w:val="FF0000"/>
          <w:sz w:val="28"/>
        </w:rPr>
      </w:pPr>
      <w:r w:rsidRPr="00340F92">
        <w:rPr>
          <w:rFonts w:ascii="Times New Roman" w:hAnsi="Times New Roman"/>
          <w:color w:val="auto"/>
          <w:sz w:val="28"/>
        </w:rPr>
        <w:t>3.1.</w:t>
      </w:r>
      <w:r w:rsidR="0064348D" w:rsidRPr="00340F92">
        <w:rPr>
          <w:rFonts w:ascii="Times New Roman" w:hAnsi="Times New Roman"/>
          <w:color w:val="auto"/>
          <w:sz w:val="28"/>
        </w:rPr>
        <w:t>7</w:t>
      </w:r>
      <w:r w:rsidRPr="00340F92">
        <w:rPr>
          <w:rFonts w:ascii="Times New Roman" w:hAnsi="Times New Roman"/>
          <w:color w:val="auto"/>
          <w:sz w:val="28"/>
        </w:rPr>
        <w:t>.</w:t>
      </w:r>
      <w:r w:rsidR="00FF28C7" w:rsidRPr="00340F92">
        <w:rPr>
          <w:rFonts w:ascii="Times New Roman" w:hAnsi="Times New Roman"/>
          <w:color w:val="auto"/>
          <w:sz w:val="28"/>
        </w:rPr>
        <w:t>6</w:t>
      </w:r>
      <w:r w:rsidRPr="00340F92">
        <w:rPr>
          <w:rFonts w:ascii="Times New Roman" w:hAnsi="Times New Roman"/>
          <w:color w:val="auto"/>
          <w:sz w:val="28"/>
        </w:rPr>
        <w:t>.</w:t>
      </w:r>
      <w:r w:rsidR="00676D48" w:rsidRPr="00340F92">
        <w:rPr>
          <w:rFonts w:ascii="Times New Roman" w:hAnsi="Times New Roman"/>
          <w:color w:val="auto"/>
          <w:sz w:val="28"/>
        </w:rPr>
        <w:t xml:space="preserve"> неисполнение Организацией мероприятий</w:t>
      </w:r>
      <w:r w:rsidR="00FF28C7" w:rsidRPr="00340F92">
        <w:rPr>
          <w:rFonts w:ascii="Times New Roman" w:hAnsi="Times New Roman"/>
          <w:color w:val="auto"/>
          <w:sz w:val="28"/>
        </w:rPr>
        <w:t>,</w:t>
      </w:r>
      <w:r w:rsidR="00676D48" w:rsidRPr="00340F92">
        <w:rPr>
          <w:rFonts w:ascii="Times New Roman" w:hAnsi="Times New Roman"/>
          <w:color w:val="auto"/>
          <w:sz w:val="28"/>
        </w:rPr>
        <w:t xml:space="preserve"> </w:t>
      </w:r>
      <w:r w:rsidR="00FF28C7" w:rsidRPr="00340F92">
        <w:rPr>
          <w:rFonts w:ascii="Times New Roman" w:hAnsi="Times New Roman"/>
          <w:color w:val="auto"/>
          <w:sz w:val="28"/>
        </w:rPr>
        <w:t xml:space="preserve">предусмотренных </w:t>
      </w:r>
      <w:proofErr w:type="spellStart"/>
      <w:r w:rsidR="00FF28C7" w:rsidRPr="00340F92">
        <w:rPr>
          <w:rFonts w:ascii="Times New Roman" w:hAnsi="Times New Roman"/>
          <w:color w:val="auto"/>
          <w:sz w:val="28"/>
        </w:rPr>
        <w:t>пп</w:t>
      </w:r>
      <w:proofErr w:type="spellEnd"/>
      <w:r w:rsidR="00FF28C7" w:rsidRPr="00340F92">
        <w:rPr>
          <w:rFonts w:ascii="Times New Roman" w:hAnsi="Times New Roman"/>
          <w:color w:val="auto"/>
          <w:sz w:val="28"/>
        </w:rPr>
        <w:t xml:space="preserve">. 3.1.5, 3.1.6, 3.1.7.5 </w:t>
      </w:r>
      <w:r w:rsidR="00260C45" w:rsidRPr="00340F92">
        <w:rPr>
          <w:rFonts w:ascii="Times New Roman" w:hAnsi="Times New Roman"/>
          <w:color w:val="auto"/>
          <w:sz w:val="28"/>
        </w:rPr>
        <w:t>и</w:t>
      </w:r>
      <w:r w:rsidR="00676D48" w:rsidRPr="00340F92">
        <w:rPr>
          <w:rFonts w:ascii="Times New Roman" w:hAnsi="Times New Roman"/>
          <w:color w:val="auto"/>
          <w:sz w:val="28"/>
        </w:rPr>
        <w:t xml:space="preserve"> </w:t>
      </w:r>
      <w:r w:rsidR="00260C45" w:rsidRPr="00340F92">
        <w:rPr>
          <w:rFonts w:ascii="Times New Roman" w:hAnsi="Times New Roman"/>
          <w:color w:val="auto"/>
          <w:sz w:val="28"/>
        </w:rPr>
        <w:t>мероприятий, направленных на повышение показателей надежности,</w:t>
      </w:r>
      <w:r w:rsidR="00676D48" w:rsidRPr="00340F92">
        <w:rPr>
          <w:rFonts w:ascii="Times New Roman" w:hAnsi="Times New Roman"/>
          <w:color w:val="auto"/>
          <w:sz w:val="28"/>
        </w:rPr>
        <w:t xml:space="preserve"> не освобождает Организацию от выполнения обязательств в рамках настоящего </w:t>
      </w:r>
      <w:r w:rsidR="00730D3C" w:rsidRPr="00340F92">
        <w:rPr>
          <w:rFonts w:ascii="Times New Roman" w:hAnsi="Times New Roman"/>
          <w:color w:val="auto"/>
          <w:sz w:val="28"/>
        </w:rPr>
        <w:t>Соглашения</w:t>
      </w:r>
      <w:r w:rsidR="00FF28C7" w:rsidRPr="00340F92">
        <w:rPr>
          <w:rFonts w:ascii="Times New Roman" w:hAnsi="Times New Roman"/>
          <w:color w:val="auto"/>
          <w:sz w:val="28"/>
        </w:rPr>
        <w:t>.</w:t>
      </w:r>
    </w:p>
    <w:p w:rsidR="005A0E8F" w:rsidRPr="00730D3C" w:rsidRDefault="00543168" w:rsidP="00543168">
      <w:pPr>
        <w:widowControl w:val="0"/>
        <w:autoSpaceDE w:val="0"/>
        <w:autoSpaceDN w:val="0"/>
        <w:adjustRightInd w:val="0"/>
        <w:spacing w:after="0" w:line="240" w:lineRule="auto"/>
        <w:jc w:val="both"/>
        <w:rPr>
          <w:rFonts w:ascii="Times New Roman" w:eastAsiaTheme="minorEastAsia" w:hAnsi="Times New Roman"/>
          <w:color w:val="auto"/>
          <w:sz w:val="28"/>
        </w:rPr>
      </w:pPr>
      <w:r w:rsidRPr="00730D3C">
        <w:rPr>
          <w:rFonts w:ascii="Times New Roman" w:eastAsiaTheme="minorEastAsia" w:hAnsi="Times New Roman"/>
          <w:color w:val="auto"/>
          <w:sz w:val="28"/>
        </w:rPr>
        <w:t xml:space="preserve">       </w:t>
      </w:r>
      <w:r w:rsidR="00EB2196">
        <w:rPr>
          <w:rFonts w:ascii="Times New Roman" w:eastAsiaTheme="minorEastAsia" w:hAnsi="Times New Roman"/>
          <w:color w:val="auto"/>
          <w:sz w:val="28"/>
        </w:rPr>
        <w:t xml:space="preserve"> </w:t>
      </w:r>
      <w:r w:rsidRPr="00730D3C">
        <w:rPr>
          <w:rFonts w:ascii="Times New Roman" w:eastAsiaTheme="minorEastAsia" w:hAnsi="Times New Roman"/>
          <w:color w:val="auto"/>
          <w:sz w:val="28"/>
        </w:rPr>
        <w:t xml:space="preserve"> В</w:t>
      </w:r>
      <w:r w:rsidR="005A0E8F" w:rsidRPr="00730D3C">
        <w:rPr>
          <w:rFonts w:ascii="Times New Roman" w:eastAsiaTheme="minorEastAsia" w:hAnsi="Times New Roman"/>
          <w:color w:val="auto"/>
          <w:sz w:val="28"/>
        </w:rPr>
        <w:t xml:space="preserve"> случае консолидации электросетевых активов, обеспечение их эксплуатационно-технического обслуживания осуществляется в соответствии с Правилами устройства электроустановок и Правилами технической эксплуатации электрических станций и сетей Российской Федерации.</w:t>
      </w:r>
    </w:p>
    <w:p w:rsidR="00F51224" w:rsidRPr="00730D3C" w:rsidRDefault="00F51224">
      <w:pPr>
        <w:spacing w:after="0" w:line="288" w:lineRule="atLeast"/>
        <w:ind w:firstLine="539"/>
        <w:contextualSpacing/>
        <w:jc w:val="both"/>
        <w:outlineLvl w:val="0"/>
        <w:rPr>
          <w:rFonts w:ascii="Times New Roman" w:hAnsi="Times New Roman"/>
          <w:sz w:val="28"/>
        </w:rPr>
      </w:pPr>
    </w:p>
    <w:p w:rsidR="00D8499F" w:rsidRPr="00730D3C" w:rsidRDefault="00DC1F09" w:rsidP="00D8499F">
      <w:pPr>
        <w:spacing w:after="0" w:line="288" w:lineRule="atLeast"/>
        <w:ind w:firstLine="539"/>
        <w:contextualSpacing/>
        <w:jc w:val="both"/>
        <w:outlineLvl w:val="0"/>
        <w:rPr>
          <w:rFonts w:ascii="Times New Roman" w:hAnsi="Times New Roman"/>
          <w:sz w:val="28"/>
        </w:rPr>
      </w:pPr>
      <w:r w:rsidRPr="00730D3C">
        <w:rPr>
          <w:rFonts w:ascii="Times New Roman" w:hAnsi="Times New Roman"/>
          <w:sz w:val="28"/>
        </w:rPr>
        <w:t>3.2</w:t>
      </w:r>
      <w:r w:rsidR="007C71F1" w:rsidRPr="00730D3C">
        <w:rPr>
          <w:rFonts w:ascii="Times New Roman" w:hAnsi="Times New Roman"/>
          <w:sz w:val="28"/>
        </w:rPr>
        <w:t xml:space="preserve">. </w:t>
      </w:r>
      <w:r w:rsidR="007C71F1" w:rsidRPr="00730D3C">
        <w:rPr>
          <w:rFonts w:ascii="Times New Roman" w:hAnsi="Times New Roman"/>
          <w:b/>
          <w:bCs/>
          <w:sz w:val="28"/>
        </w:rPr>
        <w:t>К обязательствам регулирующего органа</w:t>
      </w:r>
      <w:r w:rsidR="007C71F1" w:rsidRPr="00730D3C">
        <w:rPr>
          <w:rFonts w:ascii="Times New Roman" w:hAnsi="Times New Roman"/>
          <w:sz w:val="28"/>
        </w:rPr>
        <w:t xml:space="preserve"> в соответствии с настоящим соглашением относятся:</w:t>
      </w:r>
    </w:p>
    <w:p w:rsidR="00962234" w:rsidRPr="00730D3C" w:rsidRDefault="001C16B3" w:rsidP="00D8499F">
      <w:pPr>
        <w:widowControl w:val="0"/>
        <w:autoSpaceDE w:val="0"/>
        <w:autoSpaceDN w:val="0"/>
        <w:adjustRightInd w:val="0"/>
        <w:spacing w:after="0" w:line="240" w:lineRule="auto"/>
        <w:ind w:firstLine="709"/>
        <w:jc w:val="both"/>
        <w:rPr>
          <w:rFonts w:ascii="Times New Roman" w:hAnsi="Times New Roman"/>
          <w:color w:val="auto"/>
          <w:sz w:val="28"/>
        </w:rPr>
      </w:pPr>
      <w:r>
        <w:rPr>
          <w:rFonts w:ascii="Times New Roman" w:hAnsi="Times New Roman"/>
          <w:color w:val="auto"/>
          <w:sz w:val="28"/>
        </w:rPr>
        <w:t xml:space="preserve"> </w:t>
      </w:r>
      <w:r w:rsidR="00DC1F09" w:rsidRPr="00730D3C">
        <w:rPr>
          <w:rFonts w:ascii="Times New Roman" w:hAnsi="Times New Roman"/>
          <w:color w:val="auto"/>
          <w:sz w:val="28"/>
        </w:rPr>
        <w:t xml:space="preserve">3.2.1. расчет </w:t>
      </w:r>
      <w:r w:rsidR="00A83551" w:rsidRPr="00730D3C">
        <w:rPr>
          <w:rFonts w:ascii="Times New Roman" w:hAnsi="Times New Roman"/>
          <w:color w:val="auto"/>
          <w:sz w:val="28"/>
        </w:rPr>
        <w:t xml:space="preserve">и ежегодная корректировка необходимой валовой выручки на оказание услуг по передаче электрической энергии Организации в течение срока действия </w:t>
      </w:r>
      <w:r w:rsidR="00730D3C">
        <w:rPr>
          <w:rFonts w:ascii="Times New Roman" w:hAnsi="Times New Roman"/>
          <w:color w:val="auto"/>
          <w:sz w:val="28"/>
        </w:rPr>
        <w:t>Соглашения</w:t>
      </w:r>
      <w:r w:rsidR="00A83551" w:rsidRPr="00730D3C">
        <w:rPr>
          <w:rFonts w:ascii="Times New Roman" w:hAnsi="Times New Roman"/>
          <w:color w:val="auto"/>
          <w:sz w:val="28"/>
        </w:rPr>
        <w:t xml:space="preserve"> производится с соблюдением норм, установленных Основами ценообразования и Методическими указаниями № 98-э, если иное не предусмотрено настоящим Соглашением </w:t>
      </w:r>
      <w:r w:rsidR="00DC1F09" w:rsidRPr="00730D3C">
        <w:rPr>
          <w:rFonts w:ascii="Times New Roman" w:hAnsi="Times New Roman"/>
          <w:color w:val="auto"/>
          <w:sz w:val="28"/>
        </w:rPr>
        <w:t xml:space="preserve">с соблюдением параметров регулирования, </w:t>
      </w:r>
      <w:r w:rsidR="00DC1F09" w:rsidRPr="0075674F">
        <w:rPr>
          <w:rFonts w:ascii="Times New Roman" w:hAnsi="Times New Roman"/>
          <w:color w:val="auto"/>
          <w:sz w:val="28"/>
        </w:rPr>
        <w:t xml:space="preserve">указанных в пункте 3.1 настоящего </w:t>
      </w:r>
      <w:r w:rsidR="00730D3C" w:rsidRPr="0075674F">
        <w:rPr>
          <w:rFonts w:ascii="Times New Roman" w:hAnsi="Times New Roman"/>
          <w:color w:val="auto"/>
          <w:sz w:val="28"/>
        </w:rPr>
        <w:t>Соглашения</w:t>
      </w:r>
      <w:r w:rsidR="00DC1F09" w:rsidRPr="0075674F">
        <w:rPr>
          <w:rFonts w:ascii="Times New Roman" w:hAnsi="Times New Roman"/>
          <w:color w:val="auto"/>
          <w:sz w:val="28"/>
        </w:rPr>
        <w:t>, в соответствии</w:t>
      </w:r>
      <w:r w:rsidR="00DC1F09" w:rsidRPr="00730D3C">
        <w:rPr>
          <w:rFonts w:ascii="Times New Roman" w:hAnsi="Times New Roman"/>
          <w:color w:val="auto"/>
          <w:sz w:val="28"/>
        </w:rPr>
        <w:t xml:space="preserve"> с порядком определения (индексации) единых (котловых) тарифов на услуги по передаче электрической энергии по электрическим сетям территориальных сетевых организаций </w:t>
      </w:r>
      <w:r w:rsidR="00017B31" w:rsidRPr="00730D3C">
        <w:rPr>
          <w:rFonts w:ascii="Times New Roman" w:hAnsi="Times New Roman"/>
          <w:color w:val="auto"/>
          <w:sz w:val="28"/>
        </w:rPr>
        <w:t>Забайкальского края</w:t>
      </w:r>
      <w:r w:rsidR="00DC1F09" w:rsidRPr="00730D3C">
        <w:rPr>
          <w:rFonts w:ascii="Times New Roman" w:hAnsi="Times New Roman"/>
          <w:color w:val="auto"/>
          <w:sz w:val="28"/>
        </w:rPr>
        <w:t xml:space="preserve"> и порядком определения НВВ на содержание электрических сетей территориальных сетевых организаций </w:t>
      </w:r>
      <w:r w:rsidR="00017B31" w:rsidRPr="00730D3C">
        <w:rPr>
          <w:rFonts w:ascii="Times New Roman" w:hAnsi="Times New Roman"/>
          <w:color w:val="auto"/>
          <w:sz w:val="28"/>
        </w:rPr>
        <w:t>Забайкальского края</w:t>
      </w:r>
      <w:r w:rsidR="00DC1F09" w:rsidRPr="00730D3C">
        <w:rPr>
          <w:rFonts w:ascii="Times New Roman" w:hAnsi="Times New Roman"/>
          <w:color w:val="auto"/>
          <w:sz w:val="28"/>
        </w:rPr>
        <w:t xml:space="preserve">  и расходов на оплату технологического расхода (потерь) электрической энергии</w:t>
      </w:r>
      <w:r w:rsidR="00962234" w:rsidRPr="00730D3C">
        <w:rPr>
          <w:rFonts w:ascii="Times New Roman" w:hAnsi="Times New Roman"/>
          <w:color w:val="auto"/>
          <w:sz w:val="28"/>
        </w:rPr>
        <w:t>;</w:t>
      </w:r>
      <w:r w:rsidR="00DC1F09" w:rsidRPr="00730D3C">
        <w:rPr>
          <w:rFonts w:ascii="Times New Roman" w:hAnsi="Times New Roman"/>
          <w:color w:val="auto"/>
          <w:sz w:val="28"/>
        </w:rPr>
        <w:t xml:space="preserve"> </w:t>
      </w:r>
    </w:p>
    <w:p w:rsidR="00D8499F" w:rsidRPr="00730D3C" w:rsidRDefault="001C16B3" w:rsidP="00D8499F">
      <w:pPr>
        <w:spacing w:after="0" w:line="288" w:lineRule="atLeast"/>
        <w:ind w:firstLine="567"/>
        <w:contextualSpacing/>
        <w:jc w:val="both"/>
        <w:outlineLvl w:val="0"/>
        <w:rPr>
          <w:rFonts w:ascii="Times New Roman" w:hAnsi="Times New Roman"/>
          <w:color w:val="auto"/>
          <w:sz w:val="28"/>
        </w:rPr>
      </w:pPr>
      <w:r>
        <w:rPr>
          <w:rFonts w:ascii="Times New Roman" w:hAnsi="Times New Roman"/>
          <w:color w:val="auto"/>
          <w:sz w:val="28"/>
        </w:rPr>
        <w:t xml:space="preserve"> </w:t>
      </w:r>
      <w:r w:rsidR="00D8499F" w:rsidRPr="00730D3C">
        <w:rPr>
          <w:rFonts w:ascii="Times New Roman" w:hAnsi="Times New Roman"/>
          <w:color w:val="auto"/>
          <w:sz w:val="28"/>
        </w:rPr>
        <w:t xml:space="preserve">3.2.2. учет сохранения в распоряжении Организации средств в размере: </w:t>
      </w:r>
    </w:p>
    <w:p w:rsidR="00D8499F" w:rsidRPr="00730D3C" w:rsidRDefault="00D8499F" w:rsidP="00D8499F">
      <w:pPr>
        <w:spacing w:after="0" w:line="288" w:lineRule="atLeast"/>
        <w:ind w:firstLine="567"/>
        <w:contextualSpacing/>
        <w:jc w:val="both"/>
        <w:outlineLvl w:val="0"/>
        <w:rPr>
          <w:rFonts w:ascii="Times New Roman" w:hAnsi="Times New Roman"/>
          <w:color w:val="auto"/>
          <w:sz w:val="28"/>
        </w:rPr>
      </w:pPr>
      <w:r w:rsidRPr="00730D3C">
        <w:rPr>
          <w:rFonts w:ascii="Times New Roman" w:hAnsi="Times New Roman"/>
          <w:color w:val="auto"/>
          <w:sz w:val="28"/>
        </w:rPr>
        <w:t xml:space="preserve">- </w:t>
      </w:r>
      <w:bookmarkStart w:id="3" w:name="_Hlk203567054"/>
      <w:r w:rsidRPr="00730D3C">
        <w:rPr>
          <w:rFonts w:ascii="Times New Roman" w:hAnsi="Times New Roman"/>
          <w:color w:val="auto"/>
          <w:sz w:val="28"/>
        </w:rPr>
        <w:t>экономии расходов на оплату потерь электрической энергии, достигнутой Организацией при осуществлении деятельности по оказанию услуг по передаче электрической энергии в результате проведения мероприятий по сокращению объема используемых энергетических ресурсов, которая определяется в соответствии с пунктами 34(1), 34(3), 38(3) Основ ценообразования;</w:t>
      </w:r>
    </w:p>
    <w:p w:rsidR="00D8499F" w:rsidRPr="00730D3C" w:rsidRDefault="00D8499F" w:rsidP="00D8499F">
      <w:pPr>
        <w:spacing w:after="0" w:line="288" w:lineRule="atLeast"/>
        <w:ind w:firstLine="567"/>
        <w:contextualSpacing/>
        <w:jc w:val="both"/>
        <w:outlineLvl w:val="0"/>
        <w:rPr>
          <w:rFonts w:ascii="Times New Roman" w:hAnsi="Times New Roman"/>
          <w:color w:val="auto"/>
          <w:sz w:val="28"/>
        </w:rPr>
      </w:pPr>
      <w:r w:rsidRPr="00730D3C">
        <w:rPr>
          <w:rFonts w:ascii="Times New Roman" w:hAnsi="Times New Roman"/>
          <w:color w:val="auto"/>
          <w:sz w:val="28"/>
        </w:rPr>
        <w:t>- экономии операционных (подконтрольных) расходов</w:t>
      </w:r>
      <w:bookmarkEnd w:id="3"/>
      <w:r w:rsidRPr="00730D3C">
        <w:rPr>
          <w:rFonts w:ascii="Times New Roman" w:hAnsi="Times New Roman"/>
          <w:color w:val="auto"/>
          <w:sz w:val="28"/>
        </w:rPr>
        <w:t>;</w:t>
      </w:r>
    </w:p>
    <w:p w:rsidR="00D8499F" w:rsidRPr="00730D3C" w:rsidRDefault="00D8499F" w:rsidP="00CB6248">
      <w:pPr>
        <w:widowControl w:val="0"/>
        <w:autoSpaceDE w:val="0"/>
        <w:autoSpaceDN w:val="0"/>
        <w:adjustRightInd w:val="0"/>
        <w:spacing w:after="0" w:line="240" w:lineRule="auto"/>
        <w:ind w:firstLine="709"/>
        <w:jc w:val="both"/>
        <w:rPr>
          <w:rFonts w:ascii="Times New Roman" w:eastAsiaTheme="minorEastAsia" w:hAnsi="Times New Roman"/>
          <w:color w:val="auto"/>
          <w:sz w:val="28"/>
          <w:szCs w:val="24"/>
        </w:rPr>
      </w:pPr>
      <w:r w:rsidRPr="00730D3C">
        <w:rPr>
          <w:rFonts w:ascii="Times New Roman" w:eastAsiaTheme="minorEastAsia" w:hAnsi="Times New Roman"/>
          <w:color w:val="auto"/>
          <w:sz w:val="28"/>
          <w:szCs w:val="24"/>
        </w:rPr>
        <w:t xml:space="preserve">3.2.3. инициирование компенсации за счет средств бюджета Забайкальского края недополученных доходов Организации в случае установления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w:t>
      </w:r>
      <w:r w:rsidR="00BB595E" w:rsidRPr="00730D3C">
        <w:rPr>
          <w:rFonts w:ascii="Times New Roman" w:eastAsiaTheme="minorEastAsia" w:hAnsi="Times New Roman"/>
          <w:color w:val="auto"/>
          <w:sz w:val="28"/>
          <w:szCs w:val="24"/>
        </w:rPr>
        <w:t>края</w:t>
      </w:r>
      <w:r w:rsidRPr="00730D3C">
        <w:rPr>
          <w:rFonts w:ascii="Times New Roman" w:eastAsiaTheme="minorEastAsia" w:hAnsi="Times New Roman"/>
          <w:color w:val="auto"/>
          <w:sz w:val="28"/>
          <w:szCs w:val="24"/>
        </w:rPr>
        <w:t>, ниже уровня, рассчитанного в соответствии с предусмотренным настоящим Соглашением порядком индексации цен (тарифов);</w:t>
      </w:r>
    </w:p>
    <w:p w:rsidR="00762A1A" w:rsidRDefault="00762A1A" w:rsidP="00BF0667">
      <w:pPr>
        <w:widowControl w:val="0"/>
        <w:tabs>
          <w:tab w:val="left" w:pos="993"/>
        </w:tabs>
        <w:autoSpaceDE w:val="0"/>
        <w:autoSpaceDN w:val="0"/>
        <w:adjustRightInd w:val="0"/>
        <w:spacing w:after="0" w:line="240" w:lineRule="auto"/>
        <w:ind w:firstLine="709"/>
        <w:jc w:val="both"/>
        <w:rPr>
          <w:rFonts w:ascii="Times New Roman" w:eastAsiaTheme="minorEastAsia" w:hAnsi="Times New Roman"/>
          <w:color w:val="auto"/>
          <w:sz w:val="28"/>
          <w:szCs w:val="24"/>
        </w:rPr>
      </w:pPr>
      <w:r w:rsidRPr="00762A1A">
        <w:rPr>
          <w:rFonts w:ascii="Times New Roman" w:eastAsiaTheme="minorEastAsia" w:hAnsi="Times New Roman"/>
          <w:color w:val="auto"/>
          <w:sz w:val="28"/>
          <w:szCs w:val="24"/>
        </w:rPr>
        <w:t>3.2.</w:t>
      </w:r>
      <w:r w:rsidR="00070382">
        <w:rPr>
          <w:rFonts w:ascii="Times New Roman" w:eastAsiaTheme="minorEastAsia" w:hAnsi="Times New Roman"/>
          <w:color w:val="auto"/>
          <w:sz w:val="28"/>
          <w:szCs w:val="24"/>
        </w:rPr>
        <w:t>4</w:t>
      </w:r>
      <w:r w:rsidRPr="00762A1A">
        <w:rPr>
          <w:rFonts w:ascii="Times New Roman" w:eastAsiaTheme="minorEastAsia" w:hAnsi="Times New Roman"/>
          <w:color w:val="auto"/>
          <w:sz w:val="28"/>
          <w:szCs w:val="24"/>
        </w:rPr>
        <w:t xml:space="preserve">. определение единых (котловых) тарифов на услуги по передаче электрической энергии (мощности), поставляемой прочим потребителям, путем их индексации в порядке, предусмотренном Приложением </w:t>
      </w:r>
      <w:r w:rsidR="00CA286D">
        <w:rPr>
          <w:rFonts w:ascii="Times New Roman" w:eastAsiaTheme="minorEastAsia" w:hAnsi="Times New Roman"/>
          <w:color w:val="auto"/>
          <w:sz w:val="28"/>
          <w:szCs w:val="24"/>
        </w:rPr>
        <w:t>2</w:t>
      </w:r>
      <w:r w:rsidRPr="00762A1A">
        <w:rPr>
          <w:rFonts w:ascii="Times New Roman" w:eastAsiaTheme="minorEastAsia" w:hAnsi="Times New Roman"/>
          <w:color w:val="auto"/>
          <w:sz w:val="28"/>
          <w:szCs w:val="24"/>
        </w:rPr>
        <w:t>;</w:t>
      </w:r>
    </w:p>
    <w:p w:rsidR="00BF0667" w:rsidRPr="00730D3C" w:rsidRDefault="00BF0667" w:rsidP="00BF0667">
      <w:pPr>
        <w:widowControl w:val="0"/>
        <w:tabs>
          <w:tab w:val="left" w:pos="993"/>
        </w:tabs>
        <w:autoSpaceDE w:val="0"/>
        <w:autoSpaceDN w:val="0"/>
        <w:adjustRightInd w:val="0"/>
        <w:spacing w:after="0" w:line="240" w:lineRule="auto"/>
        <w:ind w:firstLine="709"/>
        <w:jc w:val="both"/>
        <w:rPr>
          <w:rFonts w:ascii="Times New Roman" w:eastAsiaTheme="minorEastAsia" w:hAnsi="Times New Roman"/>
          <w:color w:val="auto"/>
          <w:sz w:val="28"/>
          <w:szCs w:val="24"/>
        </w:rPr>
      </w:pPr>
      <w:r w:rsidRPr="00730D3C">
        <w:rPr>
          <w:rFonts w:ascii="Times New Roman" w:eastAsiaTheme="minorEastAsia" w:hAnsi="Times New Roman"/>
          <w:color w:val="auto"/>
          <w:sz w:val="28"/>
          <w:szCs w:val="24"/>
        </w:rPr>
        <w:t xml:space="preserve">Оценка достижения роста единых (котловых) тарифов в отношении прочих потребителей осуществляется исходя из средневзвешенного роста тарифов по уровням напряжения. </w:t>
      </w:r>
    </w:p>
    <w:p w:rsidR="00211874" w:rsidRPr="00730D3C" w:rsidRDefault="00211874" w:rsidP="00211874">
      <w:pPr>
        <w:tabs>
          <w:tab w:val="right" w:pos="9071"/>
        </w:tabs>
        <w:spacing w:after="0" w:line="240" w:lineRule="auto"/>
        <w:ind w:firstLine="709"/>
        <w:jc w:val="both"/>
        <w:outlineLvl w:val="0"/>
        <w:rPr>
          <w:rFonts w:ascii="Times New Roman" w:hAnsi="Times New Roman"/>
          <w:color w:val="auto"/>
          <w:sz w:val="28"/>
        </w:rPr>
      </w:pPr>
      <w:r w:rsidRPr="00730D3C">
        <w:rPr>
          <w:rFonts w:ascii="Times New Roman" w:hAnsi="Times New Roman"/>
          <w:color w:val="auto"/>
          <w:sz w:val="28"/>
        </w:rPr>
        <w:lastRenderedPageBreak/>
        <w:t>3.2.</w:t>
      </w:r>
      <w:r w:rsidR="00070382">
        <w:rPr>
          <w:rFonts w:ascii="Times New Roman" w:hAnsi="Times New Roman"/>
          <w:color w:val="auto"/>
          <w:sz w:val="28"/>
        </w:rPr>
        <w:t>5</w:t>
      </w:r>
      <w:r w:rsidRPr="00730D3C">
        <w:rPr>
          <w:rFonts w:ascii="Times New Roman" w:hAnsi="Times New Roman"/>
          <w:color w:val="auto"/>
          <w:sz w:val="28"/>
        </w:rPr>
        <w:t xml:space="preserve">. </w:t>
      </w:r>
      <w:r w:rsidRPr="009C4334">
        <w:rPr>
          <w:rFonts w:ascii="Times New Roman" w:hAnsi="Times New Roman"/>
          <w:color w:val="auto"/>
          <w:sz w:val="28"/>
        </w:rPr>
        <w:t>Расчет и ежегодная корректировка необходимой валовой выручки на</w:t>
      </w:r>
      <w:r w:rsidRPr="00730D3C">
        <w:rPr>
          <w:rFonts w:ascii="Times New Roman" w:hAnsi="Times New Roman"/>
          <w:color w:val="auto"/>
          <w:sz w:val="28"/>
        </w:rPr>
        <w:t xml:space="preserve"> оказание услуг по передаче электрической энергии Организации в течение срока действия </w:t>
      </w:r>
      <w:r w:rsidR="00730D3C">
        <w:rPr>
          <w:rFonts w:ascii="Times New Roman" w:hAnsi="Times New Roman"/>
          <w:color w:val="auto"/>
          <w:sz w:val="28"/>
        </w:rPr>
        <w:t>Соглашения</w:t>
      </w:r>
      <w:r w:rsidRPr="00730D3C">
        <w:rPr>
          <w:rFonts w:ascii="Times New Roman" w:hAnsi="Times New Roman"/>
          <w:color w:val="auto"/>
          <w:sz w:val="28"/>
        </w:rPr>
        <w:t xml:space="preserve"> производится с учетом норм, установленных Основами ценообразования и Методическими указаниями № 98-э,</w:t>
      </w:r>
      <w:r w:rsidR="00660822" w:rsidRPr="00730D3C">
        <w:rPr>
          <w:rFonts w:ascii="Times New Roman" w:hAnsi="Times New Roman"/>
          <w:color w:val="auto"/>
          <w:sz w:val="28"/>
        </w:rPr>
        <w:t xml:space="preserve"> </w:t>
      </w:r>
      <w:r w:rsidRPr="00730D3C">
        <w:rPr>
          <w:rFonts w:ascii="Times New Roman" w:hAnsi="Times New Roman"/>
          <w:color w:val="auto"/>
          <w:sz w:val="28"/>
        </w:rPr>
        <w:t xml:space="preserve">если иное не предусмотрено настоящим Соглашением, с учетом следующих условий: </w:t>
      </w:r>
    </w:p>
    <w:p w:rsidR="00211874" w:rsidRPr="00730D3C" w:rsidRDefault="00211874" w:rsidP="00211874">
      <w:pPr>
        <w:tabs>
          <w:tab w:val="right" w:pos="9071"/>
        </w:tabs>
        <w:spacing w:after="0" w:line="240" w:lineRule="auto"/>
        <w:ind w:firstLine="709"/>
        <w:jc w:val="both"/>
        <w:outlineLvl w:val="0"/>
        <w:rPr>
          <w:rFonts w:ascii="Times New Roman" w:hAnsi="Times New Roman"/>
          <w:color w:val="auto"/>
          <w:sz w:val="28"/>
        </w:rPr>
      </w:pPr>
      <w:r w:rsidRPr="00730D3C">
        <w:rPr>
          <w:rFonts w:ascii="Times New Roman" w:hAnsi="Times New Roman"/>
          <w:color w:val="auto"/>
          <w:sz w:val="28"/>
        </w:rPr>
        <w:t xml:space="preserve">- соблюдения параметров регулирования, указанных в пункте 3 настоящего </w:t>
      </w:r>
      <w:r w:rsidR="00730D3C">
        <w:rPr>
          <w:rFonts w:ascii="Times New Roman" w:hAnsi="Times New Roman"/>
          <w:color w:val="auto"/>
          <w:sz w:val="28"/>
        </w:rPr>
        <w:t>Соглашения</w:t>
      </w:r>
      <w:r w:rsidRPr="00730D3C">
        <w:rPr>
          <w:rFonts w:ascii="Times New Roman" w:hAnsi="Times New Roman"/>
          <w:color w:val="auto"/>
          <w:sz w:val="28"/>
        </w:rPr>
        <w:t>;</w:t>
      </w:r>
    </w:p>
    <w:p w:rsidR="00211874" w:rsidRDefault="00211874" w:rsidP="00211874">
      <w:pPr>
        <w:tabs>
          <w:tab w:val="right" w:pos="9071"/>
        </w:tabs>
        <w:spacing w:after="0" w:line="240" w:lineRule="auto"/>
        <w:ind w:firstLine="709"/>
        <w:jc w:val="both"/>
        <w:outlineLvl w:val="0"/>
        <w:rPr>
          <w:rFonts w:ascii="Times New Roman" w:hAnsi="Times New Roman"/>
          <w:color w:val="auto"/>
          <w:sz w:val="28"/>
        </w:rPr>
      </w:pPr>
      <w:bookmarkStart w:id="4" w:name="_Hlk203490508"/>
      <w:r w:rsidRPr="00730D3C">
        <w:rPr>
          <w:rFonts w:ascii="Times New Roman" w:hAnsi="Times New Roman"/>
          <w:color w:val="auto"/>
          <w:sz w:val="28"/>
        </w:rPr>
        <w:t>- определения подконтрольных расходов на 202</w:t>
      </w:r>
      <w:r w:rsidR="00660822" w:rsidRPr="00730D3C">
        <w:rPr>
          <w:rFonts w:ascii="Times New Roman" w:hAnsi="Times New Roman"/>
          <w:color w:val="auto"/>
          <w:sz w:val="28"/>
        </w:rPr>
        <w:t>6</w:t>
      </w:r>
      <w:r w:rsidR="001729BB" w:rsidRPr="00730D3C">
        <w:rPr>
          <w:rFonts w:ascii="Times New Roman" w:hAnsi="Times New Roman"/>
          <w:color w:val="auto"/>
          <w:sz w:val="28"/>
        </w:rPr>
        <w:t xml:space="preserve"> </w:t>
      </w:r>
      <w:r w:rsidRPr="00730D3C">
        <w:rPr>
          <w:rFonts w:ascii="Times New Roman" w:hAnsi="Times New Roman"/>
          <w:color w:val="auto"/>
          <w:sz w:val="28"/>
        </w:rPr>
        <w:t>-</w:t>
      </w:r>
      <w:r w:rsidR="001729BB" w:rsidRPr="00730D3C">
        <w:rPr>
          <w:rFonts w:ascii="Times New Roman" w:hAnsi="Times New Roman"/>
          <w:color w:val="auto"/>
          <w:sz w:val="28"/>
        </w:rPr>
        <w:t xml:space="preserve"> </w:t>
      </w:r>
      <w:r w:rsidRPr="00730D3C">
        <w:rPr>
          <w:rFonts w:ascii="Times New Roman" w:hAnsi="Times New Roman"/>
          <w:color w:val="auto"/>
          <w:sz w:val="28"/>
        </w:rPr>
        <w:t>203</w:t>
      </w:r>
      <w:r w:rsidR="00660822" w:rsidRPr="00730D3C">
        <w:rPr>
          <w:rFonts w:ascii="Times New Roman" w:hAnsi="Times New Roman"/>
          <w:color w:val="auto"/>
          <w:sz w:val="28"/>
        </w:rPr>
        <w:t>0</w:t>
      </w:r>
      <w:r w:rsidRPr="00730D3C">
        <w:rPr>
          <w:rFonts w:ascii="Times New Roman" w:hAnsi="Times New Roman"/>
          <w:color w:val="auto"/>
          <w:sz w:val="28"/>
        </w:rPr>
        <w:t xml:space="preserve"> годы, исходя из </w:t>
      </w:r>
      <w:bookmarkStart w:id="5" w:name="_Hlk203566133"/>
      <w:r w:rsidRPr="00730D3C">
        <w:rPr>
          <w:rFonts w:ascii="Times New Roman" w:hAnsi="Times New Roman"/>
          <w:color w:val="auto"/>
          <w:sz w:val="28"/>
        </w:rPr>
        <w:t>установленного на 202</w:t>
      </w:r>
      <w:r w:rsidR="00660822" w:rsidRPr="00730D3C">
        <w:rPr>
          <w:rFonts w:ascii="Times New Roman" w:hAnsi="Times New Roman"/>
          <w:color w:val="auto"/>
          <w:sz w:val="28"/>
        </w:rPr>
        <w:t>5</w:t>
      </w:r>
      <w:r w:rsidRPr="00730D3C">
        <w:rPr>
          <w:rFonts w:ascii="Times New Roman" w:hAnsi="Times New Roman"/>
          <w:color w:val="auto"/>
          <w:sz w:val="28"/>
        </w:rPr>
        <w:t xml:space="preserve"> год </w:t>
      </w:r>
      <w:bookmarkEnd w:id="5"/>
      <w:r w:rsidRPr="00730D3C">
        <w:rPr>
          <w:rFonts w:ascii="Times New Roman" w:hAnsi="Times New Roman"/>
          <w:color w:val="auto"/>
          <w:sz w:val="28"/>
        </w:rPr>
        <w:t>уровня подконтрольных расходов, увеличенного на индекс потребительских цен в соответствии с прогнозом социально-экономического развития Российской Федерации на соответствующий период регулирования, одобренным Правительством Российской Федерации, и изменения количества условных единиц, с учётом показателей эффективности и эластичности в соответствии с пунктом 38 Основ ценообразования и Методическими указаниями № 98-э;</w:t>
      </w:r>
    </w:p>
    <w:p w:rsidR="00AA6CFC" w:rsidRPr="00730D3C" w:rsidRDefault="00AA6CFC" w:rsidP="00211874">
      <w:pPr>
        <w:tabs>
          <w:tab w:val="right" w:pos="9071"/>
        </w:tabs>
        <w:spacing w:after="0" w:line="240" w:lineRule="auto"/>
        <w:ind w:firstLine="709"/>
        <w:jc w:val="both"/>
        <w:outlineLvl w:val="0"/>
        <w:rPr>
          <w:rFonts w:ascii="Times New Roman" w:hAnsi="Times New Roman"/>
          <w:color w:val="auto"/>
          <w:sz w:val="28"/>
        </w:rPr>
      </w:pPr>
      <w:r>
        <w:rPr>
          <w:rFonts w:ascii="Times New Roman" w:hAnsi="Times New Roman"/>
          <w:color w:val="auto"/>
          <w:sz w:val="28"/>
        </w:rPr>
        <w:t xml:space="preserve">- </w:t>
      </w:r>
      <w:r w:rsidRPr="00AA6CFC">
        <w:rPr>
          <w:rFonts w:ascii="Times New Roman" w:hAnsi="Times New Roman"/>
          <w:color w:val="auto"/>
          <w:sz w:val="28"/>
        </w:rPr>
        <w:t>определения подконтрольных расходов на 20</w:t>
      </w:r>
      <w:r>
        <w:rPr>
          <w:rFonts w:ascii="Times New Roman" w:hAnsi="Times New Roman"/>
          <w:color w:val="auto"/>
          <w:sz w:val="28"/>
        </w:rPr>
        <w:t>30</w:t>
      </w:r>
      <w:r w:rsidRPr="00AA6CFC">
        <w:rPr>
          <w:rFonts w:ascii="Times New Roman" w:hAnsi="Times New Roman"/>
          <w:color w:val="auto"/>
          <w:sz w:val="28"/>
        </w:rPr>
        <w:t xml:space="preserve"> год в соответствии с пунктом 38 Основ ценообразования с учетом формулы (1) Методических указаний № 98-э;</w:t>
      </w:r>
    </w:p>
    <w:bookmarkEnd w:id="4"/>
    <w:p w:rsidR="00660822" w:rsidRPr="00730D3C" w:rsidRDefault="001729BB" w:rsidP="00211874">
      <w:pPr>
        <w:tabs>
          <w:tab w:val="right" w:pos="9071"/>
        </w:tabs>
        <w:spacing w:after="0" w:line="240" w:lineRule="auto"/>
        <w:ind w:firstLine="709"/>
        <w:jc w:val="both"/>
        <w:outlineLvl w:val="0"/>
        <w:rPr>
          <w:rFonts w:ascii="Times New Roman" w:hAnsi="Times New Roman"/>
          <w:color w:val="auto"/>
          <w:sz w:val="28"/>
        </w:rPr>
      </w:pPr>
      <w:r w:rsidRPr="00730D3C">
        <w:rPr>
          <w:rFonts w:ascii="Times New Roman" w:hAnsi="Times New Roman"/>
          <w:color w:val="auto"/>
          <w:sz w:val="28"/>
        </w:rPr>
        <w:t xml:space="preserve">- определения подконтрольных расходов на 2031 - 2035 годы, исходя из </w:t>
      </w:r>
      <w:r w:rsidR="00AA6CFC" w:rsidRPr="00730D3C">
        <w:rPr>
          <w:rFonts w:ascii="Times New Roman" w:hAnsi="Times New Roman"/>
          <w:color w:val="auto"/>
          <w:sz w:val="28"/>
        </w:rPr>
        <w:t>установленного на 20</w:t>
      </w:r>
      <w:r w:rsidR="00AA6CFC">
        <w:rPr>
          <w:rFonts w:ascii="Times New Roman" w:hAnsi="Times New Roman"/>
          <w:color w:val="auto"/>
          <w:sz w:val="28"/>
        </w:rPr>
        <w:t>30</w:t>
      </w:r>
      <w:r w:rsidR="00AA6CFC" w:rsidRPr="00730D3C">
        <w:rPr>
          <w:rFonts w:ascii="Times New Roman" w:hAnsi="Times New Roman"/>
          <w:color w:val="auto"/>
          <w:sz w:val="28"/>
        </w:rPr>
        <w:t xml:space="preserve"> год </w:t>
      </w:r>
      <w:r w:rsidRPr="00730D3C">
        <w:rPr>
          <w:rFonts w:ascii="Times New Roman" w:hAnsi="Times New Roman"/>
          <w:color w:val="auto"/>
          <w:sz w:val="28"/>
        </w:rPr>
        <w:t>уровня подконтрольных расходов</w:t>
      </w:r>
      <w:r w:rsidR="0060739A" w:rsidRPr="00730D3C">
        <w:rPr>
          <w:rFonts w:ascii="Times New Roman" w:hAnsi="Times New Roman"/>
          <w:color w:val="auto"/>
          <w:sz w:val="28"/>
        </w:rPr>
        <w:t xml:space="preserve"> на 2030 год</w:t>
      </w:r>
      <w:r w:rsidRPr="00730D3C">
        <w:rPr>
          <w:rFonts w:ascii="Times New Roman" w:hAnsi="Times New Roman"/>
          <w:color w:val="auto"/>
          <w:sz w:val="28"/>
        </w:rPr>
        <w:t>, увеличенного на индекс потребительских цен в соответствии с прогнозом социально-экономического развития Российской Федерации на соответствующий период регулирования, одобренным Правительством Российской Федерации, и изменения количества условных единиц, с учётом показателей эффективности и эластичности в соответствии с пунктом 38 Основ ценообразования и Методическими указаниями № 98-э;</w:t>
      </w:r>
    </w:p>
    <w:p w:rsidR="00211874" w:rsidRPr="00730D3C" w:rsidRDefault="00211874" w:rsidP="00211874">
      <w:pPr>
        <w:tabs>
          <w:tab w:val="right" w:pos="9071"/>
        </w:tabs>
        <w:spacing w:after="0" w:line="240" w:lineRule="auto"/>
        <w:ind w:firstLine="709"/>
        <w:jc w:val="both"/>
        <w:outlineLvl w:val="0"/>
        <w:rPr>
          <w:rFonts w:ascii="Times New Roman" w:hAnsi="Times New Roman"/>
          <w:color w:val="auto"/>
          <w:sz w:val="28"/>
        </w:rPr>
      </w:pPr>
      <w:r w:rsidRPr="00730D3C">
        <w:rPr>
          <w:rFonts w:ascii="Times New Roman" w:hAnsi="Times New Roman"/>
          <w:color w:val="auto"/>
          <w:sz w:val="28"/>
        </w:rPr>
        <w:t xml:space="preserve">- проведения оценки фактического использования суммарной величины операционных (подконтрольных) расходов по истечению срока действия настоящего </w:t>
      </w:r>
      <w:r w:rsidR="00730D3C">
        <w:rPr>
          <w:rFonts w:ascii="Times New Roman" w:hAnsi="Times New Roman"/>
          <w:color w:val="auto"/>
          <w:sz w:val="28"/>
        </w:rPr>
        <w:t>Соглашения</w:t>
      </w:r>
      <w:r w:rsidRPr="00730D3C">
        <w:rPr>
          <w:rFonts w:ascii="Times New Roman" w:hAnsi="Times New Roman"/>
          <w:color w:val="auto"/>
          <w:sz w:val="28"/>
        </w:rPr>
        <w:t>;</w:t>
      </w:r>
    </w:p>
    <w:p w:rsidR="00211874" w:rsidRDefault="00211874" w:rsidP="00211874">
      <w:pPr>
        <w:tabs>
          <w:tab w:val="right" w:pos="9071"/>
        </w:tabs>
        <w:spacing w:after="0" w:line="240" w:lineRule="auto"/>
        <w:ind w:firstLine="709"/>
        <w:jc w:val="both"/>
        <w:outlineLvl w:val="0"/>
        <w:rPr>
          <w:rFonts w:ascii="Times New Roman" w:hAnsi="Times New Roman"/>
          <w:color w:val="auto"/>
          <w:sz w:val="28"/>
        </w:rPr>
      </w:pPr>
      <w:r w:rsidRPr="00730D3C">
        <w:rPr>
          <w:rFonts w:ascii="Times New Roman" w:hAnsi="Times New Roman"/>
          <w:color w:val="auto"/>
          <w:sz w:val="28"/>
        </w:rPr>
        <w:t>- учет сохранения в распоряжении Организации средств в размере экономии, определенной в соответствии с пунктом 3.1.</w:t>
      </w:r>
      <w:r w:rsidR="00070382">
        <w:rPr>
          <w:rFonts w:ascii="Times New Roman" w:hAnsi="Times New Roman"/>
          <w:color w:val="auto"/>
          <w:sz w:val="28"/>
        </w:rPr>
        <w:t>7</w:t>
      </w:r>
      <w:r w:rsidRPr="00730D3C">
        <w:rPr>
          <w:rFonts w:ascii="Times New Roman" w:hAnsi="Times New Roman"/>
          <w:color w:val="auto"/>
          <w:sz w:val="28"/>
        </w:rPr>
        <w:t>.</w:t>
      </w:r>
      <w:r w:rsidR="00070382">
        <w:rPr>
          <w:rFonts w:ascii="Times New Roman" w:hAnsi="Times New Roman"/>
          <w:color w:val="auto"/>
          <w:sz w:val="28"/>
        </w:rPr>
        <w:t>2</w:t>
      </w:r>
      <w:r w:rsidRPr="00730D3C">
        <w:rPr>
          <w:rFonts w:ascii="Times New Roman" w:hAnsi="Times New Roman"/>
          <w:color w:val="auto"/>
          <w:sz w:val="28"/>
        </w:rPr>
        <w:t xml:space="preserve"> настоящего </w:t>
      </w:r>
      <w:r w:rsidR="00730D3C">
        <w:rPr>
          <w:rFonts w:ascii="Times New Roman" w:hAnsi="Times New Roman"/>
          <w:color w:val="auto"/>
          <w:sz w:val="28"/>
        </w:rPr>
        <w:t>Соглашения</w:t>
      </w:r>
      <w:r w:rsidR="00070382">
        <w:rPr>
          <w:rFonts w:ascii="Times New Roman" w:hAnsi="Times New Roman"/>
          <w:color w:val="auto"/>
          <w:sz w:val="28"/>
        </w:rPr>
        <w:t>;</w:t>
      </w:r>
    </w:p>
    <w:p w:rsidR="00070382" w:rsidRPr="00730D3C" w:rsidRDefault="00070382" w:rsidP="00211874">
      <w:pPr>
        <w:tabs>
          <w:tab w:val="right" w:pos="9071"/>
        </w:tabs>
        <w:spacing w:after="0" w:line="240" w:lineRule="auto"/>
        <w:ind w:firstLine="709"/>
        <w:jc w:val="both"/>
        <w:outlineLvl w:val="0"/>
        <w:rPr>
          <w:rFonts w:ascii="Times New Roman" w:hAnsi="Times New Roman"/>
          <w:color w:val="auto"/>
          <w:sz w:val="28"/>
        </w:rPr>
      </w:pPr>
      <w:r>
        <w:rPr>
          <w:rFonts w:ascii="Times New Roman" w:hAnsi="Times New Roman"/>
          <w:color w:val="auto"/>
          <w:sz w:val="28"/>
        </w:rPr>
        <w:t xml:space="preserve">- </w:t>
      </w:r>
      <w:r w:rsidRPr="00070382">
        <w:rPr>
          <w:rFonts w:ascii="Times New Roman" w:hAnsi="Times New Roman"/>
          <w:color w:val="auto"/>
          <w:sz w:val="28"/>
        </w:rPr>
        <w:t>учет в течение срока действия соглашения результатов деятельности территориальной сетевой организации до перехода к государственному регулированию цен (тарифов) на услуги по передаче электрической энергии на основе соглашения, в том числе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услуги по передаче электрической энергии на тот период регулирования, в котором они понесены, или доходов, недополученных при осуществлении регулируемых видов деятельности в этот период регулирования (далее - корректировки необходимой валовой выручки), в целях сглаживания изменения цен (тарифов) (распределению подлежит суммарная величина положительных и отрицательных корректировок необходимой валовой выручки).</w:t>
      </w:r>
    </w:p>
    <w:p w:rsidR="00211874" w:rsidRDefault="00211874" w:rsidP="00211874">
      <w:pPr>
        <w:tabs>
          <w:tab w:val="right" w:pos="9071"/>
        </w:tabs>
        <w:spacing w:after="0" w:line="240" w:lineRule="auto"/>
        <w:ind w:firstLine="709"/>
        <w:jc w:val="both"/>
        <w:outlineLvl w:val="0"/>
        <w:rPr>
          <w:rFonts w:ascii="Times New Roman" w:hAnsi="Times New Roman"/>
          <w:color w:val="auto"/>
          <w:sz w:val="28"/>
        </w:rPr>
      </w:pPr>
      <w:r w:rsidRPr="00730D3C">
        <w:rPr>
          <w:rFonts w:ascii="Times New Roman" w:hAnsi="Times New Roman"/>
          <w:color w:val="auto"/>
          <w:sz w:val="28"/>
        </w:rPr>
        <w:t xml:space="preserve">В случае утверждения изменений в акты Правительства Российской Федерации и (или) иные нормативно-правовые акты по вопросу установления и </w:t>
      </w:r>
      <w:r w:rsidRPr="00730D3C">
        <w:rPr>
          <w:rFonts w:ascii="Times New Roman" w:hAnsi="Times New Roman"/>
          <w:color w:val="auto"/>
          <w:sz w:val="28"/>
        </w:rPr>
        <w:lastRenderedPageBreak/>
        <w:t xml:space="preserve">учета в необходимой валовой выручке на оказание услуг по передаче электрической энергии подконтрольных расходов территориальных сетевых организаций, подконтрольные расходы Организации подлежат определению в соответствии с указанными в настоящем пункте изменениями с момента вступления в силу данных изменений и до окончания срока действия настоящего </w:t>
      </w:r>
      <w:r w:rsidR="00730D3C">
        <w:rPr>
          <w:rFonts w:ascii="Times New Roman" w:hAnsi="Times New Roman"/>
          <w:color w:val="auto"/>
          <w:sz w:val="28"/>
        </w:rPr>
        <w:t>Соглашения</w:t>
      </w:r>
      <w:r w:rsidR="00B40E84" w:rsidRPr="00730D3C">
        <w:rPr>
          <w:rFonts w:ascii="Times New Roman" w:hAnsi="Times New Roman"/>
          <w:color w:val="auto"/>
          <w:sz w:val="28"/>
        </w:rPr>
        <w:t>;</w:t>
      </w:r>
    </w:p>
    <w:p w:rsidR="00E15B0C" w:rsidRPr="00730D3C" w:rsidRDefault="00523839" w:rsidP="003C4029">
      <w:pPr>
        <w:pStyle w:val="afa"/>
        <w:spacing w:beforeAutospacing="0" w:after="0" w:afterAutospacing="0"/>
        <w:ind w:firstLine="540"/>
        <w:jc w:val="both"/>
        <w:rPr>
          <w:color w:val="auto"/>
          <w:sz w:val="28"/>
        </w:rPr>
      </w:pPr>
      <w:r w:rsidRPr="00730D3C">
        <w:rPr>
          <w:color w:val="auto"/>
          <w:sz w:val="28"/>
        </w:rPr>
        <w:t>3.2.</w:t>
      </w:r>
      <w:r w:rsidR="001C16B3">
        <w:rPr>
          <w:color w:val="auto"/>
          <w:sz w:val="28"/>
        </w:rPr>
        <w:t>6</w:t>
      </w:r>
      <w:r w:rsidRPr="00730D3C">
        <w:rPr>
          <w:color w:val="auto"/>
          <w:sz w:val="28"/>
        </w:rPr>
        <w:t>.</w:t>
      </w:r>
      <w:r w:rsidR="007C71F1" w:rsidRPr="00730D3C">
        <w:rPr>
          <w:color w:val="auto"/>
          <w:sz w:val="28"/>
        </w:rPr>
        <w:t xml:space="preserve"> учет по истечении срока действия настоящего </w:t>
      </w:r>
      <w:r w:rsidR="00730D3C">
        <w:rPr>
          <w:color w:val="auto"/>
          <w:sz w:val="28"/>
        </w:rPr>
        <w:t>Соглашения</w:t>
      </w:r>
      <w:r w:rsidR="007C71F1" w:rsidRPr="00730D3C">
        <w:rPr>
          <w:color w:val="auto"/>
          <w:sz w:val="28"/>
        </w:rPr>
        <w:t xml:space="preserve"> результатов деятельности </w:t>
      </w:r>
      <w:r w:rsidR="002C5B7C" w:rsidRPr="00730D3C">
        <w:rPr>
          <w:color w:val="auto"/>
          <w:sz w:val="28"/>
        </w:rPr>
        <w:t>Организации</w:t>
      </w:r>
      <w:r w:rsidR="007C71F1" w:rsidRPr="00730D3C">
        <w:rPr>
          <w:color w:val="auto"/>
          <w:sz w:val="28"/>
        </w:rPr>
        <w:t xml:space="preserve">, полученных в течение срока действия настоящего </w:t>
      </w:r>
      <w:r w:rsidR="00730D3C">
        <w:rPr>
          <w:color w:val="auto"/>
          <w:sz w:val="28"/>
        </w:rPr>
        <w:t>Соглашения</w:t>
      </w:r>
      <w:r w:rsidR="007C71F1" w:rsidRPr="00730D3C">
        <w:rPr>
          <w:color w:val="auto"/>
          <w:sz w:val="28"/>
        </w:rPr>
        <w:t xml:space="preserve"> с распределением суммарной величины положительных и отрицательных корректировок необходимой валовой выручки в течение периода не более 5 лет. В целях исполнения настоящего пункта регулирующий орган проводит анализ подконтрольных расходов </w:t>
      </w:r>
      <w:r w:rsidR="002C5B7C" w:rsidRPr="00730D3C">
        <w:rPr>
          <w:color w:val="auto"/>
          <w:sz w:val="28"/>
        </w:rPr>
        <w:t>Организации</w:t>
      </w:r>
      <w:r w:rsidR="007C71F1" w:rsidRPr="00730D3C">
        <w:rPr>
          <w:color w:val="auto"/>
          <w:sz w:val="28"/>
        </w:rPr>
        <w:t xml:space="preserve"> по совокупности всех статей расходов в сумме за весь в совокупности период действия настоящего </w:t>
      </w:r>
      <w:r w:rsidR="00730D3C">
        <w:rPr>
          <w:color w:val="auto"/>
          <w:sz w:val="28"/>
        </w:rPr>
        <w:t>Соглашения</w:t>
      </w:r>
      <w:r w:rsidR="007C71F1" w:rsidRPr="00730D3C">
        <w:rPr>
          <w:color w:val="auto"/>
          <w:sz w:val="28"/>
        </w:rPr>
        <w:t>.</w:t>
      </w:r>
    </w:p>
    <w:p w:rsidR="00AA444A" w:rsidRPr="00730D3C" w:rsidRDefault="00AA444A" w:rsidP="00AA444A">
      <w:pPr>
        <w:widowControl w:val="0"/>
        <w:tabs>
          <w:tab w:val="left" w:pos="993"/>
        </w:tabs>
        <w:autoSpaceDE w:val="0"/>
        <w:autoSpaceDN w:val="0"/>
        <w:adjustRightInd w:val="0"/>
        <w:spacing w:after="0" w:line="240" w:lineRule="auto"/>
        <w:ind w:firstLine="709"/>
        <w:jc w:val="both"/>
        <w:rPr>
          <w:rFonts w:ascii="Times New Roman" w:eastAsiaTheme="minorEastAsia" w:hAnsi="Times New Roman"/>
          <w:color w:val="auto"/>
          <w:sz w:val="28"/>
          <w:szCs w:val="24"/>
        </w:rPr>
      </w:pPr>
      <w:r w:rsidRPr="00730D3C">
        <w:rPr>
          <w:rFonts w:ascii="Times New Roman" w:eastAsiaTheme="minorEastAsia" w:hAnsi="Times New Roman"/>
          <w:color w:val="auto"/>
          <w:sz w:val="28"/>
          <w:szCs w:val="24"/>
        </w:rPr>
        <w:t>3.2.</w:t>
      </w:r>
      <w:r w:rsidR="001C16B3">
        <w:rPr>
          <w:rFonts w:ascii="Times New Roman" w:eastAsiaTheme="minorEastAsia" w:hAnsi="Times New Roman"/>
          <w:color w:val="auto"/>
          <w:sz w:val="28"/>
          <w:szCs w:val="24"/>
        </w:rPr>
        <w:t>7</w:t>
      </w:r>
      <w:r w:rsidRPr="00730D3C">
        <w:rPr>
          <w:rFonts w:ascii="Times New Roman" w:eastAsiaTheme="minorEastAsia" w:hAnsi="Times New Roman"/>
          <w:color w:val="auto"/>
          <w:sz w:val="28"/>
          <w:szCs w:val="24"/>
        </w:rPr>
        <w:t>. иные обязательства</w:t>
      </w:r>
      <w:r w:rsidR="00CF645E" w:rsidRPr="00730D3C">
        <w:rPr>
          <w:rFonts w:ascii="Times New Roman" w:eastAsiaTheme="minorEastAsia" w:hAnsi="Times New Roman"/>
          <w:color w:val="auto"/>
          <w:sz w:val="28"/>
          <w:szCs w:val="24"/>
        </w:rPr>
        <w:t>:</w:t>
      </w:r>
      <w:r w:rsidRPr="00730D3C">
        <w:rPr>
          <w:rFonts w:ascii="Times New Roman" w:eastAsiaTheme="minorEastAsia" w:hAnsi="Times New Roman"/>
          <w:color w:val="auto"/>
          <w:sz w:val="28"/>
          <w:szCs w:val="24"/>
        </w:rPr>
        <w:t xml:space="preserve"> </w:t>
      </w:r>
    </w:p>
    <w:p w:rsidR="00AA444A" w:rsidRPr="00730D3C" w:rsidRDefault="00523839" w:rsidP="00AA444A">
      <w:pPr>
        <w:widowControl w:val="0"/>
        <w:tabs>
          <w:tab w:val="left" w:pos="993"/>
        </w:tabs>
        <w:autoSpaceDE w:val="0"/>
        <w:autoSpaceDN w:val="0"/>
        <w:adjustRightInd w:val="0"/>
        <w:spacing w:after="0" w:line="240" w:lineRule="auto"/>
        <w:ind w:firstLine="709"/>
        <w:jc w:val="both"/>
        <w:rPr>
          <w:rFonts w:ascii="Times New Roman" w:eastAsiaTheme="minorEastAsia" w:hAnsi="Times New Roman"/>
          <w:color w:val="auto"/>
          <w:sz w:val="28"/>
          <w:szCs w:val="24"/>
        </w:rPr>
      </w:pPr>
      <w:r w:rsidRPr="00730D3C">
        <w:rPr>
          <w:rFonts w:ascii="Times New Roman" w:eastAsiaTheme="minorEastAsia" w:hAnsi="Times New Roman"/>
          <w:color w:val="auto"/>
          <w:sz w:val="28"/>
          <w:szCs w:val="24"/>
        </w:rPr>
        <w:t>3.2.</w:t>
      </w:r>
      <w:r w:rsidR="001C16B3">
        <w:rPr>
          <w:rFonts w:ascii="Times New Roman" w:eastAsiaTheme="minorEastAsia" w:hAnsi="Times New Roman"/>
          <w:color w:val="auto"/>
          <w:sz w:val="28"/>
          <w:szCs w:val="24"/>
        </w:rPr>
        <w:t>7</w:t>
      </w:r>
      <w:r w:rsidRPr="00730D3C">
        <w:rPr>
          <w:rFonts w:ascii="Times New Roman" w:eastAsiaTheme="minorEastAsia" w:hAnsi="Times New Roman"/>
          <w:color w:val="auto"/>
          <w:sz w:val="28"/>
          <w:szCs w:val="24"/>
        </w:rPr>
        <w:t xml:space="preserve">.1. </w:t>
      </w:r>
      <w:r w:rsidR="00AA444A" w:rsidRPr="00730D3C">
        <w:rPr>
          <w:rFonts w:ascii="Times New Roman" w:eastAsiaTheme="minorEastAsia" w:hAnsi="Times New Roman"/>
          <w:color w:val="auto"/>
          <w:sz w:val="28"/>
          <w:szCs w:val="24"/>
        </w:rPr>
        <w:t xml:space="preserve">устанавливать единые (котловые) тарифы на услуги по передаче электрической энергии по электрическим сетям территориальных сетевых организаций Забайкальского края, НВВ Организации с учетом расходов на оплату потерь в </w:t>
      </w:r>
      <w:r w:rsidR="00AA444A" w:rsidRPr="009C4334">
        <w:rPr>
          <w:rFonts w:ascii="Times New Roman" w:eastAsiaTheme="minorEastAsia" w:hAnsi="Times New Roman"/>
          <w:color w:val="000000" w:themeColor="text1"/>
          <w:sz w:val="28"/>
          <w:szCs w:val="24"/>
        </w:rPr>
        <w:t>соответствии с</w:t>
      </w:r>
      <w:r w:rsidR="001431C4" w:rsidRPr="009C4334">
        <w:rPr>
          <w:rFonts w:ascii="Times New Roman" w:eastAsiaTheme="minorEastAsia" w:hAnsi="Times New Roman"/>
          <w:color w:val="000000" w:themeColor="text1"/>
          <w:sz w:val="28"/>
          <w:szCs w:val="24"/>
        </w:rPr>
        <w:t xml:space="preserve"> Приложением </w:t>
      </w:r>
      <w:r w:rsidR="009C4334" w:rsidRPr="009C4334">
        <w:rPr>
          <w:rFonts w:ascii="Times New Roman" w:eastAsiaTheme="minorEastAsia" w:hAnsi="Times New Roman"/>
          <w:color w:val="000000" w:themeColor="text1"/>
          <w:sz w:val="28"/>
          <w:szCs w:val="24"/>
        </w:rPr>
        <w:t>2</w:t>
      </w:r>
      <w:r w:rsidR="00AA444A" w:rsidRPr="009C4334">
        <w:rPr>
          <w:rFonts w:ascii="Times New Roman" w:eastAsiaTheme="minorEastAsia" w:hAnsi="Times New Roman"/>
          <w:color w:val="000000" w:themeColor="text1"/>
          <w:sz w:val="28"/>
          <w:szCs w:val="24"/>
        </w:rPr>
        <w:t xml:space="preserve">: </w:t>
      </w:r>
    </w:p>
    <w:p w:rsidR="00AA444A" w:rsidRPr="00730D3C" w:rsidRDefault="00AA444A" w:rsidP="00AA444A">
      <w:pPr>
        <w:widowControl w:val="0"/>
        <w:tabs>
          <w:tab w:val="left" w:pos="993"/>
        </w:tabs>
        <w:autoSpaceDE w:val="0"/>
        <w:autoSpaceDN w:val="0"/>
        <w:adjustRightInd w:val="0"/>
        <w:spacing w:after="0" w:line="240" w:lineRule="auto"/>
        <w:ind w:firstLine="709"/>
        <w:jc w:val="both"/>
        <w:rPr>
          <w:rFonts w:ascii="Times New Roman" w:eastAsiaTheme="minorEastAsia" w:hAnsi="Times New Roman"/>
          <w:color w:val="auto"/>
          <w:sz w:val="28"/>
          <w:szCs w:val="24"/>
        </w:rPr>
      </w:pPr>
      <w:r w:rsidRPr="00730D3C">
        <w:rPr>
          <w:rFonts w:ascii="Times New Roman" w:eastAsiaTheme="minorEastAsia" w:hAnsi="Times New Roman"/>
          <w:color w:val="auto"/>
          <w:sz w:val="28"/>
          <w:szCs w:val="24"/>
        </w:rPr>
        <w:t xml:space="preserve">− положениями Основ ценообразования, (с учетом особенностей, установленных пунктом 38(3) Основ ценообразования); </w:t>
      </w:r>
    </w:p>
    <w:p w:rsidR="00AA444A" w:rsidRDefault="00AA444A" w:rsidP="00AA444A">
      <w:pPr>
        <w:widowControl w:val="0"/>
        <w:tabs>
          <w:tab w:val="left" w:pos="993"/>
        </w:tabs>
        <w:autoSpaceDE w:val="0"/>
        <w:autoSpaceDN w:val="0"/>
        <w:adjustRightInd w:val="0"/>
        <w:spacing w:after="0" w:line="240" w:lineRule="auto"/>
        <w:ind w:firstLine="709"/>
        <w:jc w:val="both"/>
        <w:rPr>
          <w:rFonts w:ascii="Times New Roman" w:eastAsiaTheme="minorEastAsia" w:hAnsi="Times New Roman"/>
          <w:color w:val="auto"/>
          <w:sz w:val="28"/>
          <w:szCs w:val="24"/>
        </w:rPr>
      </w:pPr>
      <w:r w:rsidRPr="00730D3C">
        <w:rPr>
          <w:rFonts w:ascii="Times New Roman" w:eastAsiaTheme="minorEastAsia" w:hAnsi="Times New Roman"/>
          <w:color w:val="auto"/>
          <w:sz w:val="28"/>
          <w:szCs w:val="24"/>
        </w:rPr>
        <w:t xml:space="preserve">− положениями методических указаний, утвержденных в соответствии с Основами ценообразования уполномоченным федеральным органом исполнительной власти, применимыми при соблюдении условий настоящего </w:t>
      </w:r>
      <w:r w:rsidR="00730D3C">
        <w:rPr>
          <w:rFonts w:ascii="Times New Roman" w:eastAsiaTheme="minorEastAsia" w:hAnsi="Times New Roman"/>
          <w:color w:val="auto"/>
          <w:sz w:val="28"/>
          <w:szCs w:val="24"/>
        </w:rPr>
        <w:t>Соглашения</w:t>
      </w:r>
      <w:r w:rsidRPr="00730D3C">
        <w:rPr>
          <w:rFonts w:ascii="Times New Roman" w:eastAsiaTheme="minorEastAsia" w:hAnsi="Times New Roman"/>
          <w:color w:val="auto"/>
          <w:sz w:val="28"/>
          <w:szCs w:val="24"/>
        </w:rPr>
        <w:t xml:space="preserve">; </w:t>
      </w:r>
    </w:p>
    <w:p w:rsidR="00762A1A" w:rsidRPr="00340F92" w:rsidRDefault="00762A1A" w:rsidP="00762A1A">
      <w:pPr>
        <w:spacing w:after="0" w:line="288" w:lineRule="atLeast"/>
        <w:ind w:firstLine="567"/>
        <w:contextualSpacing/>
        <w:jc w:val="both"/>
        <w:outlineLvl w:val="0"/>
        <w:rPr>
          <w:rFonts w:ascii="Times New Roman" w:hAnsi="Times New Roman"/>
          <w:color w:val="000000" w:themeColor="text1"/>
          <w:sz w:val="28"/>
          <w:szCs w:val="22"/>
        </w:rPr>
      </w:pPr>
      <w:r w:rsidRPr="00340F92">
        <w:rPr>
          <w:rFonts w:ascii="Times New Roman" w:eastAsiaTheme="minorEastAsia" w:hAnsi="Times New Roman"/>
          <w:color w:val="000000" w:themeColor="text1"/>
          <w:sz w:val="28"/>
          <w:szCs w:val="24"/>
        </w:rPr>
        <w:t>3.2.</w:t>
      </w:r>
      <w:r w:rsidR="001C16B3" w:rsidRPr="00340F92">
        <w:rPr>
          <w:rFonts w:ascii="Times New Roman" w:eastAsiaTheme="minorEastAsia" w:hAnsi="Times New Roman"/>
          <w:color w:val="000000" w:themeColor="text1"/>
          <w:sz w:val="28"/>
          <w:szCs w:val="24"/>
        </w:rPr>
        <w:t>7</w:t>
      </w:r>
      <w:r w:rsidRPr="00340F92">
        <w:rPr>
          <w:rFonts w:ascii="Times New Roman" w:eastAsiaTheme="minorEastAsia" w:hAnsi="Times New Roman"/>
          <w:color w:val="000000" w:themeColor="text1"/>
          <w:sz w:val="28"/>
          <w:szCs w:val="24"/>
        </w:rPr>
        <w:t xml:space="preserve">.2. предусмотреть </w:t>
      </w:r>
      <w:r w:rsidRPr="00340F92">
        <w:rPr>
          <w:rFonts w:ascii="Times New Roman" w:hAnsi="Times New Roman"/>
          <w:color w:val="000000" w:themeColor="text1"/>
          <w:sz w:val="28"/>
          <w:szCs w:val="22"/>
        </w:rPr>
        <w:t xml:space="preserve">направление средств на производственные нужды Организации, в том числе на содержание производственного персонала рабочих специальностей и мероприятия технического обслуживания и ремонта объектов электросетевого хозяйства на территории Забайкальского края за счет </w:t>
      </w:r>
      <w:r w:rsidRPr="00340F92">
        <w:rPr>
          <w:rFonts w:ascii="Times New Roman" w:hAnsi="Times New Roman"/>
          <w:color w:val="000000" w:themeColor="text1"/>
          <w:sz w:val="28"/>
        </w:rPr>
        <w:t xml:space="preserve">экономии расходов на оплату потерь электрической энергии, достигнутой Организацией при осуществлении деятельности по оказанию услуг по передаче электрической энергии в результате проведения мероприятий по сокращению объема используемых энергетических ресурсов, а также экономии операционных (подконтрольных) расходов в </w:t>
      </w:r>
      <w:r w:rsidRPr="00340F92">
        <w:rPr>
          <w:rFonts w:ascii="Times New Roman" w:hAnsi="Times New Roman"/>
          <w:color w:val="000000" w:themeColor="text1"/>
          <w:sz w:val="28"/>
          <w:szCs w:val="22"/>
        </w:rPr>
        <w:t xml:space="preserve"> соответствии с п. 7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w:t>
      </w:r>
    </w:p>
    <w:p w:rsidR="00762A1A" w:rsidRPr="00340F92" w:rsidRDefault="00762A1A" w:rsidP="00762A1A">
      <w:pPr>
        <w:widowControl w:val="0"/>
        <w:autoSpaceDE w:val="0"/>
        <w:autoSpaceDN w:val="0"/>
        <w:adjustRightInd w:val="0"/>
        <w:spacing w:after="0" w:line="240" w:lineRule="auto"/>
        <w:ind w:left="7787"/>
        <w:jc w:val="both"/>
        <w:rPr>
          <w:rFonts w:ascii="Times New Roman" w:hAnsi="Times New Roman"/>
          <w:color w:val="000000" w:themeColor="text1"/>
          <w:sz w:val="24"/>
          <w:szCs w:val="24"/>
        </w:rPr>
      </w:pPr>
      <w:r w:rsidRPr="00340F92">
        <w:rPr>
          <w:rFonts w:ascii="Times New Roman" w:hAnsi="Times New Roman"/>
          <w:color w:val="000000" w:themeColor="text1"/>
          <w:sz w:val="24"/>
          <w:szCs w:val="24"/>
        </w:rPr>
        <w:t xml:space="preserve">        Таблица</w:t>
      </w:r>
      <w:r w:rsidRPr="00340F92">
        <w:rPr>
          <w:rFonts w:ascii="Times New Roman" w:hAnsi="Times New Roman"/>
          <w:color w:val="000000" w:themeColor="text1"/>
          <w:sz w:val="28"/>
          <w:szCs w:val="22"/>
        </w:rPr>
        <w:t xml:space="preserve"> </w:t>
      </w:r>
      <w:r w:rsidRPr="00340F92">
        <w:rPr>
          <w:rFonts w:ascii="Times New Roman" w:hAnsi="Times New Roman"/>
          <w:color w:val="000000" w:themeColor="text1"/>
          <w:sz w:val="24"/>
          <w:szCs w:val="24"/>
        </w:rPr>
        <w:t>4</w:t>
      </w:r>
    </w:p>
    <w:tbl>
      <w:tblPr>
        <w:tblStyle w:val="1b"/>
        <w:tblW w:w="9634" w:type="dxa"/>
        <w:tblInd w:w="0" w:type="dxa"/>
        <w:tblLook w:val="04A0" w:firstRow="1" w:lastRow="0" w:firstColumn="1" w:lastColumn="0" w:noHBand="0" w:noVBand="1"/>
      </w:tblPr>
      <w:tblGrid>
        <w:gridCol w:w="673"/>
        <w:gridCol w:w="6268"/>
        <w:gridCol w:w="1134"/>
        <w:gridCol w:w="1559"/>
      </w:tblGrid>
      <w:tr w:rsidR="00340F92" w:rsidRPr="00340F92" w:rsidTr="00340F92">
        <w:trPr>
          <w:trHeight w:val="74"/>
          <w:tblHeader/>
        </w:trPr>
        <w:tc>
          <w:tcPr>
            <w:tcW w:w="673" w:type="dxa"/>
            <w:tcBorders>
              <w:top w:val="single" w:sz="4" w:space="0" w:color="auto"/>
              <w:left w:val="single" w:sz="4" w:space="0" w:color="auto"/>
              <w:bottom w:val="single" w:sz="4" w:space="0" w:color="auto"/>
              <w:right w:val="single" w:sz="4" w:space="0" w:color="auto"/>
            </w:tcBorders>
            <w:vAlign w:val="center"/>
            <w:hideMark/>
          </w:tcPr>
          <w:p w:rsidR="00340F92" w:rsidRPr="00340F92" w:rsidRDefault="00340F92" w:rsidP="00762A1A">
            <w:pPr>
              <w:widowControl w:val="0"/>
              <w:autoSpaceDE w:val="0"/>
              <w:autoSpaceDN w:val="0"/>
              <w:adjustRightInd w:val="0"/>
              <w:jc w:val="center"/>
              <w:rPr>
                <w:rFonts w:ascii="Times New Roman" w:hAnsi="Times New Roman"/>
                <w:b/>
                <w:bCs/>
                <w:color w:val="000000" w:themeColor="text1"/>
                <w:sz w:val="24"/>
                <w:szCs w:val="24"/>
              </w:rPr>
            </w:pPr>
            <w:r w:rsidRPr="00340F92">
              <w:rPr>
                <w:rFonts w:ascii="Times New Roman" w:hAnsi="Times New Roman"/>
                <w:b/>
                <w:bCs/>
                <w:color w:val="000000" w:themeColor="text1"/>
                <w:sz w:val="24"/>
                <w:szCs w:val="24"/>
              </w:rPr>
              <w:t>№ п/п</w:t>
            </w:r>
          </w:p>
        </w:tc>
        <w:tc>
          <w:tcPr>
            <w:tcW w:w="6268" w:type="dxa"/>
            <w:tcBorders>
              <w:top w:val="single" w:sz="4" w:space="0" w:color="auto"/>
              <w:left w:val="single" w:sz="4" w:space="0" w:color="auto"/>
              <w:bottom w:val="single" w:sz="4" w:space="0" w:color="auto"/>
              <w:right w:val="single" w:sz="4" w:space="0" w:color="auto"/>
            </w:tcBorders>
            <w:vAlign w:val="center"/>
            <w:hideMark/>
          </w:tcPr>
          <w:p w:rsidR="00340F92" w:rsidRPr="00340F92" w:rsidRDefault="00340F92" w:rsidP="00762A1A">
            <w:pPr>
              <w:widowControl w:val="0"/>
              <w:autoSpaceDE w:val="0"/>
              <w:autoSpaceDN w:val="0"/>
              <w:adjustRightInd w:val="0"/>
              <w:jc w:val="center"/>
              <w:rPr>
                <w:rFonts w:ascii="Times New Roman" w:hAnsi="Times New Roman"/>
                <w:b/>
                <w:bCs/>
                <w:color w:val="000000" w:themeColor="text1"/>
                <w:sz w:val="24"/>
                <w:szCs w:val="24"/>
              </w:rPr>
            </w:pPr>
            <w:r w:rsidRPr="00340F92">
              <w:rPr>
                <w:rFonts w:ascii="Times New Roman" w:hAnsi="Times New Roman"/>
                <w:b/>
                <w:bCs/>
                <w:color w:val="000000" w:themeColor="text1"/>
                <w:sz w:val="24"/>
                <w:szCs w:val="24"/>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0F92" w:rsidRPr="00340F92" w:rsidRDefault="00340F92" w:rsidP="00762A1A">
            <w:pPr>
              <w:widowControl w:val="0"/>
              <w:autoSpaceDE w:val="0"/>
              <w:autoSpaceDN w:val="0"/>
              <w:adjustRightInd w:val="0"/>
              <w:jc w:val="center"/>
              <w:rPr>
                <w:rFonts w:ascii="Times New Roman" w:hAnsi="Times New Roman"/>
                <w:b/>
                <w:bCs/>
                <w:color w:val="000000" w:themeColor="text1"/>
                <w:sz w:val="24"/>
                <w:szCs w:val="24"/>
              </w:rPr>
            </w:pPr>
            <w:r w:rsidRPr="00340F92">
              <w:rPr>
                <w:rFonts w:ascii="Times New Roman" w:hAnsi="Times New Roman"/>
                <w:b/>
                <w:bCs/>
                <w:color w:val="000000" w:themeColor="text1"/>
                <w:sz w:val="24"/>
                <w:szCs w:val="24"/>
              </w:rPr>
              <w:t>Ед. изм.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0F92" w:rsidRPr="00340F92" w:rsidRDefault="00340F92" w:rsidP="00762A1A">
            <w:pPr>
              <w:widowControl w:val="0"/>
              <w:autoSpaceDE w:val="0"/>
              <w:autoSpaceDN w:val="0"/>
              <w:adjustRightInd w:val="0"/>
              <w:jc w:val="center"/>
              <w:rPr>
                <w:rFonts w:ascii="Times New Roman" w:hAnsi="Times New Roman"/>
                <w:b/>
                <w:bCs/>
                <w:color w:val="000000" w:themeColor="text1"/>
                <w:sz w:val="24"/>
                <w:szCs w:val="24"/>
              </w:rPr>
            </w:pPr>
            <w:r w:rsidRPr="00340F92">
              <w:rPr>
                <w:rFonts w:ascii="Times New Roman" w:hAnsi="Times New Roman"/>
                <w:b/>
                <w:bCs/>
                <w:color w:val="000000" w:themeColor="text1"/>
                <w:sz w:val="24"/>
                <w:szCs w:val="24"/>
              </w:rPr>
              <w:t>2025 год</w:t>
            </w:r>
          </w:p>
        </w:tc>
      </w:tr>
      <w:tr w:rsidR="00340F92" w:rsidRPr="00340F92" w:rsidTr="00340F92">
        <w:trPr>
          <w:trHeight w:val="442"/>
        </w:trPr>
        <w:tc>
          <w:tcPr>
            <w:tcW w:w="673" w:type="dxa"/>
            <w:tcBorders>
              <w:top w:val="single" w:sz="4" w:space="0" w:color="auto"/>
              <w:left w:val="single" w:sz="4" w:space="0" w:color="auto"/>
              <w:bottom w:val="single" w:sz="4" w:space="0" w:color="auto"/>
              <w:right w:val="single" w:sz="4" w:space="0" w:color="auto"/>
            </w:tcBorders>
            <w:vAlign w:val="center"/>
            <w:hideMark/>
          </w:tcPr>
          <w:p w:rsidR="00340F92" w:rsidRPr="00340F92" w:rsidRDefault="00340F92" w:rsidP="00762A1A">
            <w:pPr>
              <w:widowControl w:val="0"/>
              <w:autoSpaceDE w:val="0"/>
              <w:autoSpaceDN w:val="0"/>
              <w:adjustRightInd w:val="0"/>
              <w:jc w:val="center"/>
              <w:rPr>
                <w:rFonts w:ascii="Times New Roman" w:hAnsi="Times New Roman"/>
                <w:b/>
                <w:bCs/>
                <w:color w:val="000000" w:themeColor="text1"/>
                <w:sz w:val="24"/>
                <w:szCs w:val="24"/>
              </w:rPr>
            </w:pPr>
            <w:r w:rsidRPr="00340F92">
              <w:rPr>
                <w:rFonts w:ascii="Times New Roman" w:hAnsi="Times New Roman"/>
                <w:b/>
                <w:bCs/>
                <w:color w:val="000000" w:themeColor="text1"/>
                <w:sz w:val="24"/>
                <w:szCs w:val="24"/>
              </w:rPr>
              <w:t>1.</w:t>
            </w:r>
          </w:p>
        </w:tc>
        <w:tc>
          <w:tcPr>
            <w:tcW w:w="6268" w:type="dxa"/>
            <w:tcBorders>
              <w:top w:val="single" w:sz="4" w:space="0" w:color="auto"/>
              <w:left w:val="single" w:sz="4" w:space="0" w:color="auto"/>
              <w:bottom w:val="single" w:sz="4" w:space="0" w:color="auto"/>
              <w:right w:val="single" w:sz="4" w:space="0" w:color="auto"/>
            </w:tcBorders>
            <w:vAlign w:val="center"/>
            <w:hideMark/>
          </w:tcPr>
          <w:p w:rsidR="00340F92" w:rsidRPr="00340F92" w:rsidRDefault="00340F92" w:rsidP="00762A1A">
            <w:pPr>
              <w:widowControl w:val="0"/>
              <w:autoSpaceDE w:val="0"/>
              <w:autoSpaceDN w:val="0"/>
              <w:adjustRightInd w:val="0"/>
              <w:rPr>
                <w:rFonts w:ascii="Times New Roman" w:hAnsi="Times New Roman"/>
                <w:color w:val="000000" w:themeColor="text1"/>
                <w:sz w:val="24"/>
                <w:szCs w:val="24"/>
              </w:rPr>
            </w:pPr>
            <w:r w:rsidRPr="00340F92">
              <w:rPr>
                <w:rFonts w:ascii="Times New Roman" w:hAnsi="Times New Roman"/>
                <w:color w:val="000000" w:themeColor="text1"/>
                <w:sz w:val="24"/>
                <w:szCs w:val="24"/>
              </w:rPr>
              <w:t>Дополнительный объем роста расходов на содержание производственного персонала рабочих специальностей и мероприятия технического обслуживания и ремонта объектов электросетевого хозяйства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0F92" w:rsidRPr="00340F92" w:rsidRDefault="00340F92" w:rsidP="00762A1A">
            <w:pPr>
              <w:widowControl w:val="0"/>
              <w:autoSpaceDE w:val="0"/>
              <w:autoSpaceDN w:val="0"/>
              <w:adjustRightInd w:val="0"/>
              <w:jc w:val="center"/>
              <w:rPr>
                <w:rFonts w:ascii="Times New Roman" w:hAnsi="Times New Roman"/>
                <w:color w:val="000000" w:themeColor="text1"/>
                <w:sz w:val="24"/>
                <w:szCs w:val="24"/>
              </w:rPr>
            </w:pPr>
            <w:proofErr w:type="spellStart"/>
            <w:r w:rsidRPr="00340F92">
              <w:rPr>
                <w:rFonts w:ascii="Times New Roman" w:hAnsi="Times New Roman"/>
                <w:color w:val="000000" w:themeColor="text1"/>
                <w:sz w:val="24"/>
                <w:szCs w:val="24"/>
              </w:rPr>
              <w:t>млн.руб</w:t>
            </w:r>
            <w:proofErr w:type="spellEnd"/>
            <w:r w:rsidRPr="00340F92">
              <w:rPr>
                <w:rFonts w:ascii="Times New Roman" w:hAnsi="Times New Roman"/>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340F92" w:rsidRPr="00340F92" w:rsidRDefault="00340F92" w:rsidP="00762A1A">
            <w:pPr>
              <w:widowControl w:val="0"/>
              <w:autoSpaceDE w:val="0"/>
              <w:autoSpaceDN w:val="0"/>
              <w:adjustRightInd w:val="0"/>
              <w:jc w:val="center"/>
              <w:rPr>
                <w:rFonts w:ascii="Times New Roman" w:hAnsi="Times New Roman"/>
                <w:color w:val="000000" w:themeColor="text1"/>
                <w:sz w:val="24"/>
                <w:szCs w:val="24"/>
              </w:rPr>
            </w:pPr>
            <w:r w:rsidRPr="00340F92">
              <w:rPr>
                <w:rFonts w:ascii="Times New Roman" w:hAnsi="Times New Roman"/>
                <w:color w:val="000000" w:themeColor="text1"/>
                <w:sz w:val="24"/>
                <w:szCs w:val="24"/>
              </w:rPr>
              <w:t>112,65</w:t>
            </w:r>
          </w:p>
        </w:tc>
      </w:tr>
    </w:tbl>
    <w:p w:rsidR="00340F92" w:rsidRDefault="00340F92" w:rsidP="00AA444A">
      <w:pPr>
        <w:widowControl w:val="0"/>
        <w:tabs>
          <w:tab w:val="left" w:pos="993"/>
        </w:tabs>
        <w:autoSpaceDE w:val="0"/>
        <w:autoSpaceDN w:val="0"/>
        <w:adjustRightInd w:val="0"/>
        <w:spacing w:after="0" w:line="240" w:lineRule="auto"/>
        <w:ind w:firstLine="709"/>
        <w:jc w:val="both"/>
        <w:rPr>
          <w:rFonts w:ascii="Times New Roman" w:eastAsiaTheme="minorEastAsia" w:hAnsi="Times New Roman"/>
          <w:color w:val="auto"/>
          <w:sz w:val="28"/>
          <w:szCs w:val="24"/>
        </w:rPr>
      </w:pPr>
    </w:p>
    <w:p w:rsidR="006902B2" w:rsidRDefault="00523839" w:rsidP="00AA444A">
      <w:pPr>
        <w:widowControl w:val="0"/>
        <w:tabs>
          <w:tab w:val="left" w:pos="993"/>
        </w:tabs>
        <w:autoSpaceDE w:val="0"/>
        <w:autoSpaceDN w:val="0"/>
        <w:adjustRightInd w:val="0"/>
        <w:spacing w:after="0" w:line="240" w:lineRule="auto"/>
        <w:ind w:firstLine="709"/>
        <w:jc w:val="both"/>
        <w:rPr>
          <w:rFonts w:ascii="Times New Roman" w:eastAsiaTheme="minorEastAsia" w:hAnsi="Times New Roman"/>
          <w:color w:val="auto"/>
          <w:sz w:val="28"/>
          <w:szCs w:val="24"/>
        </w:rPr>
      </w:pPr>
      <w:r w:rsidRPr="00730D3C">
        <w:rPr>
          <w:rFonts w:ascii="Times New Roman" w:eastAsiaTheme="minorEastAsia" w:hAnsi="Times New Roman"/>
          <w:color w:val="auto"/>
          <w:sz w:val="28"/>
          <w:szCs w:val="24"/>
        </w:rPr>
        <w:t>3.2.</w:t>
      </w:r>
      <w:r w:rsidR="001C16B3">
        <w:rPr>
          <w:rFonts w:ascii="Times New Roman" w:eastAsiaTheme="minorEastAsia" w:hAnsi="Times New Roman"/>
          <w:color w:val="auto"/>
          <w:sz w:val="28"/>
          <w:szCs w:val="24"/>
        </w:rPr>
        <w:t>7</w:t>
      </w:r>
      <w:r w:rsidRPr="00730D3C">
        <w:rPr>
          <w:rFonts w:ascii="Times New Roman" w:eastAsiaTheme="minorEastAsia" w:hAnsi="Times New Roman"/>
          <w:color w:val="auto"/>
          <w:sz w:val="28"/>
          <w:szCs w:val="24"/>
        </w:rPr>
        <w:t>.</w:t>
      </w:r>
      <w:r w:rsidR="00762A1A">
        <w:rPr>
          <w:rFonts w:ascii="Times New Roman" w:eastAsiaTheme="minorEastAsia" w:hAnsi="Times New Roman"/>
          <w:color w:val="auto"/>
          <w:sz w:val="28"/>
          <w:szCs w:val="24"/>
        </w:rPr>
        <w:t>3</w:t>
      </w:r>
      <w:r w:rsidRPr="00730D3C">
        <w:rPr>
          <w:rFonts w:ascii="Times New Roman" w:eastAsiaTheme="minorEastAsia" w:hAnsi="Times New Roman"/>
          <w:color w:val="auto"/>
          <w:sz w:val="28"/>
          <w:szCs w:val="24"/>
        </w:rPr>
        <w:t>.</w:t>
      </w:r>
      <w:r w:rsidR="006902B2">
        <w:rPr>
          <w:rFonts w:ascii="Times New Roman" w:eastAsiaTheme="minorEastAsia" w:hAnsi="Times New Roman"/>
          <w:color w:val="auto"/>
          <w:sz w:val="28"/>
          <w:szCs w:val="24"/>
        </w:rPr>
        <w:t xml:space="preserve"> о</w:t>
      </w:r>
      <w:r w:rsidR="00AA444A" w:rsidRPr="00730D3C">
        <w:rPr>
          <w:rFonts w:ascii="Times New Roman" w:eastAsiaTheme="minorEastAsia" w:hAnsi="Times New Roman"/>
          <w:color w:val="auto"/>
          <w:sz w:val="28"/>
          <w:szCs w:val="24"/>
        </w:rPr>
        <w:t>существлять</w:t>
      </w:r>
      <w:r w:rsidR="006902B2">
        <w:rPr>
          <w:rFonts w:ascii="Times New Roman" w:eastAsiaTheme="minorEastAsia" w:hAnsi="Times New Roman"/>
          <w:color w:val="auto"/>
          <w:sz w:val="28"/>
          <w:szCs w:val="24"/>
        </w:rPr>
        <w:t>:</w:t>
      </w:r>
    </w:p>
    <w:p w:rsidR="006902B2" w:rsidRDefault="006902B2" w:rsidP="00AA444A">
      <w:pPr>
        <w:widowControl w:val="0"/>
        <w:tabs>
          <w:tab w:val="left" w:pos="993"/>
        </w:tabs>
        <w:autoSpaceDE w:val="0"/>
        <w:autoSpaceDN w:val="0"/>
        <w:adjustRightInd w:val="0"/>
        <w:spacing w:after="0" w:line="240" w:lineRule="auto"/>
        <w:ind w:firstLine="709"/>
        <w:jc w:val="both"/>
        <w:rPr>
          <w:rFonts w:ascii="Times New Roman" w:eastAsiaTheme="minorEastAsia" w:hAnsi="Times New Roman"/>
          <w:color w:val="auto"/>
          <w:sz w:val="28"/>
          <w:szCs w:val="24"/>
        </w:rPr>
      </w:pPr>
      <w:r>
        <w:rPr>
          <w:rFonts w:ascii="Times New Roman" w:eastAsiaTheme="minorEastAsia" w:hAnsi="Times New Roman"/>
          <w:color w:val="auto"/>
          <w:sz w:val="28"/>
          <w:szCs w:val="24"/>
        </w:rPr>
        <w:t>-</w:t>
      </w:r>
      <w:r w:rsidR="00AA444A" w:rsidRPr="00730D3C">
        <w:rPr>
          <w:rFonts w:ascii="Times New Roman" w:eastAsiaTheme="minorEastAsia" w:hAnsi="Times New Roman"/>
          <w:color w:val="auto"/>
          <w:sz w:val="28"/>
          <w:szCs w:val="24"/>
        </w:rPr>
        <w:t xml:space="preserve"> мониторинг финансово-хозяйственной деятельности Организации в сфере электроэнергетики, а также контроль за выполнением Организацией </w:t>
      </w:r>
      <w:r w:rsidR="00AA444A" w:rsidRPr="00730D3C">
        <w:rPr>
          <w:rFonts w:ascii="Times New Roman" w:eastAsiaTheme="minorEastAsia" w:hAnsi="Times New Roman"/>
          <w:color w:val="auto"/>
          <w:sz w:val="28"/>
          <w:szCs w:val="24"/>
        </w:rPr>
        <w:lastRenderedPageBreak/>
        <w:t xml:space="preserve">инвестиционной программы в соответствии с законодательством Российской Федерации и условиями настоящего </w:t>
      </w:r>
      <w:r w:rsidR="00730D3C">
        <w:rPr>
          <w:rFonts w:ascii="Times New Roman" w:eastAsiaTheme="minorEastAsia" w:hAnsi="Times New Roman"/>
          <w:color w:val="auto"/>
          <w:sz w:val="28"/>
          <w:szCs w:val="24"/>
        </w:rPr>
        <w:t>Соглашения</w:t>
      </w:r>
      <w:r w:rsidR="00AA444A" w:rsidRPr="00730D3C">
        <w:rPr>
          <w:rFonts w:ascii="Times New Roman" w:eastAsiaTheme="minorEastAsia" w:hAnsi="Times New Roman"/>
          <w:color w:val="auto"/>
          <w:sz w:val="28"/>
          <w:szCs w:val="24"/>
        </w:rPr>
        <w:t xml:space="preserve">; </w:t>
      </w:r>
    </w:p>
    <w:p w:rsidR="00AA444A" w:rsidRPr="00730D3C" w:rsidRDefault="006902B2" w:rsidP="00AA444A">
      <w:pPr>
        <w:widowControl w:val="0"/>
        <w:tabs>
          <w:tab w:val="left" w:pos="993"/>
        </w:tabs>
        <w:autoSpaceDE w:val="0"/>
        <w:autoSpaceDN w:val="0"/>
        <w:adjustRightInd w:val="0"/>
        <w:spacing w:after="0" w:line="240" w:lineRule="auto"/>
        <w:ind w:firstLine="709"/>
        <w:jc w:val="both"/>
        <w:rPr>
          <w:rFonts w:ascii="Times New Roman" w:eastAsiaTheme="minorEastAsia" w:hAnsi="Times New Roman"/>
          <w:color w:val="auto"/>
          <w:sz w:val="28"/>
          <w:szCs w:val="24"/>
        </w:rPr>
      </w:pPr>
      <w:r>
        <w:rPr>
          <w:rFonts w:ascii="Times New Roman" w:eastAsiaTheme="minorEastAsia" w:hAnsi="Times New Roman"/>
          <w:color w:val="auto"/>
          <w:sz w:val="28"/>
          <w:szCs w:val="24"/>
        </w:rPr>
        <w:t>-</w:t>
      </w:r>
      <w:r w:rsidR="00AA444A" w:rsidRPr="00730D3C">
        <w:rPr>
          <w:rFonts w:ascii="Times New Roman" w:eastAsiaTheme="minorEastAsia" w:hAnsi="Times New Roman"/>
          <w:color w:val="auto"/>
          <w:sz w:val="28"/>
          <w:szCs w:val="24"/>
        </w:rPr>
        <w:t xml:space="preserve"> региональный государственный контроль (надзор) в сфере регулируемых цен (тарифов), в том числе за выполнением инвестиционной и ремонтной программы, в соответствии постановлением Правительства Забайкальского края от </w:t>
      </w:r>
      <w:r>
        <w:rPr>
          <w:rFonts w:ascii="Times New Roman" w:eastAsiaTheme="minorEastAsia" w:hAnsi="Times New Roman"/>
          <w:color w:val="auto"/>
          <w:sz w:val="28"/>
          <w:szCs w:val="24"/>
        </w:rPr>
        <w:t>30.11.2021</w:t>
      </w:r>
      <w:r w:rsidR="00AA444A" w:rsidRPr="00730D3C">
        <w:rPr>
          <w:rFonts w:ascii="Times New Roman" w:eastAsiaTheme="minorEastAsia" w:hAnsi="Times New Roman"/>
          <w:color w:val="auto"/>
          <w:sz w:val="28"/>
          <w:szCs w:val="24"/>
        </w:rPr>
        <w:t xml:space="preserve"> № </w:t>
      </w:r>
      <w:r>
        <w:rPr>
          <w:rFonts w:ascii="Times New Roman" w:eastAsiaTheme="minorEastAsia" w:hAnsi="Times New Roman"/>
          <w:color w:val="auto"/>
          <w:sz w:val="28"/>
          <w:szCs w:val="24"/>
        </w:rPr>
        <w:t>467</w:t>
      </w:r>
      <w:r w:rsidR="00AA444A" w:rsidRPr="00730D3C">
        <w:rPr>
          <w:rFonts w:ascii="Times New Roman" w:eastAsiaTheme="minorEastAsia" w:hAnsi="Times New Roman"/>
          <w:color w:val="auto"/>
          <w:sz w:val="28"/>
          <w:szCs w:val="24"/>
        </w:rPr>
        <w:t xml:space="preserve"> </w:t>
      </w:r>
      <w:r w:rsidR="00730D3C">
        <w:rPr>
          <w:rFonts w:ascii="Times New Roman" w:eastAsiaTheme="minorEastAsia" w:hAnsi="Times New Roman"/>
          <w:color w:val="auto"/>
          <w:sz w:val="28"/>
          <w:szCs w:val="24"/>
        </w:rPr>
        <w:t>«</w:t>
      </w:r>
      <w:r w:rsidRPr="006902B2">
        <w:rPr>
          <w:rFonts w:ascii="Times New Roman" w:eastAsiaTheme="minorEastAsia" w:hAnsi="Times New Roman"/>
          <w:color w:val="auto"/>
          <w:sz w:val="28"/>
          <w:szCs w:val="24"/>
        </w:rPr>
        <w:t>О региональном государственном контроле (надзоре) в сферах естественных монополий и в области государственного регулирования цен (тарифов) на территории Забайкальского края</w:t>
      </w:r>
      <w:r>
        <w:rPr>
          <w:rFonts w:ascii="Times New Roman" w:eastAsiaTheme="minorEastAsia" w:hAnsi="Times New Roman"/>
          <w:color w:val="auto"/>
          <w:sz w:val="28"/>
          <w:szCs w:val="24"/>
        </w:rPr>
        <w:t>».</w:t>
      </w:r>
    </w:p>
    <w:p w:rsidR="00E15B0C" w:rsidRPr="00730D3C" w:rsidRDefault="00523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auto"/>
          <w:sz w:val="28"/>
        </w:rPr>
      </w:pPr>
      <w:r w:rsidRPr="00730D3C">
        <w:rPr>
          <w:rFonts w:ascii="Times New Roman" w:hAnsi="Times New Roman"/>
          <w:color w:val="auto"/>
          <w:sz w:val="28"/>
        </w:rPr>
        <w:t>3.2.</w:t>
      </w:r>
      <w:r w:rsidR="001C16B3">
        <w:rPr>
          <w:rFonts w:ascii="Times New Roman" w:hAnsi="Times New Roman"/>
          <w:color w:val="auto"/>
          <w:sz w:val="28"/>
        </w:rPr>
        <w:t>7</w:t>
      </w:r>
      <w:r w:rsidRPr="00730D3C">
        <w:rPr>
          <w:rFonts w:ascii="Times New Roman" w:hAnsi="Times New Roman"/>
          <w:color w:val="auto"/>
          <w:sz w:val="28"/>
        </w:rPr>
        <w:t>.</w:t>
      </w:r>
      <w:r w:rsidR="00762A1A">
        <w:rPr>
          <w:rFonts w:ascii="Times New Roman" w:hAnsi="Times New Roman"/>
          <w:color w:val="auto"/>
          <w:sz w:val="28"/>
        </w:rPr>
        <w:t>4</w:t>
      </w:r>
      <w:r w:rsidRPr="00730D3C">
        <w:rPr>
          <w:rFonts w:ascii="Times New Roman" w:hAnsi="Times New Roman"/>
          <w:color w:val="auto"/>
          <w:sz w:val="28"/>
        </w:rPr>
        <w:t xml:space="preserve">. </w:t>
      </w:r>
      <w:r w:rsidR="006902B2">
        <w:rPr>
          <w:rFonts w:ascii="Times New Roman" w:hAnsi="Times New Roman"/>
          <w:color w:val="auto"/>
          <w:sz w:val="28"/>
        </w:rPr>
        <w:t>Предусмотреть у</w:t>
      </w:r>
      <w:r w:rsidR="007C71F1" w:rsidRPr="00730D3C">
        <w:rPr>
          <w:rFonts w:ascii="Times New Roman" w:hAnsi="Times New Roman"/>
          <w:color w:val="auto"/>
          <w:sz w:val="28"/>
        </w:rPr>
        <w:t xml:space="preserve">становление льготной ставки за 1 кВт запрашиваемой максимальной мощности при технологическом присоединении объектов </w:t>
      </w:r>
      <w:proofErr w:type="spellStart"/>
      <w:r w:rsidR="007C71F1" w:rsidRPr="00730D3C">
        <w:rPr>
          <w:rFonts w:ascii="Times New Roman" w:hAnsi="Times New Roman"/>
          <w:color w:val="auto"/>
          <w:sz w:val="28"/>
        </w:rPr>
        <w:t>микрогенерации</w:t>
      </w:r>
      <w:proofErr w:type="spellEnd"/>
      <w:r w:rsidR="007C71F1" w:rsidRPr="00730D3C">
        <w:rPr>
          <w:rFonts w:ascii="Times New Roman" w:hAnsi="Times New Roman"/>
          <w:color w:val="auto"/>
          <w:sz w:val="28"/>
        </w:rPr>
        <w:t xml:space="preserve"> (за исключением случаев подачи заявки заявителем - юридическим лицом или индивидуальным предпринимателем в целях одновременного присоединения энергопринимающих устройств и объектов </w:t>
      </w:r>
      <w:proofErr w:type="spellStart"/>
      <w:r w:rsidR="007C71F1" w:rsidRPr="00730D3C">
        <w:rPr>
          <w:rFonts w:ascii="Times New Roman" w:hAnsi="Times New Roman"/>
          <w:color w:val="auto"/>
          <w:sz w:val="28"/>
        </w:rPr>
        <w:t>микрогенерации</w:t>
      </w:r>
      <w:proofErr w:type="spellEnd"/>
      <w:r w:rsidR="007C71F1" w:rsidRPr="00730D3C">
        <w:rPr>
          <w:rFonts w:ascii="Times New Roman" w:hAnsi="Times New Roman"/>
          <w:color w:val="auto"/>
          <w:sz w:val="28"/>
        </w:rPr>
        <w:t xml:space="preserve">),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w:t>
      </w:r>
      <w:proofErr w:type="spellStart"/>
      <w:r w:rsidR="007C71F1" w:rsidRPr="00730D3C">
        <w:rPr>
          <w:rFonts w:ascii="Times New Roman" w:hAnsi="Times New Roman"/>
          <w:color w:val="auto"/>
          <w:sz w:val="28"/>
        </w:rPr>
        <w:t>микрогенерации</w:t>
      </w:r>
      <w:proofErr w:type="spellEnd"/>
      <w:r w:rsidR="007C71F1" w:rsidRPr="00730D3C">
        <w:rPr>
          <w:rFonts w:ascii="Times New Roman" w:hAnsi="Times New Roman"/>
          <w:color w:val="auto"/>
          <w:sz w:val="28"/>
        </w:rPr>
        <w:t xml:space="preserve">,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устанавливаемая в отношении всей совокупности мероприятий по технологическому присоединению, при присоединении энергопринимающих устройств и (или) объектов </w:t>
      </w:r>
      <w:proofErr w:type="spellStart"/>
      <w:r w:rsidR="007C71F1" w:rsidRPr="00730D3C">
        <w:rPr>
          <w:rFonts w:ascii="Times New Roman" w:hAnsi="Times New Roman"/>
          <w:color w:val="auto"/>
          <w:sz w:val="28"/>
        </w:rPr>
        <w:t>микрогенерации</w:t>
      </w:r>
      <w:proofErr w:type="spellEnd"/>
      <w:r w:rsidR="007C71F1" w:rsidRPr="00730D3C">
        <w:rPr>
          <w:rFonts w:ascii="Times New Roman" w:hAnsi="Times New Roman"/>
          <w:color w:val="auto"/>
          <w:sz w:val="28"/>
        </w:rPr>
        <w:t xml:space="preserve"> по третьей категории надежности к объектам электросетевого хозяйства сетевой </w:t>
      </w:r>
      <w:r w:rsidR="002C5B7C" w:rsidRPr="00730D3C">
        <w:rPr>
          <w:rFonts w:ascii="Times New Roman" w:hAnsi="Times New Roman"/>
          <w:color w:val="auto"/>
          <w:sz w:val="28"/>
        </w:rPr>
        <w:t>Организации</w:t>
      </w:r>
      <w:r w:rsidR="007C71F1" w:rsidRPr="00730D3C">
        <w:rPr>
          <w:rFonts w:ascii="Times New Roman" w:hAnsi="Times New Roman"/>
          <w:color w:val="auto"/>
          <w:sz w:val="28"/>
        </w:rPr>
        <w:t xml:space="preserve"> на уровне напряжения 0,4 </w:t>
      </w:r>
      <w:proofErr w:type="spellStart"/>
      <w:r w:rsidR="007C71F1" w:rsidRPr="00730D3C">
        <w:rPr>
          <w:rFonts w:ascii="Times New Roman" w:hAnsi="Times New Roman"/>
          <w:color w:val="auto"/>
          <w:sz w:val="28"/>
        </w:rPr>
        <w:t>кВ</w:t>
      </w:r>
      <w:proofErr w:type="spellEnd"/>
      <w:r w:rsidR="007C71F1" w:rsidRPr="00730D3C">
        <w:rPr>
          <w:rFonts w:ascii="Times New Roman" w:hAnsi="Times New Roman"/>
          <w:color w:val="auto"/>
          <w:sz w:val="28"/>
        </w:rPr>
        <w:t xml:space="preserve">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w:t>
      </w:r>
    </w:p>
    <w:p w:rsidR="00E15B0C" w:rsidRPr="00730D3C" w:rsidRDefault="007C7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auto"/>
          <w:sz w:val="28"/>
        </w:rPr>
      </w:pPr>
      <w:r w:rsidRPr="00730D3C">
        <w:rPr>
          <w:rFonts w:ascii="Times New Roman" w:hAnsi="Times New Roman"/>
          <w:color w:val="auto"/>
          <w:sz w:val="28"/>
        </w:rPr>
        <w:t xml:space="preserve">- на 2026 год в размере не менее </w:t>
      </w:r>
      <w:r w:rsidR="00523839" w:rsidRPr="00730D3C">
        <w:rPr>
          <w:rFonts w:ascii="Times New Roman" w:hAnsi="Times New Roman"/>
          <w:color w:val="auto"/>
          <w:sz w:val="28"/>
        </w:rPr>
        <w:t xml:space="preserve">10 000,00 </w:t>
      </w:r>
      <w:r w:rsidRPr="00730D3C">
        <w:rPr>
          <w:rFonts w:ascii="Times New Roman" w:hAnsi="Times New Roman"/>
          <w:color w:val="auto"/>
          <w:sz w:val="28"/>
        </w:rPr>
        <w:t xml:space="preserve">рублей (с НДС), </w:t>
      </w:r>
    </w:p>
    <w:p w:rsidR="00523839" w:rsidRPr="00730D3C" w:rsidRDefault="00523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auto"/>
          <w:sz w:val="28"/>
        </w:rPr>
      </w:pPr>
      <w:r w:rsidRPr="00730D3C">
        <w:rPr>
          <w:rFonts w:ascii="Times New Roman" w:hAnsi="Times New Roman"/>
          <w:color w:val="auto"/>
          <w:sz w:val="28"/>
        </w:rPr>
        <w:t>- на 2027-2035 в размере не менее установленной на 2026 год</w:t>
      </w:r>
      <w:r w:rsidR="00D90095">
        <w:rPr>
          <w:rFonts w:ascii="Times New Roman" w:hAnsi="Times New Roman"/>
          <w:color w:val="auto"/>
          <w:sz w:val="28"/>
        </w:rPr>
        <w:t>.</w:t>
      </w:r>
    </w:p>
    <w:p w:rsidR="00523839" w:rsidRPr="00730D3C" w:rsidRDefault="00523839">
      <w:pPr>
        <w:spacing w:after="0" w:line="288" w:lineRule="atLeast"/>
        <w:ind w:firstLine="567"/>
        <w:contextualSpacing/>
        <w:jc w:val="both"/>
        <w:outlineLvl w:val="0"/>
        <w:rPr>
          <w:rFonts w:ascii="Times New Roman" w:hAnsi="Times New Roman"/>
          <w:color w:val="auto"/>
          <w:sz w:val="28"/>
        </w:rPr>
      </w:pPr>
      <w:r w:rsidRPr="00730D3C">
        <w:rPr>
          <w:rFonts w:ascii="Times New Roman" w:hAnsi="Times New Roman"/>
          <w:color w:val="auto"/>
          <w:sz w:val="28"/>
        </w:rPr>
        <w:t>3.2.</w:t>
      </w:r>
      <w:r w:rsidR="001C16B3">
        <w:rPr>
          <w:rFonts w:ascii="Times New Roman" w:hAnsi="Times New Roman"/>
          <w:color w:val="auto"/>
          <w:sz w:val="28"/>
        </w:rPr>
        <w:t>7</w:t>
      </w:r>
      <w:r w:rsidRPr="00730D3C">
        <w:rPr>
          <w:rFonts w:ascii="Times New Roman" w:hAnsi="Times New Roman"/>
          <w:color w:val="auto"/>
          <w:sz w:val="28"/>
        </w:rPr>
        <w:t>.</w:t>
      </w:r>
      <w:r w:rsidR="00762A1A">
        <w:rPr>
          <w:rFonts w:ascii="Times New Roman" w:hAnsi="Times New Roman"/>
          <w:color w:val="auto"/>
          <w:sz w:val="28"/>
        </w:rPr>
        <w:t>5</w:t>
      </w:r>
      <w:r w:rsidRPr="00730D3C">
        <w:rPr>
          <w:rFonts w:ascii="Times New Roman" w:hAnsi="Times New Roman"/>
          <w:color w:val="auto"/>
          <w:sz w:val="28"/>
        </w:rPr>
        <w:t>. Регулирующий орган вправе инициировать финансирование за счет средств бюджета Забайкальского края отдельных расходов, предусмотренных пунктами 18 и 19 Основ ценообразования, и не учтенных в необходимой валовой выручке Организации.</w:t>
      </w:r>
    </w:p>
    <w:p w:rsidR="00E15B0C" w:rsidRPr="00730D3C" w:rsidRDefault="00265755">
      <w:pPr>
        <w:tabs>
          <w:tab w:val="left" w:pos="993"/>
          <w:tab w:val="left" w:pos="1412"/>
          <w:tab w:val="right" w:pos="9071"/>
        </w:tabs>
        <w:spacing w:after="0" w:line="240" w:lineRule="auto"/>
        <w:ind w:firstLine="709"/>
        <w:jc w:val="both"/>
        <w:outlineLvl w:val="0"/>
        <w:rPr>
          <w:rFonts w:ascii="Times New Roman" w:hAnsi="Times New Roman"/>
          <w:sz w:val="24"/>
        </w:rPr>
      </w:pPr>
      <w:r w:rsidRPr="00730D3C">
        <w:rPr>
          <w:rFonts w:ascii="Times New Roman" w:hAnsi="Times New Roman"/>
          <w:sz w:val="28"/>
        </w:rPr>
        <w:t>3.2.</w:t>
      </w:r>
      <w:r w:rsidR="001C16B3">
        <w:rPr>
          <w:rFonts w:ascii="Times New Roman" w:hAnsi="Times New Roman"/>
          <w:sz w:val="28"/>
        </w:rPr>
        <w:t>7</w:t>
      </w:r>
      <w:r w:rsidR="007C71F1" w:rsidRPr="00730D3C">
        <w:rPr>
          <w:rFonts w:ascii="Times New Roman" w:hAnsi="Times New Roman"/>
          <w:sz w:val="28"/>
        </w:rPr>
        <w:t>.</w:t>
      </w:r>
      <w:r w:rsidRPr="00730D3C">
        <w:rPr>
          <w:rFonts w:ascii="Times New Roman" w:hAnsi="Times New Roman"/>
          <w:sz w:val="28"/>
        </w:rPr>
        <w:t>6.</w:t>
      </w:r>
      <w:r w:rsidR="007C71F1" w:rsidRPr="00730D3C">
        <w:rPr>
          <w:rFonts w:ascii="Times New Roman" w:hAnsi="Times New Roman"/>
          <w:sz w:val="28"/>
        </w:rPr>
        <w:t xml:space="preserve"> 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определяется на основании прогнозных рыночных цен на электрическую энергию (мощность), продаваемую на оптовом рынке, определяемых по субъектам Российской Федерации на основании официально опубликованных советом рынка данных о прогнозных свободных (нерегулируемых) ценах на электрическую энергию,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 с учетом сбытовой надбавки и величины платы за услуги, оказание которых неразрывно связано с процессом снабжения </w:t>
      </w:r>
      <w:r w:rsidR="007C71F1" w:rsidRPr="00730D3C">
        <w:rPr>
          <w:rFonts w:ascii="Times New Roman" w:hAnsi="Times New Roman"/>
          <w:sz w:val="28"/>
        </w:rPr>
        <w:lastRenderedPageBreak/>
        <w:t>потребителей электрической энергией и цены (тарифы) на которые подлежат государственному регулированию.</w:t>
      </w:r>
      <w:r w:rsidR="007C71F1" w:rsidRPr="00730D3C">
        <w:rPr>
          <w:rFonts w:ascii="Times New Roman" w:hAnsi="Times New Roman"/>
          <w:sz w:val="24"/>
        </w:rPr>
        <w:t> </w:t>
      </w:r>
    </w:p>
    <w:p w:rsidR="00E15B0C" w:rsidRPr="00730D3C" w:rsidRDefault="00E15B0C">
      <w:pPr>
        <w:tabs>
          <w:tab w:val="left" w:pos="993"/>
          <w:tab w:val="left" w:pos="1412"/>
          <w:tab w:val="right" w:pos="9071"/>
        </w:tabs>
        <w:spacing w:after="0" w:line="240" w:lineRule="auto"/>
        <w:jc w:val="both"/>
        <w:outlineLvl w:val="0"/>
        <w:rPr>
          <w:rFonts w:ascii="Times New Roman" w:hAnsi="Times New Roman"/>
          <w:sz w:val="28"/>
        </w:rPr>
      </w:pPr>
    </w:p>
    <w:p w:rsidR="00E15B0C" w:rsidRPr="00730D3C" w:rsidRDefault="007C71F1">
      <w:pPr>
        <w:spacing w:after="0" w:line="240" w:lineRule="auto"/>
        <w:jc w:val="center"/>
        <w:rPr>
          <w:rFonts w:ascii="Times New Roman" w:hAnsi="Times New Roman"/>
          <w:b/>
          <w:sz w:val="28"/>
        </w:rPr>
      </w:pPr>
      <w:r w:rsidRPr="00730D3C">
        <w:rPr>
          <w:rFonts w:ascii="Times New Roman" w:hAnsi="Times New Roman"/>
          <w:b/>
          <w:sz w:val="28"/>
        </w:rPr>
        <w:t xml:space="preserve">IV. Ответственность сторон </w:t>
      </w:r>
    </w:p>
    <w:p w:rsidR="00E15B0C" w:rsidRDefault="007C71F1">
      <w:pPr>
        <w:spacing w:after="0" w:line="288" w:lineRule="atLeast"/>
        <w:ind w:firstLine="567"/>
        <w:jc w:val="both"/>
        <w:rPr>
          <w:rFonts w:ascii="Times New Roman" w:hAnsi="Times New Roman"/>
          <w:sz w:val="28"/>
        </w:rPr>
      </w:pPr>
      <w:r w:rsidRPr="00730D3C">
        <w:rPr>
          <w:rFonts w:ascii="Times New Roman" w:hAnsi="Times New Roman"/>
          <w:sz w:val="28"/>
        </w:rPr>
        <w:t> </w:t>
      </w:r>
      <w:r w:rsidR="00265755" w:rsidRPr="00730D3C">
        <w:rPr>
          <w:rFonts w:ascii="Times New Roman" w:hAnsi="Times New Roman"/>
          <w:sz w:val="28"/>
        </w:rPr>
        <w:t>4</w:t>
      </w:r>
      <w:r w:rsidRPr="00730D3C">
        <w:rPr>
          <w:rFonts w:ascii="Times New Roman" w:hAnsi="Times New Roman"/>
          <w:sz w:val="28"/>
        </w:rPr>
        <w:t>.</w:t>
      </w:r>
      <w:r w:rsidR="00265755" w:rsidRPr="00730D3C">
        <w:rPr>
          <w:rFonts w:ascii="Times New Roman" w:hAnsi="Times New Roman"/>
          <w:sz w:val="28"/>
        </w:rPr>
        <w:t>1.</w:t>
      </w:r>
      <w:r w:rsidRPr="00730D3C">
        <w:rPr>
          <w:rFonts w:ascii="Times New Roman" w:hAnsi="Times New Roman"/>
          <w:sz w:val="28"/>
        </w:rPr>
        <w:t xml:space="preserve">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 </w:t>
      </w:r>
    </w:p>
    <w:p w:rsidR="00E15B0C" w:rsidRPr="00730D3C" w:rsidRDefault="00265755">
      <w:pPr>
        <w:spacing w:after="0" w:line="288" w:lineRule="atLeast"/>
        <w:ind w:firstLine="567"/>
        <w:jc w:val="both"/>
        <w:outlineLvl w:val="0"/>
        <w:rPr>
          <w:rFonts w:ascii="Times New Roman" w:hAnsi="Times New Roman"/>
          <w:sz w:val="28"/>
        </w:rPr>
      </w:pPr>
      <w:r w:rsidRPr="00730D3C">
        <w:rPr>
          <w:rFonts w:ascii="Times New Roman" w:hAnsi="Times New Roman"/>
          <w:sz w:val="28"/>
        </w:rPr>
        <w:t>4.</w:t>
      </w:r>
      <w:r w:rsidR="005D7448">
        <w:rPr>
          <w:rFonts w:ascii="Times New Roman" w:hAnsi="Times New Roman"/>
          <w:sz w:val="28"/>
        </w:rPr>
        <w:t>2</w:t>
      </w:r>
      <w:r w:rsidR="007C71F1" w:rsidRPr="00730D3C">
        <w:rPr>
          <w:rFonts w:ascii="Times New Roman" w:hAnsi="Times New Roman"/>
          <w:sz w:val="28"/>
        </w:rPr>
        <w:t xml:space="preserve">. </w:t>
      </w:r>
      <w:r w:rsidRPr="00730D3C">
        <w:rPr>
          <w:rFonts w:ascii="Times New Roman" w:hAnsi="Times New Roman"/>
          <w:sz w:val="28"/>
        </w:rPr>
        <w:t xml:space="preserve"> </w:t>
      </w:r>
      <w:r w:rsidR="007C71F1" w:rsidRPr="00730D3C">
        <w:rPr>
          <w:rFonts w:ascii="Times New Roman" w:hAnsi="Times New Roman"/>
          <w:sz w:val="28"/>
        </w:rPr>
        <w:t xml:space="preserve">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 </w:t>
      </w:r>
    </w:p>
    <w:p w:rsidR="00E15B0C" w:rsidRPr="00730D3C" w:rsidRDefault="007C71F1">
      <w:pPr>
        <w:spacing w:after="0" w:line="288" w:lineRule="atLeast"/>
        <w:jc w:val="both"/>
        <w:rPr>
          <w:rFonts w:ascii="Times New Roman" w:hAnsi="Times New Roman"/>
          <w:sz w:val="28"/>
        </w:rPr>
      </w:pPr>
      <w:r w:rsidRPr="00730D3C">
        <w:rPr>
          <w:rFonts w:ascii="Times New Roman" w:hAnsi="Times New Roman"/>
          <w:sz w:val="28"/>
        </w:rPr>
        <w:t xml:space="preserve">  </w:t>
      </w:r>
    </w:p>
    <w:p w:rsidR="006D4A7E" w:rsidRDefault="006D4A7E">
      <w:pPr>
        <w:spacing w:after="0" w:line="240" w:lineRule="auto"/>
        <w:jc w:val="center"/>
        <w:rPr>
          <w:rFonts w:ascii="Times New Roman" w:hAnsi="Times New Roman"/>
          <w:b/>
          <w:sz w:val="28"/>
        </w:rPr>
      </w:pPr>
    </w:p>
    <w:p w:rsidR="00334D50" w:rsidRPr="00730D3C" w:rsidRDefault="007C71F1" w:rsidP="005D7448">
      <w:pPr>
        <w:spacing w:after="0" w:line="240" w:lineRule="auto"/>
        <w:jc w:val="center"/>
        <w:rPr>
          <w:rFonts w:ascii="Times New Roman" w:hAnsi="Times New Roman"/>
          <w:sz w:val="24"/>
        </w:rPr>
      </w:pPr>
      <w:r w:rsidRPr="00730D3C">
        <w:rPr>
          <w:rFonts w:ascii="Times New Roman" w:hAnsi="Times New Roman"/>
          <w:b/>
          <w:sz w:val="28"/>
        </w:rPr>
        <w:t xml:space="preserve">V. Иные условия </w:t>
      </w:r>
      <w:r w:rsidRPr="00730D3C">
        <w:rPr>
          <w:rFonts w:ascii="Times New Roman" w:hAnsi="Times New Roman"/>
          <w:sz w:val="24"/>
        </w:rPr>
        <w:t xml:space="preserve">  </w:t>
      </w:r>
    </w:p>
    <w:p w:rsidR="00334D50" w:rsidRPr="00730D3C" w:rsidRDefault="00334D50" w:rsidP="00334D50">
      <w:pPr>
        <w:spacing w:after="0" w:line="288" w:lineRule="atLeast"/>
        <w:ind w:firstLine="709"/>
        <w:jc w:val="both"/>
        <w:rPr>
          <w:rFonts w:ascii="Times New Roman" w:hAnsi="Times New Roman"/>
          <w:sz w:val="28"/>
        </w:rPr>
      </w:pPr>
      <w:r w:rsidRPr="00730D3C">
        <w:rPr>
          <w:rFonts w:ascii="Times New Roman" w:hAnsi="Times New Roman"/>
          <w:sz w:val="28"/>
        </w:rPr>
        <w:t xml:space="preserve">5.1. На момент подписания настоящего </w:t>
      </w:r>
      <w:r w:rsidR="00730D3C">
        <w:rPr>
          <w:rFonts w:ascii="Times New Roman" w:hAnsi="Times New Roman"/>
          <w:sz w:val="28"/>
        </w:rPr>
        <w:t>Соглашения</w:t>
      </w:r>
      <w:r w:rsidRPr="00730D3C">
        <w:rPr>
          <w:rFonts w:ascii="Times New Roman" w:hAnsi="Times New Roman"/>
          <w:sz w:val="28"/>
        </w:rPr>
        <w:t xml:space="preserve"> между сторонами отсутствуют судебные разногласия, досудебные урегулирования споров в соответствии с правовыми процедурами, регламентированными ФАС России.</w:t>
      </w:r>
    </w:p>
    <w:p w:rsidR="00334D50" w:rsidRPr="00730D3C" w:rsidRDefault="00334D50" w:rsidP="00334D50">
      <w:pPr>
        <w:spacing w:after="0" w:line="288" w:lineRule="atLeast"/>
        <w:ind w:firstLine="709"/>
        <w:jc w:val="both"/>
        <w:rPr>
          <w:rFonts w:ascii="Times New Roman" w:hAnsi="Times New Roman"/>
          <w:sz w:val="28"/>
        </w:rPr>
      </w:pPr>
      <w:r w:rsidRPr="00730D3C">
        <w:rPr>
          <w:rFonts w:ascii="Times New Roman" w:hAnsi="Times New Roman"/>
          <w:sz w:val="28"/>
        </w:rPr>
        <w:t xml:space="preserve">5.2. </w:t>
      </w:r>
      <w:r w:rsidR="007C71F1" w:rsidRPr="00730D3C">
        <w:rPr>
          <w:rFonts w:ascii="Times New Roman" w:hAnsi="Times New Roman"/>
          <w:sz w:val="28"/>
        </w:rPr>
        <w:t xml:space="preserve">Настоящее соглашение заключено на 10 (десять) лет </w:t>
      </w:r>
      <w:r w:rsidR="002504B5" w:rsidRPr="00730D3C">
        <w:rPr>
          <w:rFonts w:ascii="Times New Roman" w:hAnsi="Times New Roman"/>
          <w:color w:val="auto"/>
          <w:sz w:val="28"/>
        </w:rPr>
        <w:t xml:space="preserve">до 31.12.2035 г. </w:t>
      </w:r>
      <w:r w:rsidR="007C71F1" w:rsidRPr="00730D3C">
        <w:rPr>
          <w:rFonts w:ascii="Times New Roman" w:hAnsi="Times New Roman"/>
          <w:sz w:val="28"/>
        </w:rPr>
        <w:t>и вступает в силу в соответствии с пунктом 21 Правил заключения, изменения и расторжения соглашений об условиях осуществления регулируемых видов деятельности.</w:t>
      </w:r>
      <w:r w:rsidR="002504B5" w:rsidRPr="00730D3C">
        <w:rPr>
          <w:rFonts w:ascii="Times New Roman" w:hAnsi="Times New Roman"/>
          <w:color w:val="auto"/>
          <w:sz w:val="28"/>
        </w:rPr>
        <w:t xml:space="preserve"> </w:t>
      </w:r>
    </w:p>
    <w:p w:rsidR="00334D50" w:rsidRPr="00730D3C" w:rsidRDefault="00334D50" w:rsidP="00334D50">
      <w:pPr>
        <w:spacing w:after="0" w:line="288" w:lineRule="atLeast"/>
        <w:ind w:firstLine="709"/>
        <w:jc w:val="both"/>
        <w:rPr>
          <w:rFonts w:ascii="Times New Roman" w:hAnsi="Times New Roman"/>
          <w:sz w:val="28"/>
        </w:rPr>
      </w:pPr>
      <w:r w:rsidRPr="00730D3C">
        <w:rPr>
          <w:rFonts w:ascii="Times New Roman" w:hAnsi="Times New Roman"/>
          <w:sz w:val="28"/>
        </w:rPr>
        <w:t xml:space="preserve">5.3. </w:t>
      </w:r>
      <w:r w:rsidR="007C71F1" w:rsidRPr="00730D3C">
        <w:rPr>
          <w:rFonts w:ascii="Times New Roman" w:hAnsi="Times New Roman"/>
          <w:sz w:val="28"/>
        </w:rPr>
        <w:t xml:space="preserve">Изменение настоящего </w:t>
      </w:r>
      <w:r w:rsidR="00730D3C">
        <w:rPr>
          <w:rFonts w:ascii="Times New Roman" w:hAnsi="Times New Roman"/>
          <w:sz w:val="28"/>
        </w:rPr>
        <w:t>Соглашения</w:t>
      </w:r>
      <w:r w:rsidR="007C71F1" w:rsidRPr="00730D3C">
        <w:rPr>
          <w:rFonts w:ascii="Times New Roman" w:hAnsi="Times New Roman"/>
          <w:sz w:val="28"/>
        </w:rPr>
        <w:t xml:space="preserve"> осуществляется в соответствии с пунктом 22 Правил заключения, изменения и расторжения соглашений об условиях осуществления регулируемых видов деятельности.</w:t>
      </w:r>
    </w:p>
    <w:p w:rsidR="00334D50" w:rsidRPr="00730D3C" w:rsidRDefault="00334D50" w:rsidP="00334D50">
      <w:pPr>
        <w:spacing w:after="0" w:line="288" w:lineRule="atLeast"/>
        <w:ind w:firstLine="709"/>
        <w:jc w:val="both"/>
        <w:rPr>
          <w:rFonts w:ascii="Times New Roman" w:hAnsi="Times New Roman"/>
          <w:sz w:val="28"/>
        </w:rPr>
      </w:pPr>
      <w:r w:rsidRPr="00730D3C">
        <w:rPr>
          <w:rFonts w:ascii="Times New Roman" w:hAnsi="Times New Roman"/>
          <w:sz w:val="28"/>
        </w:rPr>
        <w:t xml:space="preserve">5.4. Расторжение настоящего </w:t>
      </w:r>
      <w:r w:rsidR="00730D3C">
        <w:rPr>
          <w:rFonts w:ascii="Times New Roman" w:hAnsi="Times New Roman"/>
          <w:sz w:val="28"/>
        </w:rPr>
        <w:t>Соглашения</w:t>
      </w:r>
      <w:r w:rsidRPr="00730D3C">
        <w:rPr>
          <w:rFonts w:ascii="Times New Roman" w:hAnsi="Times New Roman"/>
          <w:sz w:val="28"/>
        </w:rPr>
        <w:t xml:space="preserve"> осуществляется в соответствии с пунктами 33</w:t>
      </w:r>
      <w:r w:rsidR="005D7448">
        <w:rPr>
          <w:rFonts w:ascii="Times New Roman" w:hAnsi="Times New Roman"/>
          <w:sz w:val="28"/>
        </w:rPr>
        <w:t>, 35, 37-40, 42</w:t>
      </w:r>
      <w:r w:rsidRPr="00730D3C">
        <w:rPr>
          <w:rFonts w:ascii="Times New Roman" w:hAnsi="Times New Roman"/>
          <w:sz w:val="28"/>
        </w:rPr>
        <w:t xml:space="preserve"> Правил заключения, изменения и расторжения соглашений об условиях осуществления регулируемых видов деятельности.</w:t>
      </w:r>
    </w:p>
    <w:p w:rsidR="00334D50" w:rsidRPr="00730D3C" w:rsidRDefault="00334D50" w:rsidP="00334D50">
      <w:pPr>
        <w:spacing w:after="0" w:line="288" w:lineRule="atLeast"/>
        <w:ind w:firstLine="709"/>
        <w:jc w:val="both"/>
        <w:rPr>
          <w:rFonts w:ascii="Times New Roman" w:hAnsi="Times New Roman"/>
          <w:sz w:val="28"/>
        </w:rPr>
      </w:pPr>
      <w:r w:rsidRPr="00730D3C">
        <w:rPr>
          <w:rFonts w:ascii="Times New Roman" w:hAnsi="Times New Roman"/>
          <w:sz w:val="28"/>
        </w:rPr>
        <w:t>5.5. Все споры и разногласия, которые могут возникнуть между Сторонами по настоящему Соглашению или в связи с ним, разрешаются путем переговоров.</w:t>
      </w:r>
    </w:p>
    <w:p w:rsidR="00582202" w:rsidRPr="00730D3C" w:rsidRDefault="00582202" w:rsidP="00334D50">
      <w:pPr>
        <w:spacing w:after="0" w:line="288" w:lineRule="atLeast"/>
        <w:ind w:firstLine="709"/>
        <w:jc w:val="both"/>
        <w:rPr>
          <w:rFonts w:ascii="Times New Roman" w:hAnsi="Times New Roman"/>
          <w:sz w:val="28"/>
        </w:rPr>
      </w:pPr>
      <w:r w:rsidRPr="00730D3C">
        <w:rPr>
          <w:rFonts w:ascii="Times New Roman" w:hAnsi="Times New Roman"/>
          <w:sz w:val="28"/>
        </w:rPr>
        <w:t xml:space="preserve">5.6. Настоящее Соглашение в течение десяти календарных дней со дня его заключения подлежит размещению Регулирующим органом на Официальном сайте Регулирующего органа в информационно-телекоммуникационной сети </w:t>
      </w:r>
      <w:r w:rsidR="00730D3C">
        <w:rPr>
          <w:rFonts w:ascii="Times New Roman" w:hAnsi="Times New Roman"/>
          <w:sz w:val="28"/>
        </w:rPr>
        <w:t>«</w:t>
      </w:r>
      <w:r w:rsidRPr="00730D3C">
        <w:rPr>
          <w:rFonts w:ascii="Times New Roman" w:hAnsi="Times New Roman"/>
          <w:sz w:val="28"/>
        </w:rPr>
        <w:t>Интернет</w:t>
      </w:r>
      <w:r w:rsidR="00730D3C">
        <w:rPr>
          <w:rFonts w:ascii="Times New Roman" w:hAnsi="Times New Roman"/>
          <w:sz w:val="28"/>
        </w:rPr>
        <w:t>»</w:t>
      </w:r>
      <w:r w:rsidRPr="00730D3C">
        <w:rPr>
          <w:rFonts w:ascii="Times New Roman" w:hAnsi="Times New Roman"/>
          <w:sz w:val="28"/>
        </w:rPr>
        <w:t>.</w:t>
      </w:r>
    </w:p>
    <w:p w:rsidR="00334D50" w:rsidRPr="00730D3C" w:rsidRDefault="00334D50" w:rsidP="00334D50">
      <w:pPr>
        <w:spacing w:after="0" w:line="288" w:lineRule="atLeast"/>
        <w:ind w:firstLine="709"/>
        <w:jc w:val="both"/>
        <w:rPr>
          <w:rFonts w:ascii="Times New Roman" w:hAnsi="Times New Roman"/>
          <w:sz w:val="28"/>
        </w:rPr>
      </w:pPr>
      <w:r w:rsidRPr="00730D3C">
        <w:rPr>
          <w:rFonts w:ascii="Times New Roman" w:hAnsi="Times New Roman"/>
          <w:sz w:val="28"/>
        </w:rPr>
        <w:t>5.</w:t>
      </w:r>
      <w:r w:rsidR="00582202" w:rsidRPr="00730D3C">
        <w:rPr>
          <w:rFonts w:ascii="Times New Roman" w:hAnsi="Times New Roman"/>
          <w:sz w:val="28"/>
        </w:rPr>
        <w:t>6</w:t>
      </w:r>
      <w:r w:rsidRPr="00730D3C">
        <w:rPr>
          <w:rFonts w:ascii="Times New Roman" w:hAnsi="Times New Roman"/>
          <w:sz w:val="28"/>
        </w:rPr>
        <w:t xml:space="preserve">. Регулирование Организации по окончании срока действия </w:t>
      </w:r>
      <w:r w:rsidR="00730D3C">
        <w:rPr>
          <w:rFonts w:ascii="Times New Roman" w:hAnsi="Times New Roman"/>
          <w:sz w:val="28"/>
        </w:rPr>
        <w:t>Соглашения</w:t>
      </w:r>
      <w:r w:rsidRPr="00730D3C">
        <w:rPr>
          <w:rFonts w:ascii="Times New Roman" w:hAnsi="Times New Roman"/>
          <w:sz w:val="28"/>
        </w:rPr>
        <w:t xml:space="preserve"> и в случае досрочного расторжения </w:t>
      </w:r>
      <w:r w:rsidR="00730D3C">
        <w:rPr>
          <w:rFonts w:ascii="Times New Roman" w:hAnsi="Times New Roman"/>
          <w:sz w:val="28"/>
        </w:rPr>
        <w:t>Соглашения</w:t>
      </w:r>
      <w:r w:rsidRPr="00730D3C">
        <w:rPr>
          <w:rFonts w:ascii="Times New Roman" w:hAnsi="Times New Roman"/>
          <w:sz w:val="28"/>
        </w:rPr>
        <w:t xml:space="preserve"> осуществляется по выбранному Регулирующим органом методу регулирования.</w:t>
      </w:r>
    </w:p>
    <w:p w:rsidR="00582202" w:rsidRPr="00730D3C" w:rsidRDefault="00582202" w:rsidP="00582202">
      <w:pPr>
        <w:spacing w:after="0" w:line="288" w:lineRule="atLeast"/>
        <w:ind w:firstLine="709"/>
        <w:jc w:val="both"/>
        <w:rPr>
          <w:rFonts w:ascii="Times New Roman" w:hAnsi="Times New Roman"/>
          <w:sz w:val="28"/>
        </w:rPr>
      </w:pPr>
      <w:r w:rsidRPr="00730D3C">
        <w:rPr>
          <w:rFonts w:ascii="Times New Roman" w:hAnsi="Times New Roman"/>
          <w:sz w:val="28"/>
        </w:rPr>
        <w:t>5.7. Настоящее соглашение составлено в 2 экземплярах по одному для каждой из Сторон.</w:t>
      </w:r>
    </w:p>
    <w:p w:rsidR="00582202" w:rsidRPr="00730D3C" w:rsidRDefault="00582202" w:rsidP="00334D50">
      <w:pPr>
        <w:spacing w:after="0" w:line="288" w:lineRule="atLeast"/>
        <w:ind w:firstLine="709"/>
        <w:jc w:val="both"/>
        <w:rPr>
          <w:rFonts w:ascii="Times New Roman" w:hAnsi="Times New Roman"/>
          <w:sz w:val="28"/>
        </w:rPr>
      </w:pPr>
      <w:r w:rsidRPr="00730D3C">
        <w:rPr>
          <w:rFonts w:ascii="Times New Roman" w:hAnsi="Times New Roman"/>
          <w:sz w:val="28"/>
        </w:rPr>
        <w:t xml:space="preserve">5.8. Все изменения и дополнения к настоящему Соглашению, заключенные после вступления в силу настоящего </w:t>
      </w:r>
      <w:r w:rsidR="00730D3C">
        <w:rPr>
          <w:rFonts w:ascii="Times New Roman" w:hAnsi="Times New Roman"/>
          <w:sz w:val="28"/>
        </w:rPr>
        <w:t>Соглашения</w:t>
      </w:r>
      <w:r w:rsidRPr="00730D3C">
        <w:rPr>
          <w:rFonts w:ascii="Times New Roman" w:hAnsi="Times New Roman"/>
          <w:sz w:val="28"/>
        </w:rPr>
        <w:t xml:space="preserve">, являются его неотъемлемой частью и считаются действительными, если они письменно оформлены и подписаны уполномоченными на то представителями Сторон. </w:t>
      </w:r>
    </w:p>
    <w:p w:rsidR="00582202" w:rsidRPr="00730D3C" w:rsidRDefault="00582202" w:rsidP="00334D50">
      <w:pPr>
        <w:spacing w:after="0" w:line="288" w:lineRule="atLeast"/>
        <w:ind w:firstLine="709"/>
        <w:jc w:val="both"/>
        <w:rPr>
          <w:rFonts w:ascii="Times New Roman" w:hAnsi="Times New Roman"/>
          <w:sz w:val="28"/>
        </w:rPr>
      </w:pPr>
      <w:r w:rsidRPr="00730D3C">
        <w:rPr>
          <w:rFonts w:ascii="Times New Roman" w:hAnsi="Times New Roman"/>
          <w:sz w:val="28"/>
        </w:rPr>
        <w:t xml:space="preserve">5.9. Во всем, что не предусмотрено настоящим Соглашением, Стороны руководствуются действующим законодательством Российской Федерации. </w:t>
      </w:r>
    </w:p>
    <w:p w:rsidR="00E15B0C" w:rsidRPr="00730D3C" w:rsidRDefault="00E15B0C">
      <w:pPr>
        <w:tabs>
          <w:tab w:val="right" w:pos="9071"/>
        </w:tabs>
        <w:spacing w:after="0" w:line="240" w:lineRule="auto"/>
        <w:ind w:firstLine="709"/>
        <w:contextualSpacing/>
        <w:jc w:val="both"/>
        <w:outlineLvl w:val="0"/>
        <w:rPr>
          <w:rFonts w:ascii="Times New Roman" w:hAnsi="Times New Roman"/>
          <w:sz w:val="28"/>
          <w:szCs w:val="28"/>
        </w:rPr>
      </w:pPr>
    </w:p>
    <w:p w:rsidR="00E15B0C" w:rsidRDefault="007C71F1" w:rsidP="00730D3C">
      <w:pPr>
        <w:spacing w:after="0" w:line="240" w:lineRule="auto"/>
        <w:jc w:val="center"/>
        <w:rPr>
          <w:rFonts w:ascii="Times New Roman" w:hAnsi="Times New Roman"/>
          <w:b/>
          <w:sz w:val="28"/>
        </w:rPr>
      </w:pPr>
      <w:r w:rsidRPr="00730D3C">
        <w:rPr>
          <w:rFonts w:ascii="Times New Roman" w:hAnsi="Times New Roman"/>
          <w:b/>
          <w:sz w:val="28"/>
        </w:rPr>
        <w:lastRenderedPageBreak/>
        <w:t>VI.</w:t>
      </w:r>
      <w:r w:rsidRPr="00730D3C">
        <w:rPr>
          <w:rFonts w:ascii="Times New Roman" w:hAnsi="Times New Roman"/>
          <w:b/>
          <w:sz w:val="28"/>
        </w:rPr>
        <w:tab/>
        <w:t>Приложения</w:t>
      </w:r>
    </w:p>
    <w:p w:rsidR="00730D3C" w:rsidRPr="00730D3C" w:rsidRDefault="00730D3C" w:rsidP="00730D3C">
      <w:pPr>
        <w:spacing w:after="0" w:line="240" w:lineRule="auto"/>
        <w:jc w:val="center"/>
        <w:rPr>
          <w:rFonts w:ascii="Times New Roman" w:hAnsi="Times New Roman"/>
          <w:sz w:val="28"/>
        </w:rPr>
      </w:pPr>
    </w:p>
    <w:p w:rsidR="00F20264" w:rsidRPr="00F3740A" w:rsidRDefault="007C71F1" w:rsidP="0032108F">
      <w:pPr>
        <w:spacing w:after="0" w:line="240" w:lineRule="auto"/>
        <w:ind w:firstLine="567"/>
        <w:jc w:val="both"/>
        <w:rPr>
          <w:rFonts w:ascii="Times New Roman" w:hAnsi="Times New Roman"/>
          <w:i/>
          <w:iCs/>
          <w:color w:val="auto"/>
          <w:sz w:val="28"/>
        </w:rPr>
      </w:pPr>
      <w:r w:rsidRPr="00F3740A">
        <w:rPr>
          <w:rFonts w:ascii="Times New Roman" w:hAnsi="Times New Roman"/>
          <w:i/>
          <w:iCs/>
          <w:color w:val="auto"/>
          <w:sz w:val="28"/>
        </w:rPr>
        <w:t>Приложение № 1</w:t>
      </w:r>
      <w:r w:rsidR="00F20264" w:rsidRPr="00F3740A">
        <w:rPr>
          <w:rFonts w:ascii="Times New Roman" w:hAnsi="Times New Roman"/>
          <w:i/>
          <w:iCs/>
          <w:color w:val="auto"/>
          <w:sz w:val="28"/>
        </w:rPr>
        <w:t>:</w:t>
      </w:r>
    </w:p>
    <w:p w:rsidR="00F20264" w:rsidRPr="00F3740A" w:rsidRDefault="00F20264" w:rsidP="00F20264">
      <w:pPr>
        <w:pStyle w:val="af8"/>
        <w:numPr>
          <w:ilvl w:val="0"/>
          <w:numId w:val="11"/>
        </w:numPr>
        <w:spacing w:after="0" w:line="240" w:lineRule="auto"/>
        <w:jc w:val="both"/>
        <w:rPr>
          <w:rFonts w:ascii="Times New Roman" w:hAnsi="Times New Roman"/>
          <w:i/>
          <w:iCs/>
          <w:color w:val="auto"/>
          <w:sz w:val="28"/>
        </w:rPr>
      </w:pPr>
      <w:r w:rsidRPr="00F3740A">
        <w:rPr>
          <w:rFonts w:ascii="Times New Roman" w:hAnsi="Times New Roman"/>
          <w:i/>
          <w:iCs/>
          <w:color w:val="auto"/>
          <w:sz w:val="28"/>
        </w:rPr>
        <w:t>Объем финансирования инвестиционных мероприятий;</w:t>
      </w:r>
    </w:p>
    <w:p w:rsidR="00F20264" w:rsidRPr="00F3740A" w:rsidRDefault="00F20264" w:rsidP="00F20264">
      <w:pPr>
        <w:pStyle w:val="af8"/>
        <w:numPr>
          <w:ilvl w:val="0"/>
          <w:numId w:val="11"/>
        </w:numPr>
        <w:spacing w:after="0" w:line="240" w:lineRule="auto"/>
        <w:jc w:val="both"/>
        <w:rPr>
          <w:rFonts w:ascii="Times New Roman" w:hAnsi="Times New Roman"/>
          <w:i/>
          <w:iCs/>
          <w:color w:val="auto"/>
          <w:sz w:val="28"/>
        </w:rPr>
      </w:pPr>
      <w:r w:rsidRPr="00F3740A">
        <w:rPr>
          <w:rFonts w:ascii="Times New Roman" w:hAnsi="Times New Roman"/>
          <w:i/>
          <w:iCs/>
          <w:color w:val="auto"/>
          <w:sz w:val="28"/>
        </w:rPr>
        <w:t xml:space="preserve">Реализация мероприятий в том числе за счет средств, учитываемых при установлении цен (тарифов) на услуги по передаче электрической энергии; </w:t>
      </w:r>
    </w:p>
    <w:p w:rsidR="0032108F" w:rsidRPr="00F3740A" w:rsidRDefault="0032108F" w:rsidP="00F20264">
      <w:pPr>
        <w:pStyle w:val="af8"/>
        <w:numPr>
          <w:ilvl w:val="0"/>
          <w:numId w:val="11"/>
        </w:numPr>
        <w:spacing w:after="0" w:line="240" w:lineRule="auto"/>
        <w:jc w:val="both"/>
        <w:rPr>
          <w:rFonts w:ascii="Times New Roman" w:hAnsi="Times New Roman"/>
          <w:i/>
          <w:iCs/>
          <w:color w:val="auto"/>
          <w:sz w:val="28"/>
        </w:rPr>
      </w:pPr>
      <w:r w:rsidRPr="00F3740A">
        <w:rPr>
          <w:rFonts w:ascii="Times New Roman" w:hAnsi="Times New Roman"/>
          <w:i/>
          <w:iCs/>
          <w:color w:val="auto"/>
          <w:sz w:val="28"/>
        </w:rPr>
        <w:t xml:space="preserve">Мероприятия направленные на повышение показателей надежности;   </w:t>
      </w:r>
    </w:p>
    <w:p w:rsidR="00E15B0C" w:rsidRPr="00F3740A" w:rsidRDefault="00E15B0C" w:rsidP="0032108F">
      <w:pPr>
        <w:spacing w:after="0" w:line="240" w:lineRule="auto"/>
        <w:ind w:firstLine="567"/>
        <w:jc w:val="both"/>
        <w:rPr>
          <w:rFonts w:ascii="Times New Roman" w:hAnsi="Times New Roman"/>
          <w:i/>
          <w:iCs/>
          <w:color w:val="auto"/>
          <w:sz w:val="28"/>
        </w:rPr>
      </w:pPr>
    </w:p>
    <w:p w:rsidR="00E15B0C" w:rsidRPr="00F3740A" w:rsidRDefault="007C71F1" w:rsidP="0032108F">
      <w:pPr>
        <w:spacing w:after="0" w:line="240" w:lineRule="auto"/>
        <w:ind w:firstLine="567"/>
        <w:jc w:val="both"/>
        <w:rPr>
          <w:rFonts w:ascii="Times New Roman" w:hAnsi="Times New Roman"/>
          <w:i/>
          <w:iCs/>
          <w:color w:val="auto"/>
          <w:sz w:val="28"/>
        </w:rPr>
      </w:pPr>
      <w:r w:rsidRPr="00F3740A">
        <w:rPr>
          <w:rFonts w:ascii="Times New Roman" w:hAnsi="Times New Roman"/>
          <w:i/>
          <w:iCs/>
          <w:color w:val="auto"/>
          <w:sz w:val="28"/>
        </w:rPr>
        <w:t xml:space="preserve">Приложение № 2 – </w:t>
      </w:r>
      <w:r w:rsidR="00730D3C" w:rsidRPr="00F3740A">
        <w:rPr>
          <w:rFonts w:ascii="Times New Roman" w:hAnsi="Times New Roman"/>
          <w:i/>
          <w:iCs/>
          <w:color w:val="auto"/>
          <w:sz w:val="28"/>
        </w:rPr>
        <w:t>«</w:t>
      </w:r>
      <w:r w:rsidR="0032108F" w:rsidRPr="00F3740A">
        <w:rPr>
          <w:rFonts w:ascii="Times New Roman" w:hAnsi="Times New Roman"/>
          <w:i/>
          <w:iCs/>
          <w:color w:val="auto"/>
          <w:sz w:val="28"/>
        </w:rPr>
        <w:t>Рост единых (котловых) тарифов на услуги на долгосрочный период регулирования 2026-2035 гг.</w:t>
      </w:r>
      <w:r w:rsidR="00730D3C" w:rsidRPr="00F3740A">
        <w:rPr>
          <w:rFonts w:ascii="Times New Roman" w:hAnsi="Times New Roman"/>
          <w:i/>
          <w:iCs/>
          <w:color w:val="auto"/>
          <w:sz w:val="28"/>
        </w:rPr>
        <w:t>»</w:t>
      </w:r>
      <w:r w:rsidRPr="00F3740A">
        <w:rPr>
          <w:rFonts w:ascii="Times New Roman" w:hAnsi="Times New Roman"/>
          <w:i/>
          <w:iCs/>
          <w:color w:val="auto"/>
          <w:sz w:val="28"/>
        </w:rPr>
        <w:t>;</w:t>
      </w:r>
    </w:p>
    <w:p w:rsidR="00D629DD" w:rsidRPr="00F3740A" w:rsidRDefault="00D629DD">
      <w:pPr>
        <w:spacing w:after="0" w:line="240" w:lineRule="auto"/>
        <w:ind w:firstLine="567"/>
        <w:jc w:val="both"/>
        <w:rPr>
          <w:rFonts w:ascii="Times New Roman" w:hAnsi="Times New Roman"/>
          <w:i/>
          <w:iCs/>
          <w:color w:val="auto"/>
          <w:sz w:val="28"/>
          <w:szCs w:val="28"/>
        </w:rPr>
      </w:pPr>
    </w:p>
    <w:p w:rsidR="00E15B0C" w:rsidRPr="00730D3C" w:rsidRDefault="00E15B0C">
      <w:pPr>
        <w:spacing w:after="0" w:line="240" w:lineRule="auto"/>
        <w:ind w:firstLine="567"/>
        <w:jc w:val="both"/>
        <w:rPr>
          <w:rFonts w:ascii="Times New Roman" w:hAnsi="Times New Roman"/>
          <w:sz w:val="28"/>
        </w:rPr>
      </w:pPr>
    </w:p>
    <w:tbl>
      <w:tblPr>
        <w:tblW w:w="9903" w:type="dxa"/>
        <w:tblInd w:w="-142" w:type="dxa"/>
        <w:tblLayout w:type="fixed"/>
        <w:tblLook w:val="04A0" w:firstRow="1" w:lastRow="0" w:firstColumn="1" w:lastColumn="0" w:noHBand="0" w:noVBand="1"/>
      </w:tblPr>
      <w:tblGrid>
        <w:gridCol w:w="5425"/>
        <w:gridCol w:w="4478"/>
      </w:tblGrid>
      <w:tr w:rsidR="00E15B0C" w:rsidRPr="00730D3C" w:rsidTr="009C2DCA">
        <w:trPr>
          <w:trHeight w:val="2826"/>
        </w:trPr>
        <w:tc>
          <w:tcPr>
            <w:tcW w:w="5425" w:type="dxa"/>
            <w:shd w:val="clear" w:color="auto" w:fill="auto"/>
          </w:tcPr>
          <w:p w:rsidR="00E15B0C" w:rsidRPr="00730D3C" w:rsidRDefault="007C71F1" w:rsidP="0032108F">
            <w:pPr>
              <w:spacing w:after="0" w:line="240" w:lineRule="auto"/>
              <w:ind w:left="322"/>
              <w:rPr>
                <w:rFonts w:ascii="Times New Roman" w:hAnsi="Times New Roman"/>
                <w:sz w:val="28"/>
              </w:rPr>
            </w:pPr>
            <w:r w:rsidRPr="00730D3C">
              <w:rPr>
                <w:rFonts w:ascii="Times New Roman" w:hAnsi="Times New Roman"/>
                <w:sz w:val="28"/>
              </w:rPr>
              <w:t>Регулирующий орган:</w:t>
            </w:r>
          </w:p>
          <w:p w:rsidR="00E15B0C" w:rsidRPr="00730D3C" w:rsidRDefault="007C71F1" w:rsidP="0032108F">
            <w:pPr>
              <w:spacing w:after="0" w:line="240" w:lineRule="auto"/>
              <w:ind w:left="322"/>
              <w:rPr>
                <w:rFonts w:ascii="Times New Roman" w:hAnsi="Times New Roman"/>
                <w:sz w:val="28"/>
              </w:rPr>
            </w:pPr>
            <w:r w:rsidRPr="00730D3C">
              <w:rPr>
                <w:rFonts w:ascii="Times New Roman" w:hAnsi="Times New Roman"/>
                <w:sz w:val="28"/>
              </w:rPr>
              <w:t>Региональная служба по тарифам и ценообразованию Забайкальского края</w:t>
            </w:r>
            <w:r w:rsidRPr="00730D3C">
              <w:rPr>
                <w:rFonts w:ascii="Times New Roman" w:hAnsi="Times New Roman"/>
                <w:sz w:val="28"/>
              </w:rPr>
              <w:br/>
            </w:r>
          </w:p>
          <w:p w:rsidR="00E15B0C" w:rsidRPr="00730D3C" w:rsidRDefault="00E15B0C" w:rsidP="0032108F">
            <w:pPr>
              <w:tabs>
                <w:tab w:val="left" w:pos="3962"/>
              </w:tabs>
              <w:spacing w:after="0" w:line="240" w:lineRule="auto"/>
              <w:ind w:left="322"/>
              <w:rPr>
                <w:rFonts w:ascii="Times New Roman" w:hAnsi="Times New Roman"/>
                <w:sz w:val="28"/>
              </w:rPr>
            </w:pPr>
          </w:p>
          <w:p w:rsidR="00E15B0C" w:rsidRPr="00730D3C" w:rsidRDefault="007C71F1" w:rsidP="0032108F">
            <w:pPr>
              <w:tabs>
                <w:tab w:val="left" w:pos="3962"/>
              </w:tabs>
              <w:spacing w:after="0" w:line="240" w:lineRule="auto"/>
              <w:ind w:left="322"/>
              <w:rPr>
                <w:rFonts w:ascii="Times New Roman" w:hAnsi="Times New Roman"/>
                <w:sz w:val="28"/>
              </w:rPr>
            </w:pPr>
            <w:proofErr w:type="spellStart"/>
            <w:r w:rsidRPr="00730D3C">
              <w:rPr>
                <w:rFonts w:ascii="Times New Roman" w:hAnsi="Times New Roman"/>
                <w:sz w:val="28"/>
              </w:rPr>
              <w:t>И.о</w:t>
            </w:r>
            <w:proofErr w:type="spellEnd"/>
            <w:r w:rsidRPr="00730D3C">
              <w:rPr>
                <w:rFonts w:ascii="Times New Roman" w:hAnsi="Times New Roman"/>
                <w:sz w:val="28"/>
              </w:rPr>
              <w:t xml:space="preserve">. </w:t>
            </w:r>
            <w:r w:rsidR="005D7448">
              <w:rPr>
                <w:rFonts w:ascii="Times New Roman" w:hAnsi="Times New Roman"/>
                <w:sz w:val="28"/>
              </w:rPr>
              <w:t>р</w:t>
            </w:r>
            <w:r w:rsidRPr="00730D3C">
              <w:rPr>
                <w:rFonts w:ascii="Times New Roman" w:hAnsi="Times New Roman"/>
                <w:sz w:val="28"/>
              </w:rPr>
              <w:t xml:space="preserve">уководителя </w:t>
            </w:r>
            <w:r w:rsidR="005D7448">
              <w:rPr>
                <w:rFonts w:ascii="Times New Roman" w:hAnsi="Times New Roman"/>
                <w:sz w:val="28"/>
              </w:rPr>
              <w:t>С</w:t>
            </w:r>
            <w:r w:rsidRPr="00730D3C">
              <w:rPr>
                <w:rFonts w:ascii="Times New Roman" w:hAnsi="Times New Roman"/>
                <w:sz w:val="28"/>
              </w:rPr>
              <w:t>лужбы</w:t>
            </w:r>
          </w:p>
          <w:p w:rsidR="00E15B0C" w:rsidRPr="00730D3C" w:rsidRDefault="00E15B0C" w:rsidP="0032108F">
            <w:pPr>
              <w:tabs>
                <w:tab w:val="left" w:pos="3962"/>
              </w:tabs>
              <w:spacing w:after="0" w:line="240" w:lineRule="auto"/>
              <w:ind w:left="322"/>
              <w:rPr>
                <w:rFonts w:ascii="Times New Roman" w:hAnsi="Times New Roman"/>
                <w:sz w:val="28"/>
              </w:rPr>
            </w:pPr>
          </w:p>
          <w:p w:rsidR="00E15B0C" w:rsidRPr="00730D3C" w:rsidRDefault="007C71F1" w:rsidP="0032108F">
            <w:pPr>
              <w:tabs>
                <w:tab w:val="left" w:pos="3962"/>
              </w:tabs>
              <w:spacing w:after="0" w:line="240" w:lineRule="auto"/>
              <w:ind w:left="322" w:right="76"/>
              <w:rPr>
                <w:rFonts w:ascii="Times New Roman" w:hAnsi="Times New Roman"/>
                <w:sz w:val="28"/>
              </w:rPr>
            </w:pPr>
            <w:r w:rsidRPr="00730D3C">
              <w:rPr>
                <w:rFonts w:ascii="Times New Roman" w:hAnsi="Times New Roman"/>
                <w:sz w:val="28"/>
              </w:rPr>
              <w:t xml:space="preserve">_______________Н.В. </w:t>
            </w:r>
            <w:proofErr w:type="spellStart"/>
            <w:r w:rsidRPr="00730D3C">
              <w:rPr>
                <w:rFonts w:ascii="Times New Roman" w:hAnsi="Times New Roman"/>
                <w:sz w:val="28"/>
              </w:rPr>
              <w:t>Колебанова</w:t>
            </w:r>
            <w:proofErr w:type="spellEnd"/>
          </w:p>
          <w:p w:rsidR="00E15B0C" w:rsidRPr="00730D3C" w:rsidRDefault="00E15B0C" w:rsidP="0032108F">
            <w:pPr>
              <w:keepNext/>
              <w:keepLines/>
              <w:spacing w:after="0" w:line="240" w:lineRule="auto"/>
              <w:ind w:left="322"/>
              <w:outlineLvl w:val="0"/>
              <w:rPr>
                <w:rFonts w:ascii="Times New Roman" w:hAnsi="Times New Roman"/>
                <w:sz w:val="28"/>
              </w:rPr>
            </w:pPr>
          </w:p>
        </w:tc>
        <w:tc>
          <w:tcPr>
            <w:tcW w:w="4478" w:type="dxa"/>
          </w:tcPr>
          <w:p w:rsidR="00E15B0C" w:rsidRPr="00730D3C" w:rsidRDefault="007C71F1" w:rsidP="0032108F">
            <w:pPr>
              <w:keepNext/>
              <w:keepLines/>
              <w:spacing w:after="0" w:line="240" w:lineRule="auto"/>
              <w:ind w:left="322" w:firstLine="29"/>
              <w:outlineLvl w:val="0"/>
              <w:rPr>
                <w:rFonts w:ascii="Times New Roman" w:hAnsi="Times New Roman"/>
                <w:sz w:val="28"/>
              </w:rPr>
            </w:pPr>
            <w:r w:rsidRPr="00730D3C">
              <w:rPr>
                <w:rFonts w:ascii="Times New Roman" w:hAnsi="Times New Roman"/>
                <w:sz w:val="28"/>
              </w:rPr>
              <w:t>Организация:</w:t>
            </w:r>
          </w:p>
          <w:p w:rsidR="00E15B0C" w:rsidRPr="00730D3C" w:rsidRDefault="007C71F1" w:rsidP="0032108F">
            <w:pPr>
              <w:keepNext/>
              <w:keepLines/>
              <w:spacing w:after="0" w:line="240" w:lineRule="auto"/>
              <w:ind w:left="322" w:firstLine="29"/>
              <w:outlineLvl w:val="0"/>
              <w:rPr>
                <w:rFonts w:ascii="Times New Roman" w:hAnsi="Times New Roman"/>
                <w:sz w:val="28"/>
              </w:rPr>
            </w:pPr>
            <w:r w:rsidRPr="00730D3C">
              <w:rPr>
                <w:rFonts w:ascii="Times New Roman" w:hAnsi="Times New Roman"/>
                <w:sz w:val="28"/>
              </w:rPr>
              <w:t xml:space="preserve">ПАО </w:t>
            </w:r>
            <w:r w:rsidR="00730D3C">
              <w:rPr>
                <w:rFonts w:ascii="Times New Roman" w:hAnsi="Times New Roman"/>
                <w:sz w:val="28"/>
              </w:rPr>
              <w:t>«</w:t>
            </w:r>
            <w:proofErr w:type="spellStart"/>
            <w:r w:rsidRPr="00730D3C">
              <w:rPr>
                <w:rFonts w:ascii="Times New Roman" w:hAnsi="Times New Roman"/>
                <w:sz w:val="28"/>
              </w:rPr>
              <w:t>Россети</w:t>
            </w:r>
            <w:proofErr w:type="spellEnd"/>
            <w:r w:rsidRPr="00730D3C">
              <w:rPr>
                <w:rFonts w:ascii="Times New Roman" w:hAnsi="Times New Roman"/>
                <w:sz w:val="28"/>
              </w:rPr>
              <w:t xml:space="preserve"> Сибирь</w:t>
            </w:r>
            <w:r w:rsidR="00730D3C">
              <w:rPr>
                <w:rFonts w:ascii="Times New Roman" w:hAnsi="Times New Roman"/>
                <w:sz w:val="28"/>
              </w:rPr>
              <w:t>»</w:t>
            </w:r>
            <w:r w:rsidRPr="00730D3C">
              <w:rPr>
                <w:rFonts w:ascii="Times New Roman" w:hAnsi="Times New Roman"/>
                <w:sz w:val="28"/>
              </w:rPr>
              <w:t xml:space="preserve"> -</w:t>
            </w:r>
          </w:p>
          <w:p w:rsidR="00E15B0C" w:rsidRPr="00730D3C" w:rsidRDefault="007C71F1" w:rsidP="0032108F">
            <w:pPr>
              <w:keepNext/>
              <w:keepLines/>
              <w:spacing w:after="0" w:line="240" w:lineRule="auto"/>
              <w:ind w:left="322" w:firstLine="29"/>
              <w:outlineLvl w:val="0"/>
              <w:rPr>
                <w:rFonts w:ascii="Times New Roman" w:hAnsi="Times New Roman"/>
                <w:sz w:val="28"/>
              </w:rPr>
            </w:pPr>
            <w:r w:rsidRPr="00730D3C">
              <w:rPr>
                <w:rFonts w:ascii="Times New Roman" w:hAnsi="Times New Roman"/>
                <w:sz w:val="28"/>
              </w:rPr>
              <w:t xml:space="preserve">Филиал </w:t>
            </w:r>
            <w:r w:rsidR="00730D3C">
              <w:rPr>
                <w:rFonts w:ascii="Times New Roman" w:hAnsi="Times New Roman"/>
                <w:sz w:val="28"/>
              </w:rPr>
              <w:t>«</w:t>
            </w:r>
            <w:r w:rsidRPr="00730D3C">
              <w:rPr>
                <w:rFonts w:ascii="Times New Roman" w:hAnsi="Times New Roman"/>
                <w:sz w:val="28"/>
              </w:rPr>
              <w:t>Читаэнерго</w:t>
            </w:r>
            <w:r w:rsidR="00730D3C">
              <w:rPr>
                <w:rFonts w:ascii="Times New Roman" w:hAnsi="Times New Roman"/>
                <w:sz w:val="28"/>
              </w:rPr>
              <w:t>»</w:t>
            </w:r>
          </w:p>
          <w:p w:rsidR="00E15B0C" w:rsidRPr="00730D3C" w:rsidRDefault="00E15B0C" w:rsidP="0032108F">
            <w:pPr>
              <w:keepNext/>
              <w:keepLines/>
              <w:spacing w:after="0" w:line="240" w:lineRule="auto"/>
              <w:ind w:left="322"/>
              <w:outlineLvl w:val="0"/>
              <w:rPr>
                <w:rFonts w:ascii="Times New Roman" w:hAnsi="Times New Roman"/>
                <w:sz w:val="28"/>
              </w:rPr>
            </w:pPr>
          </w:p>
          <w:p w:rsidR="00E15B0C" w:rsidRPr="00730D3C" w:rsidRDefault="00E15B0C" w:rsidP="0032108F">
            <w:pPr>
              <w:keepNext/>
              <w:keepLines/>
              <w:spacing w:after="0" w:line="240" w:lineRule="auto"/>
              <w:ind w:left="322"/>
              <w:outlineLvl w:val="0"/>
              <w:rPr>
                <w:rFonts w:ascii="Times New Roman" w:hAnsi="Times New Roman"/>
                <w:sz w:val="28"/>
              </w:rPr>
            </w:pPr>
          </w:p>
          <w:p w:rsidR="00E15B0C" w:rsidRPr="00730D3C" w:rsidRDefault="007C71F1" w:rsidP="0032108F">
            <w:pPr>
              <w:keepNext/>
              <w:keepLines/>
              <w:spacing w:after="0" w:line="240" w:lineRule="auto"/>
              <w:ind w:left="322"/>
              <w:outlineLvl w:val="0"/>
              <w:rPr>
                <w:rFonts w:ascii="Times New Roman" w:hAnsi="Times New Roman"/>
                <w:sz w:val="28"/>
              </w:rPr>
            </w:pPr>
            <w:r w:rsidRPr="00730D3C">
              <w:rPr>
                <w:rFonts w:ascii="Times New Roman" w:hAnsi="Times New Roman"/>
                <w:sz w:val="28"/>
              </w:rPr>
              <w:t xml:space="preserve"> Директор филиала</w:t>
            </w:r>
          </w:p>
          <w:p w:rsidR="00E15B0C" w:rsidRPr="00730D3C" w:rsidRDefault="00E15B0C" w:rsidP="0032108F">
            <w:pPr>
              <w:keepNext/>
              <w:keepLines/>
              <w:spacing w:after="0" w:line="240" w:lineRule="auto"/>
              <w:ind w:left="322"/>
              <w:outlineLvl w:val="0"/>
              <w:rPr>
                <w:rFonts w:ascii="Times New Roman" w:hAnsi="Times New Roman"/>
                <w:sz w:val="28"/>
              </w:rPr>
            </w:pPr>
          </w:p>
          <w:p w:rsidR="00E15B0C" w:rsidRPr="00730D3C" w:rsidRDefault="007C71F1" w:rsidP="0032108F">
            <w:pPr>
              <w:keepNext/>
              <w:keepLines/>
              <w:spacing w:after="0" w:line="240" w:lineRule="auto"/>
              <w:ind w:left="322"/>
              <w:outlineLvl w:val="0"/>
              <w:rPr>
                <w:rFonts w:ascii="Times New Roman" w:hAnsi="Times New Roman"/>
                <w:sz w:val="28"/>
              </w:rPr>
            </w:pPr>
            <w:r w:rsidRPr="00730D3C">
              <w:rPr>
                <w:rFonts w:ascii="Times New Roman" w:hAnsi="Times New Roman"/>
                <w:sz w:val="28"/>
              </w:rPr>
              <w:t xml:space="preserve">______________ Н.В. </w:t>
            </w:r>
            <w:proofErr w:type="spellStart"/>
            <w:r w:rsidRPr="00730D3C">
              <w:rPr>
                <w:rFonts w:ascii="Times New Roman" w:hAnsi="Times New Roman"/>
                <w:sz w:val="28"/>
              </w:rPr>
              <w:t>Злыгостев</w:t>
            </w:r>
            <w:proofErr w:type="spellEnd"/>
          </w:p>
          <w:p w:rsidR="00D629DD" w:rsidRPr="00730D3C" w:rsidRDefault="00D629DD" w:rsidP="0032108F">
            <w:pPr>
              <w:keepNext/>
              <w:keepLines/>
              <w:spacing w:after="0" w:line="240" w:lineRule="auto"/>
              <w:ind w:left="322"/>
              <w:outlineLvl w:val="0"/>
              <w:rPr>
                <w:rFonts w:ascii="Times New Roman" w:hAnsi="Times New Roman"/>
                <w:sz w:val="28"/>
              </w:rPr>
            </w:pPr>
          </w:p>
          <w:p w:rsidR="00D629DD" w:rsidRPr="00730D3C" w:rsidRDefault="00D629DD" w:rsidP="0032108F">
            <w:pPr>
              <w:keepNext/>
              <w:keepLines/>
              <w:spacing w:after="0" w:line="240" w:lineRule="auto"/>
              <w:ind w:left="322"/>
              <w:outlineLvl w:val="0"/>
              <w:rPr>
                <w:rFonts w:ascii="Times New Roman" w:hAnsi="Times New Roman"/>
                <w:sz w:val="28"/>
              </w:rPr>
            </w:pPr>
          </w:p>
          <w:p w:rsidR="00D629DD" w:rsidRPr="00730D3C" w:rsidRDefault="00D629DD" w:rsidP="0032108F">
            <w:pPr>
              <w:keepNext/>
              <w:keepLines/>
              <w:spacing w:after="0" w:line="240" w:lineRule="auto"/>
              <w:ind w:left="322"/>
              <w:outlineLvl w:val="0"/>
              <w:rPr>
                <w:rFonts w:ascii="Times New Roman" w:hAnsi="Times New Roman"/>
                <w:sz w:val="28"/>
              </w:rPr>
            </w:pPr>
          </w:p>
          <w:p w:rsidR="00D629DD" w:rsidRPr="00730D3C" w:rsidRDefault="00D629DD" w:rsidP="0032108F">
            <w:pPr>
              <w:keepNext/>
              <w:keepLines/>
              <w:spacing w:after="0" w:line="240" w:lineRule="auto"/>
              <w:ind w:left="322"/>
              <w:outlineLvl w:val="0"/>
              <w:rPr>
                <w:rFonts w:ascii="Times New Roman" w:hAnsi="Times New Roman"/>
                <w:sz w:val="28"/>
              </w:rPr>
            </w:pPr>
          </w:p>
          <w:p w:rsidR="00D629DD" w:rsidRDefault="00D629DD" w:rsidP="0032108F">
            <w:pPr>
              <w:keepNext/>
              <w:keepLines/>
              <w:spacing w:after="0" w:line="240" w:lineRule="auto"/>
              <w:ind w:left="322"/>
              <w:outlineLvl w:val="0"/>
              <w:rPr>
                <w:rFonts w:ascii="Times New Roman" w:hAnsi="Times New Roman"/>
                <w:sz w:val="28"/>
              </w:rPr>
            </w:pPr>
          </w:p>
          <w:p w:rsidR="003057EB" w:rsidRPr="00730D3C" w:rsidRDefault="003057EB" w:rsidP="0032108F">
            <w:pPr>
              <w:keepNext/>
              <w:keepLines/>
              <w:spacing w:after="0" w:line="240" w:lineRule="auto"/>
              <w:ind w:left="322"/>
              <w:outlineLvl w:val="0"/>
              <w:rPr>
                <w:rFonts w:ascii="Times New Roman" w:hAnsi="Times New Roman"/>
                <w:sz w:val="28"/>
              </w:rPr>
            </w:pPr>
          </w:p>
        </w:tc>
      </w:tr>
    </w:tbl>
    <w:p w:rsidR="00FF195D" w:rsidRDefault="00FF195D" w:rsidP="00415109">
      <w:pPr>
        <w:keepNext/>
        <w:keepLines/>
        <w:suppressAutoHyphens/>
        <w:spacing w:after="0" w:line="240" w:lineRule="auto"/>
        <w:jc w:val="right"/>
        <w:outlineLvl w:val="0"/>
        <w:rPr>
          <w:rFonts w:ascii="Times New Roman" w:hAnsi="Times New Roman"/>
          <w:sz w:val="28"/>
          <w:szCs w:val="28"/>
          <w:shd w:val="clear" w:color="auto" w:fill="FFFFFF"/>
        </w:rPr>
      </w:pPr>
    </w:p>
    <w:p w:rsidR="007E3338" w:rsidRDefault="007E3338" w:rsidP="00415109">
      <w:pPr>
        <w:keepNext/>
        <w:keepLines/>
        <w:suppressAutoHyphens/>
        <w:spacing w:after="0" w:line="240" w:lineRule="auto"/>
        <w:jc w:val="right"/>
        <w:outlineLvl w:val="0"/>
        <w:rPr>
          <w:rFonts w:ascii="Times New Roman" w:hAnsi="Times New Roman"/>
          <w:sz w:val="28"/>
          <w:szCs w:val="28"/>
          <w:shd w:val="clear" w:color="auto" w:fill="FFFFFF"/>
        </w:rPr>
      </w:pPr>
    </w:p>
    <w:p w:rsidR="003057EB" w:rsidRDefault="003057EB" w:rsidP="005105BD">
      <w:pPr>
        <w:autoSpaceDE w:val="0"/>
        <w:autoSpaceDN w:val="0"/>
        <w:adjustRightInd w:val="0"/>
        <w:spacing w:after="0" w:line="240" w:lineRule="auto"/>
        <w:jc w:val="center"/>
        <w:rPr>
          <w:rFonts w:ascii="Arial CYR" w:hAnsi="Arial CYR" w:cs="Arial CYR"/>
          <w:b/>
          <w:bCs/>
          <w:sz w:val="28"/>
          <w:szCs w:val="28"/>
        </w:rPr>
      </w:pPr>
    </w:p>
    <w:p w:rsidR="003057EB" w:rsidRDefault="003057EB" w:rsidP="005105BD">
      <w:pPr>
        <w:autoSpaceDE w:val="0"/>
        <w:autoSpaceDN w:val="0"/>
        <w:adjustRightInd w:val="0"/>
        <w:spacing w:after="0" w:line="240" w:lineRule="auto"/>
        <w:jc w:val="center"/>
        <w:rPr>
          <w:rFonts w:ascii="Times New Roman CYR" w:hAnsi="Times New Roman CYR" w:cs="Times New Roman CYR"/>
          <w:b/>
          <w:bCs/>
          <w:sz w:val="28"/>
          <w:szCs w:val="28"/>
        </w:rPr>
      </w:pPr>
    </w:p>
    <w:p w:rsidR="00F20264" w:rsidRDefault="00F20264" w:rsidP="005105BD">
      <w:pPr>
        <w:autoSpaceDE w:val="0"/>
        <w:autoSpaceDN w:val="0"/>
        <w:adjustRightInd w:val="0"/>
        <w:spacing w:after="0" w:line="240" w:lineRule="auto"/>
        <w:jc w:val="center"/>
        <w:rPr>
          <w:rFonts w:ascii="Times New Roman CYR" w:hAnsi="Times New Roman CYR" w:cs="Times New Roman CYR"/>
          <w:b/>
          <w:bCs/>
          <w:sz w:val="28"/>
          <w:szCs w:val="28"/>
        </w:rPr>
      </w:pPr>
    </w:p>
    <w:p w:rsidR="00F20264" w:rsidRDefault="00F20264" w:rsidP="005105BD">
      <w:pPr>
        <w:autoSpaceDE w:val="0"/>
        <w:autoSpaceDN w:val="0"/>
        <w:adjustRightInd w:val="0"/>
        <w:spacing w:after="0" w:line="240" w:lineRule="auto"/>
        <w:jc w:val="center"/>
        <w:rPr>
          <w:rFonts w:ascii="Times New Roman CYR" w:hAnsi="Times New Roman CYR" w:cs="Times New Roman CYR"/>
          <w:b/>
          <w:bCs/>
          <w:sz w:val="28"/>
          <w:szCs w:val="28"/>
        </w:rPr>
      </w:pPr>
    </w:p>
    <w:p w:rsidR="00F20264" w:rsidRDefault="00F20264" w:rsidP="005105BD">
      <w:pPr>
        <w:autoSpaceDE w:val="0"/>
        <w:autoSpaceDN w:val="0"/>
        <w:adjustRightInd w:val="0"/>
        <w:spacing w:after="0" w:line="240" w:lineRule="auto"/>
        <w:jc w:val="center"/>
        <w:rPr>
          <w:rFonts w:ascii="Times New Roman CYR" w:hAnsi="Times New Roman CYR" w:cs="Times New Roman CYR"/>
          <w:b/>
          <w:bCs/>
          <w:sz w:val="28"/>
          <w:szCs w:val="28"/>
        </w:rPr>
      </w:pPr>
    </w:p>
    <w:p w:rsidR="00340F92" w:rsidRDefault="00340F92" w:rsidP="005105BD">
      <w:pPr>
        <w:autoSpaceDE w:val="0"/>
        <w:autoSpaceDN w:val="0"/>
        <w:adjustRightInd w:val="0"/>
        <w:spacing w:after="0" w:line="240" w:lineRule="auto"/>
        <w:jc w:val="center"/>
        <w:rPr>
          <w:rFonts w:ascii="Times New Roman CYR" w:hAnsi="Times New Roman CYR" w:cs="Times New Roman CYR"/>
          <w:b/>
          <w:bCs/>
          <w:sz w:val="28"/>
          <w:szCs w:val="28"/>
        </w:rPr>
      </w:pPr>
    </w:p>
    <w:p w:rsidR="00340F92" w:rsidRDefault="00340F92" w:rsidP="005105BD">
      <w:pPr>
        <w:autoSpaceDE w:val="0"/>
        <w:autoSpaceDN w:val="0"/>
        <w:adjustRightInd w:val="0"/>
        <w:spacing w:after="0" w:line="240" w:lineRule="auto"/>
        <w:jc w:val="center"/>
        <w:rPr>
          <w:rFonts w:ascii="Times New Roman CYR" w:hAnsi="Times New Roman CYR" w:cs="Times New Roman CYR"/>
          <w:b/>
          <w:bCs/>
          <w:sz w:val="28"/>
          <w:szCs w:val="28"/>
        </w:rPr>
      </w:pPr>
    </w:p>
    <w:p w:rsidR="00340F92" w:rsidRDefault="00340F92" w:rsidP="005105BD">
      <w:pPr>
        <w:autoSpaceDE w:val="0"/>
        <w:autoSpaceDN w:val="0"/>
        <w:adjustRightInd w:val="0"/>
        <w:spacing w:after="0" w:line="240" w:lineRule="auto"/>
        <w:jc w:val="center"/>
        <w:rPr>
          <w:rFonts w:ascii="Times New Roman CYR" w:hAnsi="Times New Roman CYR" w:cs="Times New Roman CYR"/>
          <w:b/>
          <w:bCs/>
          <w:sz w:val="28"/>
          <w:szCs w:val="28"/>
        </w:rPr>
      </w:pPr>
    </w:p>
    <w:p w:rsidR="00340F92" w:rsidRDefault="00340F92" w:rsidP="005105BD">
      <w:pPr>
        <w:autoSpaceDE w:val="0"/>
        <w:autoSpaceDN w:val="0"/>
        <w:adjustRightInd w:val="0"/>
        <w:spacing w:after="0" w:line="240" w:lineRule="auto"/>
        <w:jc w:val="center"/>
        <w:rPr>
          <w:rFonts w:ascii="Times New Roman CYR" w:hAnsi="Times New Roman CYR" w:cs="Times New Roman CYR"/>
          <w:b/>
          <w:bCs/>
          <w:sz w:val="28"/>
          <w:szCs w:val="28"/>
        </w:rPr>
      </w:pPr>
    </w:p>
    <w:p w:rsidR="00340F92" w:rsidRDefault="00340F92" w:rsidP="005105BD">
      <w:pPr>
        <w:autoSpaceDE w:val="0"/>
        <w:autoSpaceDN w:val="0"/>
        <w:adjustRightInd w:val="0"/>
        <w:spacing w:after="0" w:line="240" w:lineRule="auto"/>
        <w:jc w:val="center"/>
        <w:rPr>
          <w:rFonts w:ascii="Times New Roman CYR" w:hAnsi="Times New Roman CYR" w:cs="Times New Roman CYR"/>
          <w:b/>
          <w:bCs/>
          <w:sz w:val="28"/>
          <w:szCs w:val="28"/>
        </w:rPr>
      </w:pPr>
    </w:p>
    <w:p w:rsidR="00340F92" w:rsidRDefault="00340F92" w:rsidP="005105BD">
      <w:pPr>
        <w:autoSpaceDE w:val="0"/>
        <w:autoSpaceDN w:val="0"/>
        <w:adjustRightInd w:val="0"/>
        <w:spacing w:after="0" w:line="240" w:lineRule="auto"/>
        <w:jc w:val="center"/>
        <w:rPr>
          <w:rFonts w:ascii="Times New Roman CYR" w:hAnsi="Times New Roman CYR" w:cs="Times New Roman CYR"/>
          <w:b/>
          <w:bCs/>
          <w:sz w:val="28"/>
          <w:szCs w:val="28"/>
        </w:rPr>
      </w:pPr>
    </w:p>
    <w:p w:rsidR="00340F92" w:rsidRDefault="00340F92" w:rsidP="005105BD">
      <w:pPr>
        <w:autoSpaceDE w:val="0"/>
        <w:autoSpaceDN w:val="0"/>
        <w:adjustRightInd w:val="0"/>
        <w:spacing w:after="0" w:line="240" w:lineRule="auto"/>
        <w:jc w:val="center"/>
        <w:rPr>
          <w:rFonts w:ascii="Times New Roman CYR" w:hAnsi="Times New Roman CYR" w:cs="Times New Roman CYR"/>
          <w:b/>
          <w:bCs/>
          <w:sz w:val="28"/>
          <w:szCs w:val="28"/>
        </w:rPr>
      </w:pPr>
    </w:p>
    <w:p w:rsidR="00F20264" w:rsidRDefault="00F20264" w:rsidP="005105BD">
      <w:pPr>
        <w:autoSpaceDE w:val="0"/>
        <w:autoSpaceDN w:val="0"/>
        <w:adjustRightInd w:val="0"/>
        <w:spacing w:after="0" w:line="240" w:lineRule="auto"/>
        <w:jc w:val="center"/>
        <w:rPr>
          <w:rFonts w:ascii="Times New Roman CYR" w:hAnsi="Times New Roman CYR" w:cs="Times New Roman CYR"/>
          <w:b/>
          <w:bCs/>
          <w:sz w:val="28"/>
          <w:szCs w:val="28"/>
        </w:rPr>
      </w:pPr>
    </w:p>
    <w:p w:rsidR="00F20264" w:rsidRDefault="00F20264" w:rsidP="005105BD">
      <w:pPr>
        <w:autoSpaceDE w:val="0"/>
        <w:autoSpaceDN w:val="0"/>
        <w:adjustRightInd w:val="0"/>
        <w:spacing w:after="0" w:line="240" w:lineRule="auto"/>
        <w:jc w:val="center"/>
        <w:rPr>
          <w:rFonts w:ascii="Times New Roman CYR" w:hAnsi="Times New Roman CYR" w:cs="Times New Roman CYR"/>
          <w:b/>
          <w:bCs/>
          <w:sz w:val="28"/>
          <w:szCs w:val="28"/>
        </w:rPr>
      </w:pPr>
    </w:p>
    <w:p w:rsidR="00F20264" w:rsidRDefault="00F20264" w:rsidP="005105BD">
      <w:pPr>
        <w:autoSpaceDE w:val="0"/>
        <w:autoSpaceDN w:val="0"/>
        <w:adjustRightInd w:val="0"/>
        <w:spacing w:after="0" w:line="240" w:lineRule="auto"/>
        <w:jc w:val="center"/>
        <w:rPr>
          <w:rFonts w:ascii="Times New Roman CYR" w:hAnsi="Times New Roman CYR" w:cs="Times New Roman CYR"/>
          <w:b/>
          <w:bCs/>
          <w:sz w:val="28"/>
          <w:szCs w:val="28"/>
        </w:rPr>
      </w:pPr>
    </w:p>
    <w:tbl>
      <w:tblPr>
        <w:tblStyle w:val="aff4"/>
        <w:tblpPr w:leftFromText="180" w:rightFromText="180" w:vertAnchor="text" w:horzAnchor="margin" w:tblpXSpec="right" w:tblpY="-37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4"/>
      </w:tblGrid>
      <w:tr w:rsidR="00F20264" w:rsidRPr="00730D3C" w:rsidTr="00F20264">
        <w:trPr>
          <w:trHeight w:val="1408"/>
        </w:trPr>
        <w:tc>
          <w:tcPr>
            <w:tcW w:w="4364" w:type="dxa"/>
          </w:tcPr>
          <w:p w:rsidR="00F20264" w:rsidRPr="00730D3C" w:rsidRDefault="00F20264" w:rsidP="00F20264">
            <w:pPr>
              <w:keepNext/>
              <w:keepLines/>
              <w:suppressAutoHyphens/>
              <w:ind w:left="454"/>
              <w:outlineLvl w:val="0"/>
              <w:rPr>
                <w:rFonts w:ascii="Times New Roman" w:eastAsiaTheme="minorEastAsia" w:hAnsi="Times New Roman"/>
                <w:color w:val="auto"/>
                <w:sz w:val="24"/>
                <w:szCs w:val="24"/>
              </w:rPr>
            </w:pPr>
            <w:bookmarkStart w:id="6" w:name="_Hlk203562826"/>
            <w:bookmarkStart w:id="7" w:name="_Hlk199751039"/>
            <w:r w:rsidRPr="00730D3C">
              <w:rPr>
                <w:rFonts w:ascii="Times New Roman" w:hAnsi="Times New Roman"/>
                <w:sz w:val="24"/>
                <w:szCs w:val="24"/>
                <w:shd w:val="clear" w:color="auto" w:fill="FFFFFF"/>
              </w:rPr>
              <w:lastRenderedPageBreak/>
              <w:t>Приложение 1</w:t>
            </w:r>
            <w:r w:rsidRPr="00730D3C">
              <w:rPr>
                <w:rFonts w:ascii="Times New Roman" w:eastAsiaTheme="minorEastAsia" w:hAnsi="Times New Roman"/>
                <w:color w:val="auto"/>
                <w:sz w:val="24"/>
                <w:szCs w:val="24"/>
              </w:rPr>
              <w:t xml:space="preserve"> </w:t>
            </w:r>
          </w:p>
          <w:p w:rsidR="00F20264" w:rsidRPr="00730D3C" w:rsidRDefault="00F20264" w:rsidP="00F20264">
            <w:pPr>
              <w:keepNext/>
              <w:keepLines/>
              <w:suppressAutoHyphens/>
              <w:ind w:left="454"/>
              <w:outlineLvl w:val="0"/>
              <w:rPr>
                <w:rFonts w:ascii="Times New Roman" w:hAnsi="Times New Roman"/>
                <w:sz w:val="24"/>
                <w:szCs w:val="24"/>
                <w:shd w:val="clear" w:color="auto" w:fill="FFFFFF"/>
              </w:rPr>
            </w:pPr>
            <w:r w:rsidRPr="00730D3C">
              <w:rPr>
                <w:rFonts w:ascii="Times New Roman" w:hAnsi="Times New Roman"/>
                <w:sz w:val="24"/>
                <w:szCs w:val="24"/>
                <w:shd w:val="clear" w:color="auto" w:fill="FFFFFF"/>
              </w:rPr>
              <w:t>к Соглашению об условиях осуществления регулируемых видов деятельности</w:t>
            </w:r>
          </w:p>
          <w:bookmarkEnd w:id="6"/>
          <w:p w:rsidR="00F20264" w:rsidRPr="00730D3C" w:rsidRDefault="00F20264" w:rsidP="00F20264">
            <w:pPr>
              <w:suppressAutoHyphens/>
              <w:jc w:val="center"/>
              <w:rPr>
                <w:rFonts w:ascii="Times New Roman" w:hAnsi="Times New Roman"/>
                <w:sz w:val="24"/>
                <w:szCs w:val="24"/>
                <w:shd w:val="clear" w:color="auto" w:fill="FFFFFF"/>
              </w:rPr>
            </w:pPr>
          </w:p>
        </w:tc>
      </w:tr>
      <w:bookmarkEnd w:id="7"/>
    </w:tbl>
    <w:p w:rsidR="00F20264" w:rsidRDefault="00F20264" w:rsidP="005105BD">
      <w:pPr>
        <w:autoSpaceDE w:val="0"/>
        <w:autoSpaceDN w:val="0"/>
        <w:adjustRightInd w:val="0"/>
        <w:spacing w:after="0" w:line="240" w:lineRule="auto"/>
        <w:jc w:val="center"/>
        <w:rPr>
          <w:rFonts w:ascii="Times New Roman CYR" w:hAnsi="Times New Roman CYR" w:cs="Times New Roman CYR"/>
          <w:b/>
          <w:bCs/>
          <w:sz w:val="28"/>
          <w:szCs w:val="28"/>
        </w:rPr>
      </w:pPr>
    </w:p>
    <w:p w:rsidR="00F20264" w:rsidRDefault="00F20264" w:rsidP="005105BD">
      <w:pPr>
        <w:autoSpaceDE w:val="0"/>
        <w:autoSpaceDN w:val="0"/>
        <w:adjustRightInd w:val="0"/>
        <w:spacing w:after="0" w:line="240" w:lineRule="auto"/>
        <w:jc w:val="center"/>
        <w:rPr>
          <w:rFonts w:ascii="Times New Roman CYR" w:hAnsi="Times New Roman CYR" w:cs="Times New Roman CYR"/>
          <w:b/>
          <w:bCs/>
          <w:sz w:val="28"/>
          <w:szCs w:val="28"/>
        </w:rPr>
      </w:pPr>
    </w:p>
    <w:p w:rsidR="00F20264" w:rsidRDefault="00F20264" w:rsidP="005105BD">
      <w:pPr>
        <w:autoSpaceDE w:val="0"/>
        <w:autoSpaceDN w:val="0"/>
        <w:adjustRightInd w:val="0"/>
        <w:spacing w:after="0" w:line="240" w:lineRule="auto"/>
        <w:jc w:val="center"/>
        <w:rPr>
          <w:rFonts w:ascii="Times New Roman CYR" w:hAnsi="Times New Roman CYR" w:cs="Times New Roman CYR"/>
          <w:b/>
          <w:bCs/>
          <w:sz w:val="28"/>
          <w:szCs w:val="28"/>
        </w:rPr>
      </w:pPr>
    </w:p>
    <w:p w:rsidR="00F20264" w:rsidRDefault="00F20264" w:rsidP="005105BD">
      <w:pPr>
        <w:autoSpaceDE w:val="0"/>
        <w:autoSpaceDN w:val="0"/>
        <w:adjustRightInd w:val="0"/>
        <w:spacing w:after="0" w:line="240" w:lineRule="auto"/>
        <w:jc w:val="center"/>
        <w:rPr>
          <w:rFonts w:ascii="Times New Roman CYR" w:hAnsi="Times New Roman CYR" w:cs="Times New Roman CYR"/>
          <w:b/>
          <w:bCs/>
          <w:sz w:val="28"/>
          <w:szCs w:val="28"/>
        </w:rPr>
      </w:pPr>
    </w:p>
    <w:p w:rsidR="005105BD" w:rsidRPr="003057EB" w:rsidRDefault="005105BD" w:rsidP="005105BD">
      <w:pPr>
        <w:autoSpaceDE w:val="0"/>
        <w:autoSpaceDN w:val="0"/>
        <w:adjustRightInd w:val="0"/>
        <w:spacing w:after="0" w:line="240" w:lineRule="auto"/>
        <w:jc w:val="center"/>
        <w:rPr>
          <w:rFonts w:ascii="Times New Roman CYR" w:hAnsi="Times New Roman CYR" w:cs="Times New Roman CYR"/>
          <w:b/>
          <w:bCs/>
          <w:sz w:val="28"/>
          <w:szCs w:val="28"/>
        </w:rPr>
      </w:pPr>
      <w:r w:rsidRPr="003057EB">
        <w:rPr>
          <w:rFonts w:ascii="Times New Roman CYR" w:hAnsi="Times New Roman CYR" w:cs="Times New Roman CYR"/>
          <w:b/>
          <w:bCs/>
          <w:sz w:val="28"/>
          <w:szCs w:val="28"/>
        </w:rPr>
        <w:t xml:space="preserve">Объем финансирования </w:t>
      </w:r>
      <w:r w:rsidR="003057EB" w:rsidRPr="003057EB">
        <w:rPr>
          <w:rFonts w:ascii="Times New Roman CYR" w:hAnsi="Times New Roman CYR" w:cs="Times New Roman CYR"/>
          <w:b/>
          <w:bCs/>
          <w:sz w:val="28"/>
          <w:szCs w:val="28"/>
        </w:rPr>
        <w:t>инвестиционных</w:t>
      </w:r>
      <w:r w:rsidR="003057EB">
        <w:rPr>
          <w:rFonts w:ascii="Times New Roman CYR" w:hAnsi="Times New Roman CYR" w:cs="Times New Roman CYR"/>
          <w:b/>
          <w:bCs/>
          <w:sz w:val="28"/>
          <w:szCs w:val="28"/>
        </w:rPr>
        <w:t xml:space="preserve"> </w:t>
      </w:r>
      <w:r w:rsidRPr="003057EB">
        <w:rPr>
          <w:rFonts w:ascii="Times New Roman CYR" w:hAnsi="Times New Roman CYR" w:cs="Times New Roman CYR"/>
          <w:b/>
          <w:bCs/>
          <w:sz w:val="28"/>
          <w:szCs w:val="28"/>
        </w:rPr>
        <w:t>мероприятий</w:t>
      </w:r>
    </w:p>
    <w:p w:rsidR="005105BD" w:rsidRPr="00340F92" w:rsidRDefault="005105BD" w:rsidP="009E51C8">
      <w:pPr>
        <w:pStyle w:val="af8"/>
        <w:numPr>
          <w:ilvl w:val="0"/>
          <w:numId w:val="10"/>
        </w:numPr>
        <w:autoSpaceDE w:val="0"/>
        <w:autoSpaceDN w:val="0"/>
        <w:adjustRightInd w:val="0"/>
        <w:spacing w:after="0" w:line="240" w:lineRule="auto"/>
        <w:ind w:left="0" w:firstLine="426"/>
        <w:jc w:val="both"/>
        <w:rPr>
          <w:rFonts w:ascii="Times New Roman CYR" w:hAnsi="Times New Roman CYR" w:cs="Times New Roman CYR"/>
          <w:sz w:val="28"/>
          <w:szCs w:val="28"/>
        </w:rPr>
      </w:pPr>
      <w:r w:rsidRPr="009E51C8">
        <w:rPr>
          <w:rFonts w:ascii="Times New Roman CYR" w:hAnsi="Times New Roman CYR" w:cs="Times New Roman CYR"/>
          <w:sz w:val="28"/>
          <w:szCs w:val="28"/>
        </w:rPr>
        <w:t xml:space="preserve">При формировании предусмотренных законодательством Российской Федерации предложений об утверждении (корректировки) инвестиционной программы Организация обязуется </w:t>
      </w:r>
      <w:r w:rsidRPr="00340F92">
        <w:rPr>
          <w:rFonts w:ascii="Times New Roman CYR" w:hAnsi="Times New Roman CYR" w:cs="Times New Roman CYR"/>
          <w:sz w:val="28"/>
          <w:szCs w:val="28"/>
        </w:rPr>
        <w:t>предусмотреть в составе источников финансирования инвестиционной программы средства, полученные в результате достигнутой экономии расходов на оплату потерь электрической энергии,</w:t>
      </w:r>
      <w:r w:rsidRPr="00340F92">
        <w:rPr>
          <w:rFonts w:ascii="Times New Roman" w:hAnsi="Times New Roman"/>
          <w:sz w:val="28"/>
          <w:szCs w:val="28"/>
        </w:rPr>
        <w:t xml:space="preserve"> </w:t>
      </w:r>
      <w:r w:rsidRPr="00340F92">
        <w:rPr>
          <w:rFonts w:ascii="Times New Roman CYR" w:hAnsi="Times New Roman CYR" w:cs="Times New Roman CYR"/>
          <w:sz w:val="28"/>
          <w:szCs w:val="28"/>
        </w:rPr>
        <w:t xml:space="preserve">в размере не менее </w:t>
      </w:r>
      <w:r w:rsidR="005130D5" w:rsidRPr="00340F92">
        <w:rPr>
          <w:rFonts w:ascii="Times New Roman CYR" w:hAnsi="Times New Roman CYR" w:cs="Times New Roman CYR"/>
          <w:sz w:val="28"/>
          <w:szCs w:val="28"/>
        </w:rPr>
        <w:t>5</w:t>
      </w:r>
      <w:r w:rsidRPr="00340F92">
        <w:rPr>
          <w:rFonts w:ascii="Times New Roman CYR" w:hAnsi="Times New Roman CYR" w:cs="Times New Roman CYR"/>
          <w:sz w:val="28"/>
          <w:szCs w:val="28"/>
        </w:rPr>
        <w:t xml:space="preserve">0 % от величины экономии с учетом пункта </w:t>
      </w:r>
      <w:r w:rsidR="005130D5" w:rsidRPr="00340F92">
        <w:rPr>
          <w:rFonts w:ascii="Times New Roman CYR" w:hAnsi="Times New Roman CYR" w:cs="Times New Roman CYR"/>
          <w:sz w:val="28"/>
          <w:szCs w:val="28"/>
        </w:rPr>
        <w:t>3.1.7.2</w:t>
      </w:r>
      <w:r w:rsidRPr="00340F92">
        <w:rPr>
          <w:rFonts w:ascii="Times New Roman CYR" w:hAnsi="Times New Roman CYR" w:cs="Times New Roman CYR"/>
          <w:sz w:val="28"/>
          <w:szCs w:val="28"/>
        </w:rPr>
        <w:t xml:space="preserve"> настоящего Соглашения</w:t>
      </w:r>
      <w:r w:rsidR="005130D5" w:rsidRPr="00340F92">
        <w:rPr>
          <w:rFonts w:ascii="Times New Roman CYR" w:hAnsi="Times New Roman CYR" w:cs="Times New Roman CYR"/>
          <w:sz w:val="28"/>
          <w:szCs w:val="28"/>
        </w:rPr>
        <w:t>.</w:t>
      </w:r>
    </w:p>
    <w:p w:rsidR="005105BD" w:rsidRPr="009E51C8" w:rsidRDefault="005105BD" w:rsidP="009E51C8">
      <w:pPr>
        <w:pStyle w:val="af8"/>
        <w:numPr>
          <w:ilvl w:val="0"/>
          <w:numId w:val="10"/>
        </w:numPr>
        <w:suppressAutoHyphens/>
        <w:spacing w:after="0" w:line="240" w:lineRule="auto"/>
        <w:ind w:left="0" w:firstLine="426"/>
        <w:jc w:val="both"/>
        <w:rPr>
          <w:rFonts w:ascii="Times New Roman" w:hAnsi="Times New Roman"/>
          <w:sz w:val="28"/>
          <w:szCs w:val="28"/>
          <w:shd w:val="clear" w:color="auto" w:fill="FFFFFF"/>
        </w:rPr>
      </w:pPr>
      <w:r w:rsidRPr="00340F92">
        <w:rPr>
          <w:rFonts w:ascii="Times New Roman" w:hAnsi="Times New Roman"/>
          <w:sz w:val="28"/>
          <w:szCs w:val="28"/>
          <w:shd w:val="clear" w:color="auto" w:fill="FFFFFF"/>
        </w:rPr>
        <w:t>Ежегодно в соответствии с процедурами, предусмотренными действующим</w:t>
      </w:r>
      <w:r w:rsidRPr="009E51C8">
        <w:rPr>
          <w:rFonts w:ascii="Times New Roman" w:hAnsi="Times New Roman"/>
          <w:sz w:val="28"/>
          <w:szCs w:val="28"/>
          <w:shd w:val="clear" w:color="auto" w:fill="FFFFFF"/>
        </w:rPr>
        <w:t xml:space="preserve"> законодательством, Регулирующий орган осуществляет мониторинг исполнения Организацией инвестиционной программы.</w:t>
      </w:r>
    </w:p>
    <w:p w:rsidR="005105BD" w:rsidRPr="009E51C8" w:rsidRDefault="005105BD" w:rsidP="009E51C8">
      <w:pPr>
        <w:pStyle w:val="af8"/>
        <w:numPr>
          <w:ilvl w:val="0"/>
          <w:numId w:val="10"/>
        </w:numPr>
        <w:suppressAutoHyphens/>
        <w:spacing w:after="0" w:line="240" w:lineRule="auto"/>
        <w:ind w:left="0" w:firstLine="426"/>
        <w:jc w:val="both"/>
        <w:rPr>
          <w:rFonts w:ascii="Times New Roman" w:hAnsi="Times New Roman"/>
          <w:sz w:val="28"/>
          <w:szCs w:val="28"/>
          <w:shd w:val="clear" w:color="auto" w:fill="FFFFFF"/>
        </w:rPr>
      </w:pPr>
      <w:r w:rsidRPr="009E51C8">
        <w:rPr>
          <w:rFonts w:ascii="Times New Roman" w:hAnsi="Times New Roman"/>
          <w:sz w:val="28"/>
          <w:szCs w:val="28"/>
          <w:shd w:val="clear" w:color="auto" w:fill="FFFFFF"/>
        </w:rPr>
        <w:t>На основании результатов указанного мониторинга регулирующий орган рассчитывает корректировку необходимой валовой выручки в связи с изменением (неисполнением) инвестиционной программы в соответствии с Методическими указаниями № 98-э.</w:t>
      </w:r>
    </w:p>
    <w:p w:rsidR="005105BD" w:rsidRDefault="005105BD" w:rsidP="009E51C8">
      <w:pPr>
        <w:suppressAutoHyphens/>
        <w:spacing w:after="0" w:line="240" w:lineRule="auto"/>
        <w:ind w:firstLine="426"/>
        <w:jc w:val="both"/>
        <w:rPr>
          <w:rFonts w:ascii="Times New Roman" w:hAnsi="Times New Roman"/>
          <w:sz w:val="28"/>
          <w:szCs w:val="28"/>
          <w:shd w:val="clear" w:color="auto" w:fill="FFFFFF"/>
        </w:rPr>
      </w:pPr>
    </w:p>
    <w:p w:rsidR="009E51C8" w:rsidRPr="00340F92" w:rsidRDefault="009E51C8" w:rsidP="009E51C8">
      <w:pPr>
        <w:autoSpaceDE w:val="0"/>
        <w:autoSpaceDN w:val="0"/>
        <w:adjustRightInd w:val="0"/>
        <w:spacing w:after="0" w:line="240" w:lineRule="auto"/>
        <w:jc w:val="center"/>
        <w:rPr>
          <w:rFonts w:ascii="Times New Roman CYR" w:hAnsi="Times New Roman CYR" w:cs="Times New Roman CYR"/>
          <w:sz w:val="28"/>
          <w:szCs w:val="28"/>
        </w:rPr>
      </w:pPr>
      <w:r w:rsidRPr="00340F92">
        <w:rPr>
          <w:rFonts w:ascii="Times New Roman CYR" w:hAnsi="Times New Roman CYR" w:cs="Times New Roman CYR"/>
          <w:sz w:val="28"/>
          <w:szCs w:val="28"/>
        </w:rPr>
        <w:t>Объем финансирования инвестиционных мероприятий на момент заключения Соглашения по приказу Минэнерго России</w:t>
      </w:r>
      <w:r w:rsidR="000C2F82" w:rsidRPr="00340F92">
        <w:rPr>
          <w:rFonts w:ascii="Times New Roman CYR" w:hAnsi="Times New Roman CYR" w:cs="Times New Roman CYR"/>
          <w:sz w:val="28"/>
          <w:szCs w:val="28"/>
        </w:rPr>
        <w:t xml:space="preserve"> </w:t>
      </w:r>
      <w:r w:rsidR="00A22012" w:rsidRPr="00340F92">
        <w:rPr>
          <w:rFonts w:ascii="Times New Roman CYR" w:hAnsi="Times New Roman CYR" w:cs="Times New Roman CYR"/>
          <w:sz w:val="28"/>
          <w:szCs w:val="28"/>
        </w:rPr>
        <w:t>к приказу Минэнерго России от 19.12.2023 № 23@</w:t>
      </w:r>
      <w:r w:rsidR="003F28DB" w:rsidRPr="00340F92">
        <w:rPr>
          <w:rFonts w:ascii="Times New Roman CYR" w:hAnsi="Times New Roman CYR" w:cs="Times New Roman CYR"/>
          <w:sz w:val="28"/>
          <w:szCs w:val="28"/>
        </w:rPr>
        <w:t xml:space="preserve">, </w:t>
      </w:r>
      <w:proofErr w:type="spellStart"/>
      <w:r w:rsidR="003F28DB" w:rsidRPr="00340F92">
        <w:rPr>
          <w:rFonts w:ascii="Times New Roman CYR" w:hAnsi="Times New Roman CYR" w:cs="Times New Roman CYR"/>
          <w:sz w:val="28"/>
          <w:szCs w:val="28"/>
        </w:rPr>
        <w:t>млн.руб</w:t>
      </w:r>
      <w:proofErr w:type="spellEnd"/>
      <w:r w:rsidR="003F28DB" w:rsidRPr="00340F92">
        <w:rPr>
          <w:rFonts w:ascii="Times New Roman CYR" w:hAnsi="Times New Roman CYR" w:cs="Times New Roman CYR"/>
          <w:sz w:val="28"/>
          <w:szCs w:val="28"/>
        </w:rPr>
        <w:t>.</w:t>
      </w:r>
    </w:p>
    <w:p w:rsidR="003F28DB" w:rsidRPr="00340F92" w:rsidRDefault="00F3740A" w:rsidP="00F3740A">
      <w:pPr>
        <w:autoSpaceDE w:val="0"/>
        <w:autoSpaceDN w:val="0"/>
        <w:adjustRightInd w:val="0"/>
        <w:spacing w:after="0" w:line="240" w:lineRule="auto"/>
        <w:jc w:val="right"/>
        <w:rPr>
          <w:rFonts w:ascii="Times New Roman" w:hAnsi="Times New Roman"/>
          <w:sz w:val="28"/>
          <w:szCs w:val="28"/>
        </w:rPr>
      </w:pPr>
      <w:r w:rsidRPr="00340F92">
        <w:rPr>
          <w:rFonts w:ascii="Times New Roman" w:hAnsi="Times New Roman"/>
          <w:sz w:val="28"/>
          <w:szCs w:val="28"/>
        </w:rPr>
        <w:t>Таблица 5</w:t>
      </w:r>
    </w:p>
    <w:tbl>
      <w:tblPr>
        <w:tblStyle w:val="aff4"/>
        <w:tblW w:w="10349" w:type="dxa"/>
        <w:tblInd w:w="-289" w:type="dxa"/>
        <w:tblLayout w:type="fixed"/>
        <w:tblLook w:val="04A0" w:firstRow="1" w:lastRow="0" w:firstColumn="1" w:lastColumn="0" w:noHBand="0" w:noVBand="1"/>
      </w:tblPr>
      <w:tblGrid>
        <w:gridCol w:w="851"/>
        <w:gridCol w:w="3969"/>
        <w:gridCol w:w="1134"/>
        <w:gridCol w:w="1134"/>
        <w:gridCol w:w="1134"/>
        <w:gridCol w:w="1134"/>
        <w:gridCol w:w="993"/>
      </w:tblGrid>
      <w:tr w:rsidR="00A22012" w:rsidRPr="00A22012" w:rsidTr="002C4DF0">
        <w:trPr>
          <w:trHeight w:val="384"/>
        </w:trPr>
        <w:tc>
          <w:tcPr>
            <w:tcW w:w="851" w:type="dxa"/>
            <w:vMerge w:val="restart"/>
            <w:hideMark/>
          </w:tcPr>
          <w:p w:rsidR="00A22012" w:rsidRPr="00A22012" w:rsidRDefault="00A22012" w:rsidP="00C77521">
            <w:pPr>
              <w:suppressAutoHyphens/>
              <w:jc w:val="center"/>
              <w:rPr>
                <w:rFonts w:ascii="Times New Roman" w:hAnsi="Times New Roman"/>
                <w:b/>
                <w:bCs/>
                <w:sz w:val="20"/>
                <w:shd w:val="clear" w:color="auto" w:fill="FFFFFF"/>
              </w:rPr>
            </w:pPr>
            <w:r w:rsidRPr="00A22012">
              <w:rPr>
                <w:rFonts w:ascii="Times New Roman" w:hAnsi="Times New Roman"/>
                <w:b/>
                <w:bCs/>
                <w:sz w:val="20"/>
                <w:shd w:val="clear" w:color="auto" w:fill="FFFFFF"/>
              </w:rPr>
              <w:t>№ п/п</w:t>
            </w:r>
          </w:p>
        </w:tc>
        <w:tc>
          <w:tcPr>
            <w:tcW w:w="3969" w:type="dxa"/>
            <w:vMerge w:val="restart"/>
            <w:hideMark/>
          </w:tcPr>
          <w:p w:rsidR="00A22012" w:rsidRPr="00A22012" w:rsidRDefault="00A22012" w:rsidP="00A22012">
            <w:pPr>
              <w:suppressAutoHyphens/>
              <w:jc w:val="center"/>
              <w:rPr>
                <w:rFonts w:ascii="Times New Roman" w:hAnsi="Times New Roman"/>
                <w:b/>
                <w:bCs/>
                <w:sz w:val="20"/>
                <w:shd w:val="clear" w:color="auto" w:fill="FFFFFF"/>
              </w:rPr>
            </w:pPr>
            <w:r w:rsidRPr="00A22012">
              <w:rPr>
                <w:rFonts w:ascii="Times New Roman" w:hAnsi="Times New Roman"/>
                <w:b/>
                <w:bCs/>
                <w:sz w:val="20"/>
                <w:shd w:val="clear" w:color="auto" w:fill="FFFFFF"/>
              </w:rPr>
              <w:t>Показатель</w:t>
            </w:r>
          </w:p>
        </w:tc>
        <w:tc>
          <w:tcPr>
            <w:tcW w:w="1134" w:type="dxa"/>
            <w:hideMark/>
          </w:tcPr>
          <w:p w:rsidR="00A22012" w:rsidRPr="00A22012" w:rsidRDefault="00A22012" w:rsidP="00A22012">
            <w:pPr>
              <w:suppressAutoHyphens/>
              <w:jc w:val="center"/>
              <w:rPr>
                <w:rFonts w:ascii="Times New Roman" w:hAnsi="Times New Roman"/>
                <w:b/>
                <w:bCs/>
                <w:sz w:val="20"/>
                <w:shd w:val="clear" w:color="auto" w:fill="FFFFFF"/>
              </w:rPr>
            </w:pPr>
            <w:r w:rsidRPr="00A22012">
              <w:rPr>
                <w:rFonts w:ascii="Times New Roman" w:hAnsi="Times New Roman"/>
                <w:b/>
                <w:bCs/>
                <w:sz w:val="20"/>
                <w:shd w:val="clear" w:color="auto" w:fill="FFFFFF"/>
              </w:rPr>
              <w:t>2025 год</w:t>
            </w:r>
          </w:p>
        </w:tc>
        <w:tc>
          <w:tcPr>
            <w:tcW w:w="1134" w:type="dxa"/>
            <w:hideMark/>
          </w:tcPr>
          <w:p w:rsidR="00A22012" w:rsidRPr="00A22012" w:rsidRDefault="00A22012" w:rsidP="00A22012">
            <w:pPr>
              <w:suppressAutoHyphens/>
              <w:jc w:val="center"/>
              <w:rPr>
                <w:rFonts w:ascii="Times New Roman" w:hAnsi="Times New Roman"/>
                <w:b/>
                <w:bCs/>
                <w:sz w:val="20"/>
                <w:shd w:val="clear" w:color="auto" w:fill="FFFFFF"/>
              </w:rPr>
            </w:pPr>
            <w:r w:rsidRPr="00A22012">
              <w:rPr>
                <w:rFonts w:ascii="Times New Roman" w:hAnsi="Times New Roman"/>
                <w:b/>
                <w:bCs/>
                <w:sz w:val="20"/>
                <w:shd w:val="clear" w:color="auto" w:fill="FFFFFF"/>
              </w:rPr>
              <w:t>2026 год</w:t>
            </w:r>
          </w:p>
        </w:tc>
        <w:tc>
          <w:tcPr>
            <w:tcW w:w="1134" w:type="dxa"/>
            <w:hideMark/>
          </w:tcPr>
          <w:p w:rsidR="00A22012" w:rsidRPr="00A22012" w:rsidRDefault="00A22012" w:rsidP="00A22012">
            <w:pPr>
              <w:suppressAutoHyphens/>
              <w:jc w:val="center"/>
              <w:rPr>
                <w:rFonts w:ascii="Times New Roman" w:hAnsi="Times New Roman"/>
                <w:b/>
                <w:bCs/>
                <w:sz w:val="20"/>
                <w:shd w:val="clear" w:color="auto" w:fill="FFFFFF"/>
              </w:rPr>
            </w:pPr>
            <w:r w:rsidRPr="00A22012">
              <w:rPr>
                <w:rFonts w:ascii="Times New Roman" w:hAnsi="Times New Roman"/>
                <w:b/>
                <w:bCs/>
                <w:sz w:val="20"/>
                <w:shd w:val="clear" w:color="auto" w:fill="FFFFFF"/>
              </w:rPr>
              <w:t>2027 год</w:t>
            </w:r>
          </w:p>
        </w:tc>
        <w:tc>
          <w:tcPr>
            <w:tcW w:w="1134" w:type="dxa"/>
            <w:hideMark/>
          </w:tcPr>
          <w:p w:rsidR="00A22012" w:rsidRPr="00A22012" w:rsidRDefault="00A22012" w:rsidP="00A22012">
            <w:pPr>
              <w:suppressAutoHyphens/>
              <w:jc w:val="center"/>
              <w:rPr>
                <w:rFonts w:ascii="Times New Roman" w:hAnsi="Times New Roman"/>
                <w:b/>
                <w:bCs/>
                <w:sz w:val="20"/>
                <w:shd w:val="clear" w:color="auto" w:fill="FFFFFF"/>
              </w:rPr>
            </w:pPr>
            <w:r w:rsidRPr="00A22012">
              <w:rPr>
                <w:rFonts w:ascii="Times New Roman" w:hAnsi="Times New Roman"/>
                <w:b/>
                <w:bCs/>
                <w:sz w:val="20"/>
                <w:shd w:val="clear" w:color="auto" w:fill="FFFFFF"/>
              </w:rPr>
              <w:t>2028 год</w:t>
            </w:r>
          </w:p>
        </w:tc>
        <w:tc>
          <w:tcPr>
            <w:tcW w:w="993" w:type="dxa"/>
            <w:hideMark/>
          </w:tcPr>
          <w:p w:rsidR="00A22012" w:rsidRPr="00A22012" w:rsidRDefault="00A22012" w:rsidP="00A22012">
            <w:pPr>
              <w:suppressAutoHyphens/>
              <w:jc w:val="center"/>
              <w:rPr>
                <w:rFonts w:ascii="Times New Roman" w:hAnsi="Times New Roman"/>
                <w:b/>
                <w:bCs/>
                <w:sz w:val="20"/>
                <w:shd w:val="clear" w:color="auto" w:fill="FFFFFF"/>
              </w:rPr>
            </w:pPr>
            <w:r w:rsidRPr="00A22012">
              <w:rPr>
                <w:rFonts w:ascii="Times New Roman" w:hAnsi="Times New Roman"/>
                <w:b/>
                <w:bCs/>
                <w:sz w:val="20"/>
                <w:shd w:val="clear" w:color="auto" w:fill="FFFFFF"/>
              </w:rPr>
              <w:t>Итого</w:t>
            </w:r>
          </w:p>
        </w:tc>
      </w:tr>
      <w:tr w:rsidR="00A22012" w:rsidRPr="00A22012" w:rsidTr="003F28DB">
        <w:trPr>
          <w:trHeight w:val="700"/>
        </w:trPr>
        <w:tc>
          <w:tcPr>
            <w:tcW w:w="851" w:type="dxa"/>
            <w:vMerge/>
            <w:hideMark/>
          </w:tcPr>
          <w:p w:rsidR="00A22012" w:rsidRPr="00A22012" w:rsidRDefault="00A22012" w:rsidP="00A22012">
            <w:pPr>
              <w:suppressAutoHyphens/>
              <w:jc w:val="both"/>
              <w:rPr>
                <w:rFonts w:ascii="Times New Roman" w:hAnsi="Times New Roman"/>
                <w:b/>
                <w:bCs/>
                <w:sz w:val="20"/>
                <w:shd w:val="clear" w:color="auto" w:fill="FFFFFF"/>
              </w:rPr>
            </w:pPr>
          </w:p>
        </w:tc>
        <w:tc>
          <w:tcPr>
            <w:tcW w:w="3969" w:type="dxa"/>
            <w:vMerge/>
            <w:hideMark/>
          </w:tcPr>
          <w:p w:rsidR="00A22012" w:rsidRPr="00A22012" w:rsidRDefault="00A22012" w:rsidP="00A22012">
            <w:pPr>
              <w:suppressAutoHyphens/>
              <w:jc w:val="both"/>
              <w:rPr>
                <w:rFonts w:ascii="Times New Roman" w:hAnsi="Times New Roman"/>
                <w:b/>
                <w:bCs/>
                <w:sz w:val="20"/>
                <w:shd w:val="clear" w:color="auto" w:fill="FFFFFF"/>
              </w:rPr>
            </w:pPr>
          </w:p>
        </w:tc>
        <w:tc>
          <w:tcPr>
            <w:tcW w:w="1134" w:type="dxa"/>
            <w:hideMark/>
          </w:tcPr>
          <w:p w:rsidR="00A22012" w:rsidRPr="00A22012" w:rsidRDefault="00A22012" w:rsidP="00A22012">
            <w:pPr>
              <w:suppressAutoHyphens/>
              <w:jc w:val="center"/>
              <w:rPr>
                <w:rFonts w:ascii="Times New Roman" w:hAnsi="Times New Roman"/>
                <w:b/>
                <w:bCs/>
                <w:sz w:val="20"/>
                <w:shd w:val="clear" w:color="auto" w:fill="FFFFFF"/>
              </w:rPr>
            </w:pPr>
            <w:r w:rsidRPr="00A22012">
              <w:rPr>
                <w:rFonts w:ascii="Times New Roman" w:hAnsi="Times New Roman"/>
                <w:b/>
                <w:bCs/>
                <w:sz w:val="20"/>
                <w:shd w:val="clear" w:color="auto" w:fill="FFFFFF"/>
              </w:rPr>
              <w:t>Утвержденный план</w:t>
            </w:r>
          </w:p>
        </w:tc>
        <w:tc>
          <w:tcPr>
            <w:tcW w:w="1134" w:type="dxa"/>
            <w:hideMark/>
          </w:tcPr>
          <w:p w:rsidR="00A22012" w:rsidRPr="00A22012" w:rsidRDefault="00A22012" w:rsidP="00A22012">
            <w:pPr>
              <w:suppressAutoHyphens/>
              <w:jc w:val="center"/>
              <w:rPr>
                <w:rFonts w:ascii="Times New Roman" w:hAnsi="Times New Roman"/>
                <w:b/>
                <w:bCs/>
                <w:sz w:val="20"/>
                <w:shd w:val="clear" w:color="auto" w:fill="FFFFFF"/>
              </w:rPr>
            </w:pPr>
            <w:r w:rsidRPr="00A22012">
              <w:rPr>
                <w:rFonts w:ascii="Times New Roman" w:hAnsi="Times New Roman"/>
                <w:b/>
                <w:bCs/>
                <w:sz w:val="20"/>
                <w:shd w:val="clear" w:color="auto" w:fill="FFFFFF"/>
              </w:rPr>
              <w:t>Утвержденный план</w:t>
            </w:r>
          </w:p>
        </w:tc>
        <w:tc>
          <w:tcPr>
            <w:tcW w:w="1134" w:type="dxa"/>
            <w:hideMark/>
          </w:tcPr>
          <w:p w:rsidR="00A22012" w:rsidRPr="00A22012" w:rsidRDefault="00A22012" w:rsidP="00A22012">
            <w:pPr>
              <w:suppressAutoHyphens/>
              <w:jc w:val="center"/>
              <w:rPr>
                <w:rFonts w:ascii="Times New Roman" w:hAnsi="Times New Roman"/>
                <w:b/>
                <w:bCs/>
                <w:sz w:val="20"/>
                <w:shd w:val="clear" w:color="auto" w:fill="FFFFFF"/>
              </w:rPr>
            </w:pPr>
            <w:r w:rsidRPr="00A22012">
              <w:rPr>
                <w:rFonts w:ascii="Times New Roman" w:hAnsi="Times New Roman"/>
                <w:b/>
                <w:bCs/>
                <w:sz w:val="20"/>
                <w:shd w:val="clear" w:color="auto" w:fill="FFFFFF"/>
              </w:rPr>
              <w:t>Утвержденный план</w:t>
            </w:r>
          </w:p>
        </w:tc>
        <w:tc>
          <w:tcPr>
            <w:tcW w:w="1134" w:type="dxa"/>
            <w:hideMark/>
          </w:tcPr>
          <w:p w:rsidR="00A22012" w:rsidRPr="00A22012" w:rsidRDefault="00A22012" w:rsidP="00A22012">
            <w:pPr>
              <w:suppressAutoHyphens/>
              <w:jc w:val="center"/>
              <w:rPr>
                <w:rFonts w:ascii="Times New Roman" w:hAnsi="Times New Roman"/>
                <w:b/>
                <w:bCs/>
                <w:sz w:val="20"/>
                <w:shd w:val="clear" w:color="auto" w:fill="FFFFFF"/>
              </w:rPr>
            </w:pPr>
            <w:r w:rsidRPr="00A22012">
              <w:rPr>
                <w:rFonts w:ascii="Times New Roman" w:hAnsi="Times New Roman"/>
                <w:b/>
                <w:bCs/>
                <w:sz w:val="20"/>
                <w:shd w:val="clear" w:color="auto" w:fill="FFFFFF"/>
              </w:rPr>
              <w:t>Утвержденный план</w:t>
            </w:r>
          </w:p>
        </w:tc>
        <w:tc>
          <w:tcPr>
            <w:tcW w:w="993" w:type="dxa"/>
            <w:hideMark/>
          </w:tcPr>
          <w:p w:rsidR="00A22012" w:rsidRPr="00A22012" w:rsidRDefault="00A22012" w:rsidP="00A22012">
            <w:pPr>
              <w:suppressAutoHyphens/>
              <w:jc w:val="center"/>
              <w:rPr>
                <w:rFonts w:ascii="Times New Roman" w:hAnsi="Times New Roman"/>
                <w:b/>
                <w:bCs/>
                <w:sz w:val="20"/>
                <w:shd w:val="clear" w:color="auto" w:fill="FFFFFF"/>
              </w:rPr>
            </w:pPr>
            <w:r w:rsidRPr="00A22012">
              <w:rPr>
                <w:rFonts w:ascii="Times New Roman" w:hAnsi="Times New Roman"/>
                <w:b/>
                <w:bCs/>
                <w:sz w:val="20"/>
                <w:shd w:val="clear" w:color="auto" w:fill="FFFFFF"/>
              </w:rPr>
              <w:t>План</w:t>
            </w:r>
          </w:p>
        </w:tc>
      </w:tr>
      <w:tr w:rsidR="00A22012" w:rsidRPr="00A22012" w:rsidTr="002C4DF0">
        <w:trPr>
          <w:trHeight w:val="330"/>
        </w:trPr>
        <w:tc>
          <w:tcPr>
            <w:tcW w:w="851" w:type="dxa"/>
            <w:hideMark/>
          </w:tcPr>
          <w:p w:rsidR="00A22012" w:rsidRPr="00A22012" w:rsidRDefault="00A22012" w:rsidP="00A22012">
            <w:pPr>
              <w:suppressAutoHyphens/>
              <w:jc w:val="center"/>
              <w:rPr>
                <w:rFonts w:ascii="Times New Roman" w:hAnsi="Times New Roman"/>
                <w:i/>
                <w:iCs/>
                <w:sz w:val="20"/>
                <w:shd w:val="clear" w:color="auto" w:fill="FFFFFF"/>
              </w:rPr>
            </w:pPr>
            <w:r w:rsidRPr="00A22012">
              <w:rPr>
                <w:rFonts w:ascii="Times New Roman" w:hAnsi="Times New Roman"/>
                <w:i/>
                <w:iCs/>
                <w:sz w:val="20"/>
                <w:shd w:val="clear" w:color="auto" w:fill="FFFFFF"/>
              </w:rPr>
              <w:t>1</w:t>
            </w:r>
          </w:p>
        </w:tc>
        <w:tc>
          <w:tcPr>
            <w:tcW w:w="3969" w:type="dxa"/>
            <w:hideMark/>
          </w:tcPr>
          <w:p w:rsidR="00A22012" w:rsidRPr="00A22012" w:rsidRDefault="00A22012" w:rsidP="00A22012">
            <w:pPr>
              <w:suppressAutoHyphens/>
              <w:jc w:val="center"/>
              <w:rPr>
                <w:rFonts w:ascii="Times New Roman" w:hAnsi="Times New Roman"/>
                <w:i/>
                <w:iCs/>
                <w:sz w:val="20"/>
                <w:shd w:val="clear" w:color="auto" w:fill="FFFFFF"/>
              </w:rPr>
            </w:pPr>
            <w:r w:rsidRPr="00A22012">
              <w:rPr>
                <w:rFonts w:ascii="Times New Roman" w:hAnsi="Times New Roman"/>
                <w:i/>
                <w:iCs/>
                <w:sz w:val="20"/>
                <w:shd w:val="clear" w:color="auto" w:fill="FFFFFF"/>
              </w:rPr>
              <w:t>2</w:t>
            </w:r>
          </w:p>
        </w:tc>
        <w:tc>
          <w:tcPr>
            <w:tcW w:w="1134" w:type="dxa"/>
            <w:hideMark/>
          </w:tcPr>
          <w:p w:rsidR="00A22012" w:rsidRPr="00A22012" w:rsidRDefault="00A22012" w:rsidP="00A22012">
            <w:pPr>
              <w:suppressAutoHyphens/>
              <w:jc w:val="center"/>
              <w:rPr>
                <w:rFonts w:ascii="Times New Roman" w:hAnsi="Times New Roman"/>
                <w:i/>
                <w:iCs/>
                <w:sz w:val="20"/>
                <w:shd w:val="clear" w:color="auto" w:fill="FFFFFF"/>
              </w:rPr>
            </w:pPr>
            <w:r w:rsidRPr="00A22012">
              <w:rPr>
                <w:rFonts w:ascii="Times New Roman" w:hAnsi="Times New Roman"/>
                <w:i/>
                <w:iCs/>
                <w:sz w:val="20"/>
                <w:shd w:val="clear" w:color="auto" w:fill="FFFFFF"/>
              </w:rPr>
              <w:t>3.3</w:t>
            </w:r>
          </w:p>
        </w:tc>
        <w:tc>
          <w:tcPr>
            <w:tcW w:w="1134" w:type="dxa"/>
            <w:hideMark/>
          </w:tcPr>
          <w:p w:rsidR="00A22012" w:rsidRPr="00A22012" w:rsidRDefault="00A22012" w:rsidP="00A22012">
            <w:pPr>
              <w:suppressAutoHyphens/>
              <w:jc w:val="center"/>
              <w:rPr>
                <w:rFonts w:ascii="Times New Roman" w:hAnsi="Times New Roman"/>
                <w:i/>
                <w:iCs/>
                <w:sz w:val="20"/>
                <w:shd w:val="clear" w:color="auto" w:fill="FFFFFF"/>
              </w:rPr>
            </w:pPr>
            <w:r w:rsidRPr="00A22012">
              <w:rPr>
                <w:rFonts w:ascii="Times New Roman" w:hAnsi="Times New Roman"/>
                <w:i/>
                <w:iCs/>
                <w:sz w:val="20"/>
                <w:shd w:val="clear" w:color="auto" w:fill="FFFFFF"/>
              </w:rPr>
              <w:t>3.4</w:t>
            </w:r>
          </w:p>
        </w:tc>
        <w:tc>
          <w:tcPr>
            <w:tcW w:w="1134" w:type="dxa"/>
            <w:hideMark/>
          </w:tcPr>
          <w:p w:rsidR="00A22012" w:rsidRPr="00A22012" w:rsidRDefault="00A22012" w:rsidP="00A22012">
            <w:pPr>
              <w:suppressAutoHyphens/>
              <w:jc w:val="center"/>
              <w:rPr>
                <w:rFonts w:ascii="Times New Roman" w:hAnsi="Times New Roman"/>
                <w:i/>
                <w:iCs/>
                <w:sz w:val="20"/>
                <w:shd w:val="clear" w:color="auto" w:fill="FFFFFF"/>
              </w:rPr>
            </w:pPr>
            <w:r w:rsidRPr="00A22012">
              <w:rPr>
                <w:rFonts w:ascii="Times New Roman" w:hAnsi="Times New Roman"/>
                <w:i/>
                <w:iCs/>
                <w:sz w:val="20"/>
                <w:shd w:val="clear" w:color="auto" w:fill="FFFFFF"/>
              </w:rPr>
              <w:t>3.5</w:t>
            </w:r>
          </w:p>
        </w:tc>
        <w:tc>
          <w:tcPr>
            <w:tcW w:w="1134" w:type="dxa"/>
            <w:hideMark/>
          </w:tcPr>
          <w:p w:rsidR="00A22012" w:rsidRPr="00A22012" w:rsidRDefault="00A22012" w:rsidP="00A22012">
            <w:pPr>
              <w:suppressAutoHyphens/>
              <w:jc w:val="center"/>
              <w:rPr>
                <w:rFonts w:ascii="Times New Roman" w:hAnsi="Times New Roman"/>
                <w:i/>
                <w:iCs/>
                <w:sz w:val="20"/>
                <w:shd w:val="clear" w:color="auto" w:fill="FFFFFF"/>
              </w:rPr>
            </w:pPr>
            <w:r w:rsidRPr="00A22012">
              <w:rPr>
                <w:rFonts w:ascii="Times New Roman" w:hAnsi="Times New Roman"/>
                <w:i/>
                <w:iCs/>
                <w:sz w:val="20"/>
                <w:shd w:val="clear" w:color="auto" w:fill="FFFFFF"/>
              </w:rPr>
              <w:t>3.6</w:t>
            </w:r>
          </w:p>
        </w:tc>
        <w:tc>
          <w:tcPr>
            <w:tcW w:w="993" w:type="dxa"/>
            <w:hideMark/>
          </w:tcPr>
          <w:p w:rsidR="00A22012" w:rsidRPr="00A22012" w:rsidRDefault="00A22012" w:rsidP="00A22012">
            <w:pPr>
              <w:suppressAutoHyphens/>
              <w:jc w:val="center"/>
              <w:rPr>
                <w:rFonts w:ascii="Times New Roman" w:hAnsi="Times New Roman"/>
                <w:i/>
                <w:iCs/>
                <w:sz w:val="20"/>
                <w:shd w:val="clear" w:color="auto" w:fill="FFFFFF"/>
              </w:rPr>
            </w:pPr>
            <w:r w:rsidRPr="00A22012">
              <w:rPr>
                <w:rFonts w:ascii="Times New Roman" w:hAnsi="Times New Roman"/>
                <w:i/>
                <w:iCs/>
                <w:sz w:val="20"/>
                <w:shd w:val="clear" w:color="auto" w:fill="FFFFFF"/>
              </w:rPr>
              <w:t>4</w:t>
            </w:r>
          </w:p>
        </w:tc>
      </w:tr>
      <w:tr w:rsidR="00A22012" w:rsidRPr="00A22012" w:rsidTr="002C4DF0">
        <w:trPr>
          <w:trHeight w:val="300"/>
        </w:trPr>
        <w:tc>
          <w:tcPr>
            <w:tcW w:w="4820" w:type="dxa"/>
            <w:gridSpan w:val="2"/>
            <w:hideMark/>
          </w:tcPr>
          <w:p w:rsidR="00A22012" w:rsidRPr="00A22012" w:rsidRDefault="00A22012" w:rsidP="00A22012">
            <w:pPr>
              <w:suppressAutoHyphens/>
              <w:rPr>
                <w:rFonts w:ascii="Times New Roman" w:hAnsi="Times New Roman"/>
                <w:sz w:val="20"/>
                <w:shd w:val="clear" w:color="auto" w:fill="FFFFFF"/>
              </w:rPr>
            </w:pPr>
            <w:r w:rsidRPr="00A22012">
              <w:rPr>
                <w:rFonts w:ascii="Times New Roman" w:hAnsi="Times New Roman"/>
                <w:sz w:val="20"/>
                <w:shd w:val="clear" w:color="auto" w:fill="FFFFFF"/>
              </w:rPr>
              <w:t xml:space="preserve">Источники финансирования инвестиционной программы всего (строка I + строка II), в </w:t>
            </w:r>
            <w:r w:rsidR="002C4DF0">
              <w:rPr>
                <w:rFonts w:ascii="Times New Roman" w:hAnsi="Times New Roman"/>
                <w:sz w:val="20"/>
                <w:shd w:val="clear" w:color="auto" w:fill="FFFFFF"/>
              </w:rPr>
              <w:t>т.</w:t>
            </w:r>
            <w:r w:rsidRPr="00A22012">
              <w:rPr>
                <w:rFonts w:ascii="Times New Roman" w:hAnsi="Times New Roman"/>
                <w:sz w:val="20"/>
                <w:shd w:val="clear" w:color="auto" w:fill="FFFFFF"/>
              </w:rPr>
              <w:t>ч</w:t>
            </w:r>
            <w:r w:rsidR="002C4DF0">
              <w:rPr>
                <w:rFonts w:ascii="Times New Roman" w:hAnsi="Times New Roman"/>
                <w:sz w:val="20"/>
                <w:shd w:val="clear" w:color="auto" w:fill="FFFFFF"/>
              </w:rPr>
              <w:t>.</w:t>
            </w:r>
            <w:r w:rsidRPr="00A22012">
              <w:rPr>
                <w:rFonts w:ascii="Times New Roman" w:hAnsi="Times New Roman"/>
                <w:sz w:val="20"/>
                <w:shd w:val="clear" w:color="auto" w:fill="FFFFFF"/>
              </w:rPr>
              <w:t>:</w:t>
            </w:r>
          </w:p>
        </w:tc>
        <w:tc>
          <w:tcPr>
            <w:tcW w:w="1134" w:type="dxa"/>
            <w:noWrap/>
            <w:hideMark/>
          </w:tcPr>
          <w:p w:rsidR="00A22012" w:rsidRPr="00A22012" w:rsidRDefault="00A22012" w:rsidP="00A22012">
            <w:pPr>
              <w:suppressAutoHyphens/>
              <w:jc w:val="right"/>
              <w:rPr>
                <w:rFonts w:ascii="Times New Roman" w:hAnsi="Times New Roman"/>
                <w:b/>
                <w:bCs/>
                <w:sz w:val="20"/>
                <w:shd w:val="clear" w:color="auto" w:fill="FFFFFF"/>
              </w:rPr>
            </w:pPr>
            <w:r w:rsidRPr="00A22012">
              <w:rPr>
                <w:rFonts w:ascii="Times New Roman" w:hAnsi="Times New Roman"/>
                <w:b/>
                <w:bCs/>
                <w:sz w:val="20"/>
                <w:shd w:val="clear" w:color="auto" w:fill="FFFFFF"/>
              </w:rPr>
              <w:t>337,64</w:t>
            </w:r>
          </w:p>
        </w:tc>
        <w:tc>
          <w:tcPr>
            <w:tcW w:w="1134" w:type="dxa"/>
            <w:noWrap/>
            <w:hideMark/>
          </w:tcPr>
          <w:p w:rsidR="00A22012" w:rsidRPr="00A22012" w:rsidRDefault="00A22012" w:rsidP="00A22012">
            <w:pPr>
              <w:suppressAutoHyphens/>
              <w:jc w:val="right"/>
              <w:rPr>
                <w:rFonts w:ascii="Times New Roman" w:hAnsi="Times New Roman"/>
                <w:b/>
                <w:bCs/>
                <w:sz w:val="20"/>
                <w:shd w:val="clear" w:color="auto" w:fill="FFFFFF"/>
              </w:rPr>
            </w:pPr>
            <w:r w:rsidRPr="00A22012">
              <w:rPr>
                <w:rFonts w:ascii="Times New Roman" w:hAnsi="Times New Roman"/>
                <w:b/>
                <w:bCs/>
                <w:sz w:val="20"/>
                <w:shd w:val="clear" w:color="auto" w:fill="FFFFFF"/>
              </w:rPr>
              <w:t>286,97</w:t>
            </w:r>
          </w:p>
        </w:tc>
        <w:tc>
          <w:tcPr>
            <w:tcW w:w="1134" w:type="dxa"/>
            <w:noWrap/>
            <w:hideMark/>
          </w:tcPr>
          <w:p w:rsidR="00A22012" w:rsidRPr="00A22012" w:rsidRDefault="00A22012" w:rsidP="00A22012">
            <w:pPr>
              <w:suppressAutoHyphens/>
              <w:jc w:val="right"/>
              <w:rPr>
                <w:rFonts w:ascii="Times New Roman" w:hAnsi="Times New Roman"/>
                <w:b/>
                <w:bCs/>
                <w:sz w:val="20"/>
                <w:shd w:val="clear" w:color="auto" w:fill="FFFFFF"/>
              </w:rPr>
            </w:pPr>
            <w:r w:rsidRPr="00A22012">
              <w:rPr>
                <w:rFonts w:ascii="Times New Roman" w:hAnsi="Times New Roman"/>
                <w:b/>
                <w:bCs/>
                <w:sz w:val="20"/>
                <w:shd w:val="clear" w:color="auto" w:fill="FFFFFF"/>
              </w:rPr>
              <w:t>153,68</w:t>
            </w:r>
          </w:p>
        </w:tc>
        <w:tc>
          <w:tcPr>
            <w:tcW w:w="1134" w:type="dxa"/>
            <w:noWrap/>
            <w:hideMark/>
          </w:tcPr>
          <w:p w:rsidR="00A22012" w:rsidRPr="00A22012" w:rsidRDefault="00A22012" w:rsidP="00A22012">
            <w:pPr>
              <w:suppressAutoHyphens/>
              <w:jc w:val="right"/>
              <w:rPr>
                <w:rFonts w:ascii="Times New Roman" w:hAnsi="Times New Roman"/>
                <w:b/>
                <w:bCs/>
                <w:sz w:val="20"/>
                <w:shd w:val="clear" w:color="auto" w:fill="FFFFFF"/>
              </w:rPr>
            </w:pPr>
            <w:r w:rsidRPr="00A22012">
              <w:rPr>
                <w:rFonts w:ascii="Times New Roman" w:hAnsi="Times New Roman"/>
                <w:b/>
                <w:bCs/>
                <w:sz w:val="20"/>
                <w:shd w:val="clear" w:color="auto" w:fill="FFFFFF"/>
              </w:rPr>
              <w:t>119,39</w:t>
            </w:r>
          </w:p>
        </w:tc>
        <w:tc>
          <w:tcPr>
            <w:tcW w:w="993" w:type="dxa"/>
            <w:noWrap/>
            <w:hideMark/>
          </w:tcPr>
          <w:p w:rsidR="00A22012" w:rsidRPr="00A22012" w:rsidRDefault="00A22012" w:rsidP="00A22012">
            <w:pPr>
              <w:suppressAutoHyphens/>
              <w:jc w:val="right"/>
              <w:rPr>
                <w:rFonts w:ascii="Times New Roman" w:hAnsi="Times New Roman"/>
                <w:b/>
                <w:bCs/>
                <w:sz w:val="20"/>
                <w:shd w:val="clear" w:color="auto" w:fill="FFFFFF"/>
              </w:rPr>
            </w:pPr>
            <w:r w:rsidRPr="00A22012">
              <w:rPr>
                <w:rFonts w:ascii="Times New Roman" w:hAnsi="Times New Roman"/>
                <w:b/>
                <w:bCs/>
                <w:sz w:val="20"/>
                <w:shd w:val="clear" w:color="auto" w:fill="FFFFFF"/>
              </w:rPr>
              <w:t>2 433,10</w:t>
            </w:r>
          </w:p>
        </w:tc>
      </w:tr>
      <w:tr w:rsidR="00A22012" w:rsidRPr="00A22012" w:rsidTr="002C4DF0">
        <w:trPr>
          <w:trHeight w:val="300"/>
        </w:trPr>
        <w:tc>
          <w:tcPr>
            <w:tcW w:w="851" w:type="dxa"/>
            <w:noWrap/>
            <w:hideMark/>
          </w:tcPr>
          <w:p w:rsidR="00A22012" w:rsidRPr="00A22012" w:rsidRDefault="00A22012" w:rsidP="00217ACF">
            <w:pPr>
              <w:suppressAutoHyphens/>
              <w:jc w:val="center"/>
              <w:rPr>
                <w:rFonts w:ascii="Times New Roman" w:hAnsi="Times New Roman"/>
                <w:b/>
                <w:bCs/>
                <w:sz w:val="20"/>
                <w:shd w:val="clear" w:color="auto" w:fill="FFFFFF"/>
              </w:rPr>
            </w:pPr>
            <w:r w:rsidRPr="00A22012">
              <w:rPr>
                <w:rFonts w:ascii="Times New Roman" w:hAnsi="Times New Roman"/>
                <w:b/>
                <w:bCs/>
                <w:sz w:val="20"/>
                <w:shd w:val="clear" w:color="auto" w:fill="FFFFFF"/>
              </w:rPr>
              <w:t>I</w:t>
            </w:r>
          </w:p>
        </w:tc>
        <w:tc>
          <w:tcPr>
            <w:tcW w:w="3969" w:type="dxa"/>
            <w:noWrap/>
            <w:hideMark/>
          </w:tcPr>
          <w:p w:rsidR="00A22012" w:rsidRPr="00A22012" w:rsidRDefault="00A22012" w:rsidP="00217ACF">
            <w:pPr>
              <w:suppressAutoHyphens/>
              <w:rPr>
                <w:rFonts w:ascii="Times New Roman" w:hAnsi="Times New Roman"/>
                <w:b/>
                <w:bCs/>
                <w:sz w:val="20"/>
                <w:shd w:val="clear" w:color="auto" w:fill="FFFFFF"/>
              </w:rPr>
            </w:pPr>
            <w:r w:rsidRPr="00A22012">
              <w:rPr>
                <w:rFonts w:ascii="Times New Roman" w:hAnsi="Times New Roman"/>
                <w:b/>
                <w:bCs/>
                <w:sz w:val="20"/>
                <w:shd w:val="clear" w:color="auto" w:fill="FFFFFF"/>
              </w:rPr>
              <w:t xml:space="preserve">Собственные средства всего, в </w:t>
            </w:r>
            <w:r w:rsidR="002C4DF0">
              <w:rPr>
                <w:rFonts w:ascii="Times New Roman" w:hAnsi="Times New Roman"/>
                <w:b/>
                <w:bCs/>
                <w:sz w:val="20"/>
                <w:shd w:val="clear" w:color="auto" w:fill="FFFFFF"/>
              </w:rPr>
              <w:t>т.ч:</w:t>
            </w:r>
          </w:p>
        </w:tc>
        <w:tc>
          <w:tcPr>
            <w:tcW w:w="1134" w:type="dxa"/>
            <w:noWrap/>
            <w:hideMark/>
          </w:tcPr>
          <w:p w:rsidR="00A22012" w:rsidRPr="00A22012" w:rsidRDefault="00A22012" w:rsidP="00A22012">
            <w:pPr>
              <w:suppressAutoHyphens/>
              <w:jc w:val="right"/>
              <w:rPr>
                <w:rFonts w:ascii="Times New Roman" w:hAnsi="Times New Roman"/>
                <w:b/>
                <w:bCs/>
                <w:sz w:val="20"/>
                <w:shd w:val="clear" w:color="auto" w:fill="FFFFFF"/>
              </w:rPr>
            </w:pPr>
            <w:r w:rsidRPr="00A22012">
              <w:rPr>
                <w:rFonts w:ascii="Times New Roman" w:hAnsi="Times New Roman"/>
                <w:b/>
                <w:bCs/>
                <w:sz w:val="20"/>
                <w:shd w:val="clear" w:color="auto" w:fill="FFFFFF"/>
              </w:rPr>
              <w:t>337,64</w:t>
            </w:r>
          </w:p>
        </w:tc>
        <w:tc>
          <w:tcPr>
            <w:tcW w:w="1134" w:type="dxa"/>
            <w:noWrap/>
            <w:hideMark/>
          </w:tcPr>
          <w:p w:rsidR="00A22012" w:rsidRPr="00A22012" w:rsidRDefault="00A22012" w:rsidP="00A22012">
            <w:pPr>
              <w:suppressAutoHyphens/>
              <w:jc w:val="right"/>
              <w:rPr>
                <w:rFonts w:ascii="Times New Roman" w:hAnsi="Times New Roman"/>
                <w:b/>
                <w:bCs/>
                <w:sz w:val="20"/>
                <w:shd w:val="clear" w:color="auto" w:fill="FFFFFF"/>
              </w:rPr>
            </w:pPr>
            <w:r w:rsidRPr="00A22012">
              <w:rPr>
                <w:rFonts w:ascii="Times New Roman" w:hAnsi="Times New Roman"/>
                <w:b/>
                <w:bCs/>
                <w:sz w:val="20"/>
                <w:shd w:val="clear" w:color="auto" w:fill="FFFFFF"/>
              </w:rPr>
              <w:t>286,97</w:t>
            </w:r>
          </w:p>
        </w:tc>
        <w:tc>
          <w:tcPr>
            <w:tcW w:w="1134" w:type="dxa"/>
            <w:noWrap/>
            <w:hideMark/>
          </w:tcPr>
          <w:p w:rsidR="00A22012" w:rsidRPr="00A22012" w:rsidRDefault="00A22012" w:rsidP="00A22012">
            <w:pPr>
              <w:suppressAutoHyphens/>
              <w:jc w:val="right"/>
              <w:rPr>
                <w:rFonts w:ascii="Times New Roman" w:hAnsi="Times New Roman"/>
                <w:b/>
                <w:bCs/>
                <w:sz w:val="20"/>
                <w:shd w:val="clear" w:color="auto" w:fill="FFFFFF"/>
              </w:rPr>
            </w:pPr>
            <w:r w:rsidRPr="00A22012">
              <w:rPr>
                <w:rFonts w:ascii="Times New Roman" w:hAnsi="Times New Roman"/>
                <w:b/>
                <w:bCs/>
                <w:sz w:val="20"/>
                <w:shd w:val="clear" w:color="auto" w:fill="FFFFFF"/>
              </w:rPr>
              <w:t>153,68</w:t>
            </w:r>
          </w:p>
        </w:tc>
        <w:tc>
          <w:tcPr>
            <w:tcW w:w="1134" w:type="dxa"/>
            <w:noWrap/>
            <w:hideMark/>
          </w:tcPr>
          <w:p w:rsidR="00A22012" w:rsidRPr="00A22012" w:rsidRDefault="00A22012" w:rsidP="00A22012">
            <w:pPr>
              <w:suppressAutoHyphens/>
              <w:jc w:val="right"/>
              <w:rPr>
                <w:rFonts w:ascii="Times New Roman" w:hAnsi="Times New Roman"/>
                <w:b/>
                <w:bCs/>
                <w:sz w:val="20"/>
                <w:shd w:val="clear" w:color="auto" w:fill="FFFFFF"/>
              </w:rPr>
            </w:pPr>
            <w:r w:rsidRPr="00A22012">
              <w:rPr>
                <w:rFonts w:ascii="Times New Roman" w:hAnsi="Times New Roman"/>
                <w:b/>
                <w:bCs/>
                <w:sz w:val="20"/>
                <w:shd w:val="clear" w:color="auto" w:fill="FFFFFF"/>
              </w:rPr>
              <w:t>119,39</w:t>
            </w:r>
          </w:p>
        </w:tc>
        <w:tc>
          <w:tcPr>
            <w:tcW w:w="993" w:type="dxa"/>
            <w:noWrap/>
            <w:hideMark/>
          </w:tcPr>
          <w:p w:rsidR="00A22012" w:rsidRPr="00A22012" w:rsidRDefault="00A22012" w:rsidP="00A22012">
            <w:pPr>
              <w:suppressAutoHyphens/>
              <w:jc w:val="right"/>
              <w:rPr>
                <w:rFonts w:ascii="Times New Roman" w:hAnsi="Times New Roman"/>
                <w:b/>
                <w:bCs/>
                <w:sz w:val="20"/>
                <w:shd w:val="clear" w:color="auto" w:fill="FFFFFF"/>
              </w:rPr>
            </w:pPr>
            <w:r w:rsidRPr="00A22012">
              <w:rPr>
                <w:rFonts w:ascii="Times New Roman" w:hAnsi="Times New Roman"/>
                <w:b/>
                <w:bCs/>
                <w:sz w:val="20"/>
                <w:shd w:val="clear" w:color="auto" w:fill="FFFFFF"/>
              </w:rPr>
              <w:t>2 115,62</w:t>
            </w:r>
          </w:p>
        </w:tc>
      </w:tr>
      <w:tr w:rsidR="00A22012" w:rsidRPr="00A22012" w:rsidTr="002C4DF0">
        <w:trPr>
          <w:trHeight w:val="300"/>
        </w:trPr>
        <w:tc>
          <w:tcPr>
            <w:tcW w:w="851" w:type="dxa"/>
            <w:noWrap/>
            <w:hideMark/>
          </w:tcPr>
          <w:p w:rsidR="00A22012" w:rsidRPr="00A22012" w:rsidRDefault="00A22012" w:rsidP="00217ACF">
            <w:pPr>
              <w:suppressAutoHyphens/>
              <w:jc w:val="center"/>
              <w:rPr>
                <w:rFonts w:ascii="Times New Roman" w:hAnsi="Times New Roman"/>
                <w:sz w:val="20"/>
                <w:shd w:val="clear" w:color="auto" w:fill="FFFFFF"/>
              </w:rPr>
            </w:pPr>
            <w:r w:rsidRPr="00A22012">
              <w:rPr>
                <w:rFonts w:ascii="Times New Roman" w:hAnsi="Times New Roman"/>
                <w:sz w:val="20"/>
                <w:shd w:val="clear" w:color="auto" w:fill="FFFFFF"/>
              </w:rPr>
              <w:t>1.1</w:t>
            </w:r>
          </w:p>
        </w:tc>
        <w:tc>
          <w:tcPr>
            <w:tcW w:w="3969" w:type="dxa"/>
            <w:hideMark/>
          </w:tcPr>
          <w:p w:rsidR="00A22012" w:rsidRPr="00A22012" w:rsidRDefault="00A22012" w:rsidP="00217ACF">
            <w:pPr>
              <w:suppressAutoHyphens/>
              <w:rPr>
                <w:rFonts w:ascii="Times New Roman" w:hAnsi="Times New Roman"/>
                <w:sz w:val="20"/>
                <w:shd w:val="clear" w:color="auto" w:fill="FFFFFF"/>
              </w:rPr>
            </w:pPr>
            <w:r w:rsidRPr="00A22012">
              <w:rPr>
                <w:rFonts w:ascii="Times New Roman" w:hAnsi="Times New Roman"/>
                <w:sz w:val="20"/>
                <w:shd w:val="clear" w:color="auto" w:fill="FFFFFF"/>
              </w:rPr>
              <w:t>Прибыль, направляемая на инвестиции, в том числе:</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68,02</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65,73</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65,73</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65,73</w:t>
            </w:r>
          </w:p>
        </w:tc>
        <w:tc>
          <w:tcPr>
            <w:tcW w:w="993"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559,84</w:t>
            </w:r>
          </w:p>
        </w:tc>
      </w:tr>
      <w:tr w:rsidR="00A22012" w:rsidRPr="00A22012" w:rsidTr="002C4DF0">
        <w:trPr>
          <w:trHeight w:val="300"/>
        </w:trPr>
        <w:tc>
          <w:tcPr>
            <w:tcW w:w="851" w:type="dxa"/>
            <w:noWrap/>
            <w:hideMark/>
          </w:tcPr>
          <w:p w:rsidR="00A22012" w:rsidRPr="00A22012" w:rsidRDefault="00A22012" w:rsidP="00217ACF">
            <w:pPr>
              <w:suppressAutoHyphens/>
              <w:jc w:val="center"/>
              <w:rPr>
                <w:rFonts w:ascii="Times New Roman" w:hAnsi="Times New Roman"/>
                <w:sz w:val="20"/>
                <w:shd w:val="clear" w:color="auto" w:fill="FFFFFF"/>
              </w:rPr>
            </w:pPr>
            <w:r w:rsidRPr="00A22012">
              <w:rPr>
                <w:rFonts w:ascii="Times New Roman" w:hAnsi="Times New Roman"/>
                <w:sz w:val="20"/>
                <w:shd w:val="clear" w:color="auto" w:fill="FFFFFF"/>
              </w:rPr>
              <w:t>1.1.1</w:t>
            </w:r>
          </w:p>
        </w:tc>
        <w:tc>
          <w:tcPr>
            <w:tcW w:w="3969" w:type="dxa"/>
            <w:hideMark/>
          </w:tcPr>
          <w:p w:rsidR="00A22012" w:rsidRPr="00A22012" w:rsidRDefault="00A22012" w:rsidP="00217ACF">
            <w:pPr>
              <w:suppressAutoHyphens/>
              <w:rPr>
                <w:rFonts w:ascii="Times New Roman" w:hAnsi="Times New Roman"/>
                <w:sz w:val="20"/>
                <w:shd w:val="clear" w:color="auto" w:fill="FFFFFF"/>
              </w:rPr>
            </w:pPr>
            <w:r w:rsidRPr="00A22012">
              <w:rPr>
                <w:rFonts w:ascii="Times New Roman" w:hAnsi="Times New Roman"/>
                <w:sz w:val="20"/>
                <w:shd w:val="clear" w:color="auto" w:fill="FFFFFF"/>
              </w:rPr>
              <w:t>полученная от реализации продукции и оказанных услуг по регулируемым ценам (тарифам):</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68,02</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65,73</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65,73</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65,73</w:t>
            </w:r>
          </w:p>
        </w:tc>
        <w:tc>
          <w:tcPr>
            <w:tcW w:w="993"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559,84</w:t>
            </w:r>
          </w:p>
        </w:tc>
      </w:tr>
      <w:tr w:rsidR="00A22012" w:rsidRPr="00A22012" w:rsidTr="002C4DF0">
        <w:trPr>
          <w:trHeight w:val="300"/>
        </w:trPr>
        <w:tc>
          <w:tcPr>
            <w:tcW w:w="851" w:type="dxa"/>
            <w:noWrap/>
            <w:hideMark/>
          </w:tcPr>
          <w:p w:rsidR="00A22012" w:rsidRPr="00A22012" w:rsidRDefault="00A22012" w:rsidP="00217ACF">
            <w:pPr>
              <w:suppressAutoHyphens/>
              <w:jc w:val="center"/>
              <w:rPr>
                <w:rFonts w:ascii="Times New Roman" w:hAnsi="Times New Roman"/>
                <w:sz w:val="20"/>
                <w:shd w:val="clear" w:color="auto" w:fill="FFFFFF"/>
              </w:rPr>
            </w:pPr>
            <w:r w:rsidRPr="00A22012">
              <w:rPr>
                <w:rFonts w:ascii="Times New Roman" w:hAnsi="Times New Roman"/>
                <w:sz w:val="20"/>
                <w:shd w:val="clear" w:color="auto" w:fill="FFFFFF"/>
              </w:rPr>
              <w:t>1.1.</w:t>
            </w:r>
            <w:r w:rsidR="000E229B">
              <w:rPr>
                <w:rFonts w:ascii="Times New Roman" w:hAnsi="Times New Roman"/>
                <w:sz w:val="20"/>
                <w:shd w:val="clear" w:color="auto" w:fill="FFFFFF"/>
              </w:rPr>
              <w:t>2</w:t>
            </w:r>
          </w:p>
        </w:tc>
        <w:tc>
          <w:tcPr>
            <w:tcW w:w="3969" w:type="dxa"/>
            <w:hideMark/>
          </w:tcPr>
          <w:p w:rsidR="00A22012" w:rsidRPr="00A22012" w:rsidRDefault="00A22012" w:rsidP="00217ACF">
            <w:pPr>
              <w:suppressAutoHyphens/>
              <w:rPr>
                <w:rFonts w:ascii="Times New Roman" w:hAnsi="Times New Roman"/>
                <w:sz w:val="20"/>
                <w:shd w:val="clear" w:color="auto" w:fill="FFFFFF"/>
              </w:rPr>
            </w:pPr>
            <w:r w:rsidRPr="00A22012">
              <w:rPr>
                <w:rFonts w:ascii="Times New Roman" w:hAnsi="Times New Roman"/>
                <w:sz w:val="20"/>
                <w:shd w:val="clear" w:color="auto" w:fill="FFFFFF"/>
              </w:rPr>
              <w:t>от технологического присоединения, в том числе</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68,02</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65,73</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65,73</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65,73</w:t>
            </w:r>
          </w:p>
        </w:tc>
        <w:tc>
          <w:tcPr>
            <w:tcW w:w="993"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559,84</w:t>
            </w:r>
          </w:p>
        </w:tc>
      </w:tr>
      <w:tr w:rsidR="00A22012" w:rsidRPr="00A22012" w:rsidTr="002C4DF0">
        <w:trPr>
          <w:trHeight w:val="300"/>
        </w:trPr>
        <w:tc>
          <w:tcPr>
            <w:tcW w:w="851" w:type="dxa"/>
            <w:noWrap/>
            <w:hideMark/>
          </w:tcPr>
          <w:p w:rsidR="00A22012" w:rsidRPr="00A22012" w:rsidRDefault="00A22012" w:rsidP="00217ACF">
            <w:pPr>
              <w:suppressAutoHyphens/>
              <w:jc w:val="center"/>
              <w:rPr>
                <w:rFonts w:ascii="Times New Roman" w:hAnsi="Times New Roman"/>
                <w:sz w:val="20"/>
                <w:shd w:val="clear" w:color="auto" w:fill="FFFFFF"/>
              </w:rPr>
            </w:pPr>
            <w:r w:rsidRPr="00A22012">
              <w:rPr>
                <w:rFonts w:ascii="Times New Roman" w:hAnsi="Times New Roman"/>
                <w:sz w:val="20"/>
                <w:shd w:val="clear" w:color="auto" w:fill="FFFFFF"/>
              </w:rPr>
              <w:t>1.1.1.</w:t>
            </w:r>
            <w:r w:rsidR="003057EB">
              <w:rPr>
                <w:rFonts w:ascii="Times New Roman" w:hAnsi="Times New Roman"/>
                <w:sz w:val="20"/>
                <w:shd w:val="clear" w:color="auto" w:fill="FFFFFF"/>
              </w:rPr>
              <w:t>2</w:t>
            </w:r>
          </w:p>
        </w:tc>
        <w:tc>
          <w:tcPr>
            <w:tcW w:w="3969" w:type="dxa"/>
            <w:hideMark/>
          </w:tcPr>
          <w:p w:rsidR="00A22012" w:rsidRPr="00A22012" w:rsidRDefault="00A22012" w:rsidP="00217ACF">
            <w:pPr>
              <w:suppressAutoHyphens/>
              <w:rPr>
                <w:rFonts w:ascii="Times New Roman" w:hAnsi="Times New Roman"/>
                <w:sz w:val="20"/>
                <w:shd w:val="clear" w:color="auto" w:fill="FFFFFF"/>
              </w:rPr>
            </w:pPr>
            <w:r w:rsidRPr="00A22012">
              <w:rPr>
                <w:rFonts w:ascii="Times New Roman" w:hAnsi="Times New Roman"/>
                <w:sz w:val="20"/>
                <w:shd w:val="clear" w:color="auto" w:fill="FFFFFF"/>
              </w:rPr>
              <w:t xml:space="preserve">    авансовое использование прибыли</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68,02</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65,73</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65,73</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65,73</w:t>
            </w:r>
          </w:p>
        </w:tc>
        <w:tc>
          <w:tcPr>
            <w:tcW w:w="993"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559,84</w:t>
            </w:r>
          </w:p>
        </w:tc>
      </w:tr>
      <w:tr w:rsidR="00A22012" w:rsidRPr="00A22012" w:rsidTr="002C4DF0">
        <w:trPr>
          <w:trHeight w:val="300"/>
        </w:trPr>
        <w:tc>
          <w:tcPr>
            <w:tcW w:w="851" w:type="dxa"/>
            <w:noWrap/>
            <w:hideMark/>
          </w:tcPr>
          <w:p w:rsidR="00A22012" w:rsidRPr="00A22012" w:rsidRDefault="00A22012" w:rsidP="00217ACF">
            <w:pPr>
              <w:suppressAutoHyphens/>
              <w:jc w:val="center"/>
              <w:rPr>
                <w:rFonts w:ascii="Times New Roman" w:hAnsi="Times New Roman"/>
                <w:sz w:val="20"/>
                <w:shd w:val="clear" w:color="auto" w:fill="FFFFFF"/>
              </w:rPr>
            </w:pPr>
            <w:r w:rsidRPr="00A22012">
              <w:rPr>
                <w:rFonts w:ascii="Times New Roman" w:hAnsi="Times New Roman"/>
                <w:sz w:val="20"/>
                <w:shd w:val="clear" w:color="auto" w:fill="FFFFFF"/>
              </w:rPr>
              <w:t>1.2</w:t>
            </w:r>
          </w:p>
        </w:tc>
        <w:tc>
          <w:tcPr>
            <w:tcW w:w="3969" w:type="dxa"/>
            <w:hideMark/>
          </w:tcPr>
          <w:p w:rsidR="00A22012" w:rsidRPr="00A22012" w:rsidRDefault="00A22012" w:rsidP="00217ACF">
            <w:pPr>
              <w:suppressAutoHyphens/>
              <w:rPr>
                <w:rFonts w:ascii="Times New Roman" w:hAnsi="Times New Roman"/>
                <w:sz w:val="20"/>
                <w:shd w:val="clear" w:color="auto" w:fill="FFFFFF"/>
              </w:rPr>
            </w:pPr>
            <w:r w:rsidRPr="00A22012">
              <w:rPr>
                <w:rFonts w:ascii="Times New Roman" w:hAnsi="Times New Roman"/>
                <w:sz w:val="20"/>
                <w:shd w:val="clear" w:color="auto" w:fill="FFFFFF"/>
              </w:rPr>
              <w:t>Амортизация основных средств всего, в том числе:</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258,52</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204,10</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68,84</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30,65</w:t>
            </w:r>
          </w:p>
        </w:tc>
        <w:tc>
          <w:tcPr>
            <w:tcW w:w="993"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1 441,93</w:t>
            </w:r>
          </w:p>
        </w:tc>
      </w:tr>
      <w:tr w:rsidR="00A22012" w:rsidRPr="00A22012" w:rsidTr="002C4DF0">
        <w:trPr>
          <w:trHeight w:val="300"/>
        </w:trPr>
        <w:tc>
          <w:tcPr>
            <w:tcW w:w="851" w:type="dxa"/>
            <w:noWrap/>
            <w:hideMark/>
          </w:tcPr>
          <w:p w:rsidR="00A22012" w:rsidRPr="00A22012" w:rsidRDefault="00A22012" w:rsidP="00217ACF">
            <w:pPr>
              <w:suppressAutoHyphens/>
              <w:jc w:val="center"/>
              <w:rPr>
                <w:rFonts w:ascii="Times New Roman" w:hAnsi="Times New Roman"/>
                <w:sz w:val="20"/>
                <w:shd w:val="clear" w:color="auto" w:fill="FFFFFF"/>
              </w:rPr>
            </w:pPr>
            <w:r w:rsidRPr="00A22012">
              <w:rPr>
                <w:rFonts w:ascii="Times New Roman" w:hAnsi="Times New Roman"/>
                <w:sz w:val="20"/>
                <w:shd w:val="clear" w:color="auto" w:fill="FFFFFF"/>
              </w:rPr>
              <w:t>1.2.1</w:t>
            </w:r>
          </w:p>
        </w:tc>
        <w:tc>
          <w:tcPr>
            <w:tcW w:w="3969" w:type="dxa"/>
            <w:hideMark/>
          </w:tcPr>
          <w:p w:rsidR="00A22012" w:rsidRPr="00A22012" w:rsidRDefault="00A22012" w:rsidP="00217ACF">
            <w:pPr>
              <w:suppressAutoHyphens/>
              <w:rPr>
                <w:rFonts w:ascii="Times New Roman" w:hAnsi="Times New Roman"/>
                <w:sz w:val="20"/>
                <w:shd w:val="clear" w:color="auto" w:fill="FFFFFF"/>
              </w:rPr>
            </w:pPr>
            <w:r w:rsidRPr="00A22012">
              <w:rPr>
                <w:rFonts w:ascii="Times New Roman" w:hAnsi="Times New Roman"/>
                <w:sz w:val="20"/>
                <w:shd w:val="clear" w:color="auto" w:fill="FFFFFF"/>
              </w:rPr>
              <w:t>текущая амортизация, учтенная в ценах (тарифах) всего, в том числе:</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256,72</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202,22</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66,89</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28,62</w:t>
            </w:r>
          </w:p>
        </w:tc>
        <w:tc>
          <w:tcPr>
            <w:tcW w:w="993"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1 430,86</w:t>
            </w:r>
          </w:p>
        </w:tc>
      </w:tr>
      <w:tr w:rsidR="00A22012" w:rsidRPr="00A22012" w:rsidTr="002C4DF0">
        <w:trPr>
          <w:trHeight w:val="300"/>
        </w:trPr>
        <w:tc>
          <w:tcPr>
            <w:tcW w:w="851" w:type="dxa"/>
            <w:noWrap/>
            <w:hideMark/>
          </w:tcPr>
          <w:p w:rsidR="00A22012" w:rsidRPr="00A22012" w:rsidRDefault="00A22012" w:rsidP="00217ACF">
            <w:pPr>
              <w:suppressAutoHyphens/>
              <w:jc w:val="center"/>
              <w:rPr>
                <w:rFonts w:ascii="Times New Roman" w:hAnsi="Times New Roman"/>
                <w:sz w:val="20"/>
                <w:shd w:val="clear" w:color="auto" w:fill="FFFFFF"/>
              </w:rPr>
            </w:pPr>
            <w:r w:rsidRPr="00A22012">
              <w:rPr>
                <w:rFonts w:ascii="Times New Roman" w:hAnsi="Times New Roman"/>
                <w:sz w:val="20"/>
                <w:shd w:val="clear" w:color="auto" w:fill="FFFFFF"/>
              </w:rPr>
              <w:t>1.2.1.</w:t>
            </w:r>
            <w:r w:rsidR="003057EB">
              <w:rPr>
                <w:rFonts w:ascii="Times New Roman" w:hAnsi="Times New Roman"/>
                <w:sz w:val="20"/>
                <w:shd w:val="clear" w:color="auto" w:fill="FFFFFF"/>
              </w:rPr>
              <w:t>1</w:t>
            </w:r>
          </w:p>
        </w:tc>
        <w:tc>
          <w:tcPr>
            <w:tcW w:w="3969" w:type="dxa"/>
            <w:hideMark/>
          </w:tcPr>
          <w:p w:rsidR="00A22012" w:rsidRPr="00A22012" w:rsidRDefault="00A22012" w:rsidP="00217ACF">
            <w:pPr>
              <w:suppressAutoHyphens/>
              <w:rPr>
                <w:rFonts w:ascii="Times New Roman" w:hAnsi="Times New Roman"/>
                <w:sz w:val="20"/>
                <w:shd w:val="clear" w:color="auto" w:fill="FFFFFF"/>
              </w:rPr>
            </w:pPr>
            <w:r w:rsidRPr="00A22012">
              <w:rPr>
                <w:rFonts w:ascii="Times New Roman" w:hAnsi="Times New Roman"/>
                <w:sz w:val="20"/>
                <w:shd w:val="clear" w:color="auto" w:fill="FFFFFF"/>
              </w:rPr>
              <w:t>оказание услуг по передаче электрической энергии</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256,72</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202,22</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66,89</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28,62</w:t>
            </w:r>
          </w:p>
        </w:tc>
        <w:tc>
          <w:tcPr>
            <w:tcW w:w="993"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1 430,86</w:t>
            </w:r>
          </w:p>
        </w:tc>
      </w:tr>
      <w:tr w:rsidR="00A22012" w:rsidRPr="00A22012" w:rsidTr="002C4DF0">
        <w:trPr>
          <w:trHeight w:val="300"/>
        </w:trPr>
        <w:tc>
          <w:tcPr>
            <w:tcW w:w="851" w:type="dxa"/>
            <w:noWrap/>
            <w:hideMark/>
          </w:tcPr>
          <w:p w:rsidR="00A22012" w:rsidRPr="00A22012" w:rsidRDefault="00A22012" w:rsidP="00217ACF">
            <w:pPr>
              <w:suppressAutoHyphens/>
              <w:jc w:val="center"/>
              <w:rPr>
                <w:rFonts w:ascii="Times New Roman" w:hAnsi="Times New Roman"/>
                <w:sz w:val="20"/>
                <w:shd w:val="clear" w:color="auto" w:fill="FFFFFF"/>
              </w:rPr>
            </w:pPr>
            <w:r w:rsidRPr="00A22012">
              <w:rPr>
                <w:rFonts w:ascii="Times New Roman" w:hAnsi="Times New Roman"/>
                <w:sz w:val="20"/>
                <w:shd w:val="clear" w:color="auto" w:fill="FFFFFF"/>
              </w:rPr>
              <w:t>1.2.2</w:t>
            </w:r>
          </w:p>
        </w:tc>
        <w:tc>
          <w:tcPr>
            <w:tcW w:w="3969" w:type="dxa"/>
            <w:hideMark/>
          </w:tcPr>
          <w:p w:rsidR="00A22012" w:rsidRPr="00A22012" w:rsidRDefault="00A22012" w:rsidP="00217ACF">
            <w:pPr>
              <w:suppressAutoHyphens/>
              <w:rPr>
                <w:rFonts w:ascii="Times New Roman" w:hAnsi="Times New Roman"/>
                <w:sz w:val="20"/>
                <w:shd w:val="clear" w:color="auto" w:fill="FFFFFF"/>
              </w:rPr>
            </w:pPr>
            <w:r w:rsidRPr="00A22012">
              <w:rPr>
                <w:rFonts w:ascii="Times New Roman" w:hAnsi="Times New Roman"/>
                <w:sz w:val="20"/>
                <w:shd w:val="clear" w:color="auto" w:fill="FFFFFF"/>
              </w:rPr>
              <w:t>прочая текущая амортизация</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1,81</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1,88</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1,95</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2,03</w:t>
            </w:r>
          </w:p>
        </w:tc>
        <w:tc>
          <w:tcPr>
            <w:tcW w:w="993"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11,07</w:t>
            </w:r>
          </w:p>
        </w:tc>
      </w:tr>
      <w:tr w:rsidR="00A22012" w:rsidRPr="00A22012" w:rsidTr="002C4DF0">
        <w:trPr>
          <w:trHeight w:val="300"/>
        </w:trPr>
        <w:tc>
          <w:tcPr>
            <w:tcW w:w="851" w:type="dxa"/>
            <w:noWrap/>
            <w:hideMark/>
          </w:tcPr>
          <w:p w:rsidR="00A22012" w:rsidRPr="00A22012" w:rsidRDefault="00A22012" w:rsidP="00217ACF">
            <w:pPr>
              <w:suppressAutoHyphens/>
              <w:jc w:val="center"/>
              <w:rPr>
                <w:rFonts w:ascii="Times New Roman" w:hAnsi="Times New Roman"/>
                <w:sz w:val="20"/>
                <w:shd w:val="clear" w:color="auto" w:fill="FFFFFF"/>
              </w:rPr>
            </w:pPr>
            <w:r w:rsidRPr="00A22012">
              <w:rPr>
                <w:rFonts w:ascii="Times New Roman" w:hAnsi="Times New Roman"/>
                <w:sz w:val="20"/>
                <w:shd w:val="clear" w:color="auto" w:fill="FFFFFF"/>
              </w:rPr>
              <w:t>1.</w:t>
            </w:r>
            <w:r w:rsidR="003057EB">
              <w:rPr>
                <w:rFonts w:ascii="Times New Roman" w:hAnsi="Times New Roman"/>
                <w:sz w:val="20"/>
                <w:shd w:val="clear" w:color="auto" w:fill="FFFFFF"/>
              </w:rPr>
              <w:t>3</w:t>
            </w:r>
          </w:p>
        </w:tc>
        <w:tc>
          <w:tcPr>
            <w:tcW w:w="3969" w:type="dxa"/>
            <w:hideMark/>
          </w:tcPr>
          <w:p w:rsidR="00A22012" w:rsidRPr="00A22012" w:rsidRDefault="00A22012" w:rsidP="00217ACF">
            <w:pPr>
              <w:suppressAutoHyphens/>
              <w:rPr>
                <w:rFonts w:ascii="Times New Roman" w:hAnsi="Times New Roman"/>
                <w:sz w:val="20"/>
                <w:shd w:val="clear" w:color="auto" w:fill="FFFFFF"/>
              </w:rPr>
            </w:pPr>
            <w:r w:rsidRPr="00A22012">
              <w:rPr>
                <w:rFonts w:ascii="Times New Roman" w:hAnsi="Times New Roman"/>
                <w:sz w:val="20"/>
                <w:shd w:val="clear" w:color="auto" w:fill="FFFFFF"/>
              </w:rPr>
              <w:t>Прочие собственные средства всего, в том числе:</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11,10</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17,15</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19,12</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23,01</w:t>
            </w:r>
          </w:p>
        </w:tc>
        <w:tc>
          <w:tcPr>
            <w:tcW w:w="993"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113,86</w:t>
            </w:r>
          </w:p>
        </w:tc>
      </w:tr>
      <w:tr w:rsidR="00A22012" w:rsidRPr="00A22012" w:rsidTr="002C4DF0">
        <w:trPr>
          <w:trHeight w:val="300"/>
        </w:trPr>
        <w:tc>
          <w:tcPr>
            <w:tcW w:w="851" w:type="dxa"/>
            <w:noWrap/>
            <w:hideMark/>
          </w:tcPr>
          <w:p w:rsidR="00A22012" w:rsidRPr="00A22012" w:rsidRDefault="00A22012" w:rsidP="00217ACF">
            <w:pPr>
              <w:suppressAutoHyphens/>
              <w:jc w:val="center"/>
              <w:rPr>
                <w:rFonts w:ascii="Times New Roman" w:hAnsi="Times New Roman"/>
                <w:sz w:val="20"/>
                <w:shd w:val="clear" w:color="auto" w:fill="FFFFFF"/>
              </w:rPr>
            </w:pPr>
            <w:r w:rsidRPr="00A22012">
              <w:rPr>
                <w:rFonts w:ascii="Times New Roman" w:hAnsi="Times New Roman"/>
                <w:sz w:val="20"/>
                <w:shd w:val="clear" w:color="auto" w:fill="FFFFFF"/>
              </w:rPr>
              <w:t>1.</w:t>
            </w:r>
            <w:r w:rsidR="003057EB">
              <w:rPr>
                <w:rFonts w:ascii="Times New Roman" w:hAnsi="Times New Roman"/>
                <w:sz w:val="20"/>
                <w:shd w:val="clear" w:color="auto" w:fill="FFFFFF"/>
              </w:rPr>
              <w:t>3</w:t>
            </w:r>
            <w:r w:rsidRPr="00A22012">
              <w:rPr>
                <w:rFonts w:ascii="Times New Roman" w:hAnsi="Times New Roman"/>
                <w:sz w:val="20"/>
                <w:shd w:val="clear" w:color="auto" w:fill="FFFFFF"/>
              </w:rPr>
              <w:t>.</w:t>
            </w:r>
            <w:r w:rsidR="000C2F82">
              <w:rPr>
                <w:rFonts w:ascii="Times New Roman" w:hAnsi="Times New Roman"/>
                <w:sz w:val="20"/>
                <w:shd w:val="clear" w:color="auto" w:fill="FFFFFF"/>
              </w:rPr>
              <w:t>1</w:t>
            </w:r>
          </w:p>
        </w:tc>
        <w:tc>
          <w:tcPr>
            <w:tcW w:w="3969" w:type="dxa"/>
            <w:hideMark/>
          </w:tcPr>
          <w:p w:rsidR="00A22012" w:rsidRPr="00A22012" w:rsidRDefault="00A22012" w:rsidP="00217ACF">
            <w:pPr>
              <w:suppressAutoHyphens/>
              <w:rPr>
                <w:rFonts w:ascii="Times New Roman" w:hAnsi="Times New Roman"/>
                <w:sz w:val="20"/>
                <w:shd w:val="clear" w:color="auto" w:fill="FFFFFF"/>
              </w:rPr>
            </w:pPr>
            <w:r w:rsidRPr="00A22012">
              <w:rPr>
                <w:rFonts w:ascii="Times New Roman" w:hAnsi="Times New Roman"/>
                <w:sz w:val="20"/>
                <w:shd w:val="clear" w:color="auto" w:fill="FFFFFF"/>
              </w:rPr>
              <w:t>остаток собственных средств на начало года</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11,10</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17,15</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19,12</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23,01</w:t>
            </w:r>
          </w:p>
        </w:tc>
        <w:tc>
          <w:tcPr>
            <w:tcW w:w="993"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113,86</w:t>
            </w:r>
          </w:p>
        </w:tc>
      </w:tr>
      <w:tr w:rsidR="00A22012" w:rsidRPr="00A22012" w:rsidTr="002C4DF0">
        <w:trPr>
          <w:trHeight w:val="300"/>
        </w:trPr>
        <w:tc>
          <w:tcPr>
            <w:tcW w:w="851" w:type="dxa"/>
            <w:noWrap/>
            <w:hideMark/>
          </w:tcPr>
          <w:p w:rsidR="00A22012" w:rsidRPr="00A22012" w:rsidRDefault="00A22012" w:rsidP="00217ACF">
            <w:pPr>
              <w:suppressAutoHyphens/>
              <w:jc w:val="center"/>
              <w:rPr>
                <w:rFonts w:ascii="Times New Roman" w:hAnsi="Times New Roman"/>
                <w:b/>
                <w:bCs/>
                <w:sz w:val="20"/>
                <w:shd w:val="clear" w:color="auto" w:fill="FFFFFF"/>
              </w:rPr>
            </w:pPr>
            <w:r w:rsidRPr="00A22012">
              <w:rPr>
                <w:rFonts w:ascii="Times New Roman" w:hAnsi="Times New Roman"/>
                <w:b/>
                <w:bCs/>
                <w:sz w:val="20"/>
                <w:shd w:val="clear" w:color="auto" w:fill="FFFFFF"/>
              </w:rPr>
              <w:lastRenderedPageBreak/>
              <w:t>II</w:t>
            </w:r>
          </w:p>
        </w:tc>
        <w:tc>
          <w:tcPr>
            <w:tcW w:w="3969" w:type="dxa"/>
            <w:noWrap/>
            <w:hideMark/>
          </w:tcPr>
          <w:p w:rsidR="00A22012" w:rsidRPr="00A22012" w:rsidRDefault="00A22012" w:rsidP="00217ACF">
            <w:pPr>
              <w:suppressAutoHyphens/>
              <w:rPr>
                <w:rFonts w:ascii="Times New Roman" w:hAnsi="Times New Roman"/>
                <w:b/>
                <w:bCs/>
                <w:sz w:val="20"/>
                <w:shd w:val="clear" w:color="auto" w:fill="FFFFFF"/>
              </w:rPr>
            </w:pPr>
            <w:r w:rsidRPr="00A22012">
              <w:rPr>
                <w:rFonts w:ascii="Times New Roman" w:hAnsi="Times New Roman"/>
                <w:b/>
                <w:bCs/>
                <w:sz w:val="20"/>
                <w:shd w:val="clear" w:color="auto" w:fill="FFFFFF"/>
              </w:rPr>
              <w:t>Привлеченные средства всего, в том числе:</w:t>
            </w:r>
          </w:p>
        </w:tc>
        <w:tc>
          <w:tcPr>
            <w:tcW w:w="1134" w:type="dxa"/>
            <w:noWrap/>
            <w:hideMark/>
          </w:tcPr>
          <w:p w:rsidR="00A22012" w:rsidRPr="00A22012" w:rsidRDefault="00A22012" w:rsidP="00A22012">
            <w:pPr>
              <w:suppressAutoHyphens/>
              <w:jc w:val="right"/>
              <w:rPr>
                <w:rFonts w:ascii="Times New Roman" w:hAnsi="Times New Roman"/>
                <w:b/>
                <w:bCs/>
                <w:sz w:val="20"/>
                <w:shd w:val="clear" w:color="auto" w:fill="FFFFFF"/>
              </w:rPr>
            </w:pPr>
            <w:r w:rsidRPr="00A22012">
              <w:rPr>
                <w:rFonts w:ascii="Times New Roman" w:hAnsi="Times New Roman"/>
                <w:b/>
                <w:bCs/>
                <w:sz w:val="20"/>
                <w:shd w:val="clear" w:color="auto" w:fill="FFFFFF"/>
              </w:rPr>
              <w:t>0,00</w:t>
            </w:r>
          </w:p>
        </w:tc>
        <w:tc>
          <w:tcPr>
            <w:tcW w:w="1134" w:type="dxa"/>
            <w:noWrap/>
            <w:hideMark/>
          </w:tcPr>
          <w:p w:rsidR="00A22012" w:rsidRPr="00A22012" w:rsidRDefault="00A22012" w:rsidP="00A22012">
            <w:pPr>
              <w:suppressAutoHyphens/>
              <w:jc w:val="right"/>
              <w:rPr>
                <w:rFonts w:ascii="Times New Roman" w:hAnsi="Times New Roman"/>
                <w:b/>
                <w:bCs/>
                <w:sz w:val="20"/>
                <w:shd w:val="clear" w:color="auto" w:fill="FFFFFF"/>
              </w:rPr>
            </w:pPr>
            <w:r w:rsidRPr="00A22012">
              <w:rPr>
                <w:rFonts w:ascii="Times New Roman" w:hAnsi="Times New Roman"/>
                <w:b/>
                <w:bCs/>
                <w:sz w:val="20"/>
                <w:shd w:val="clear" w:color="auto" w:fill="FFFFFF"/>
              </w:rPr>
              <w:t>0,00</w:t>
            </w:r>
          </w:p>
        </w:tc>
        <w:tc>
          <w:tcPr>
            <w:tcW w:w="1134" w:type="dxa"/>
            <w:noWrap/>
            <w:hideMark/>
          </w:tcPr>
          <w:p w:rsidR="00A22012" w:rsidRPr="00A22012" w:rsidRDefault="00A22012" w:rsidP="00A22012">
            <w:pPr>
              <w:suppressAutoHyphens/>
              <w:jc w:val="right"/>
              <w:rPr>
                <w:rFonts w:ascii="Times New Roman" w:hAnsi="Times New Roman"/>
                <w:b/>
                <w:bCs/>
                <w:sz w:val="20"/>
                <w:shd w:val="clear" w:color="auto" w:fill="FFFFFF"/>
              </w:rPr>
            </w:pPr>
            <w:r w:rsidRPr="00A22012">
              <w:rPr>
                <w:rFonts w:ascii="Times New Roman" w:hAnsi="Times New Roman"/>
                <w:b/>
                <w:bCs/>
                <w:sz w:val="20"/>
                <w:shd w:val="clear" w:color="auto" w:fill="FFFFFF"/>
              </w:rPr>
              <w:t>0,00</w:t>
            </w:r>
          </w:p>
        </w:tc>
        <w:tc>
          <w:tcPr>
            <w:tcW w:w="1134" w:type="dxa"/>
            <w:noWrap/>
            <w:hideMark/>
          </w:tcPr>
          <w:p w:rsidR="00A22012" w:rsidRPr="00A22012" w:rsidRDefault="00A22012" w:rsidP="00A22012">
            <w:pPr>
              <w:suppressAutoHyphens/>
              <w:jc w:val="right"/>
              <w:rPr>
                <w:rFonts w:ascii="Times New Roman" w:hAnsi="Times New Roman"/>
                <w:b/>
                <w:bCs/>
                <w:sz w:val="20"/>
                <w:shd w:val="clear" w:color="auto" w:fill="FFFFFF"/>
              </w:rPr>
            </w:pPr>
            <w:r w:rsidRPr="00A22012">
              <w:rPr>
                <w:rFonts w:ascii="Times New Roman" w:hAnsi="Times New Roman"/>
                <w:b/>
                <w:bCs/>
                <w:sz w:val="20"/>
                <w:shd w:val="clear" w:color="auto" w:fill="FFFFFF"/>
              </w:rPr>
              <w:t>0,00</w:t>
            </w:r>
          </w:p>
        </w:tc>
        <w:tc>
          <w:tcPr>
            <w:tcW w:w="993" w:type="dxa"/>
            <w:noWrap/>
            <w:hideMark/>
          </w:tcPr>
          <w:p w:rsidR="00A22012" w:rsidRPr="00A22012" w:rsidRDefault="00A22012" w:rsidP="00A22012">
            <w:pPr>
              <w:suppressAutoHyphens/>
              <w:jc w:val="right"/>
              <w:rPr>
                <w:rFonts w:ascii="Times New Roman" w:hAnsi="Times New Roman"/>
                <w:b/>
                <w:bCs/>
                <w:sz w:val="20"/>
                <w:shd w:val="clear" w:color="auto" w:fill="FFFFFF"/>
              </w:rPr>
            </w:pPr>
            <w:r w:rsidRPr="00A22012">
              <w:rPr>
                <w:rFonts w:ascii="Times New Roman" w:hAnsi="Times New Roman"/>
                <w:b/>
                <w:bCs/>
                <w:sz w:val="20"/>
                <w:shd w:val="clear" w:color="auto" w:fill="FFFFFF"/>
              </w:rPr>
              <w:t>317,47</w:t>
            </w:r>
          </w:p>
        </w:tc>
      </w:tr>
      <w:tr w:rsidR="00A22012" w:rsidRPr="00A22012" w:rsidTr="002C4DF0">
        <w:trPr>
          <w:trHeight w:val="300"/>
        </w:trPr>
        <w:tc>
          <w:tcPr>
            <w:tcW w:w="851" w:type="dxa"/>
            <w:noWrap/>
            <w:hideMark/>
          </w:tcPr>
          <w:p w:rsidR="00A22012" w:rsidRPr="00A22012" w:rsidRDefault="00A22012" w:rsidP="00217ACF">
            <w:pPr>
              <w:suppressAutoHyphens/>
              <w:jc w:val="center"/>
              <w:rPr>
                <w:rFonts w:ascii="Times New Roman" w:hAnsi="Times New Roman"/>
                <w:sz w:val="20"/>
                <w:shd w:val="clear" w:color="auto" w:fill="FFFFFF"/>
              </w:rPr>
            </w:pPr>
            <w:r w:rsidRPr="00A22012">
              <w:rPr>
                <w:rFonts w:ascii="Times New Roman" w:hAnsi="Times New Roman"/>
                <w:sz w:val="20"/>
                <w:shd w:val="clear" w:color="auto" w:fill="FFFFFF"/>
              </w:rPr>
              <w:t>2.1</w:t>
            </w:r>
          </w:p>
        </w:tc>
        <w:tc>
          <w:tcPr>
            <w:tcW w:w="3969" w:type="dxa"/>
            <w:hideMark/>
          </w:tcPr>
          <w:p w:rsidR="00A22012" w:rsidRPr="00A22012" w:rsidRDefault="00A22012" w:rsidP="00217ACF">
            <w:pPr>
              <w:suppressAutoHyphens/>
              <w:rPr>
                <w:rFonts w:ascii="Times New Roman" w:hAnsi="Times New Roman"/>
                <w:sz w:val="20"/>
                <w:shd w:val="clear" w:color="auto" w:fill="FFFFFF"/>
              </w:rPr>
            </w:pPr>
            <w:r w:rsidRPr="00A22012">
              <w:rPr>
                <w:rFonts w:ascii="Times New Roman" w:hAnsi="Times New Roman"/>
                <w:sz w:val="20"/>
                <w:shd w:val="clear" w:color="auto" w:fill="FFFFFF"/>
              </w:rPr>
              <w:t>Кредиты</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0,00</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0,00</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0,00</w:t>
            </w:r>
          </w:p>
        </w:tc>
        <w:tc>
          <w:tcPr>
            <w:tcW w:w="1134"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0,00</w:t>
            </w:r>
          </w:p>
        </w:tc>
        <w:tc>
          <w:tcPr>
            <w:tcW w:w="993" w:type="dxa"/>
            <w:noWrap/>
            <w:hideMark/>
          </w:tcPr>
          <w:p w:rsidR="00A22012" w:rsidRPr="00A22012" w:rsidRDefault="00A22012" w:rsidP="00A22012">
            <w:pPr>
              <w:suppressAutoHyphens/>
              <w:jc w:val="right"/>
              <w:rPr>
                <w:rFonts w:ascii="Times New Roman" w:hAnsi="Times New Roman"/>
                <w:sz w:val="20"/>
                <w:shd w:val="clear" w:color="auto" w:fill="FFFFFF"/>
              </w:rPr>
            </w:pPr>
            <w:r w:rsidRPr="00A22012">
              <w:rPr>
                <w:rFonts w:ascii="Times New Roman" w:hAnsi="Times New Roman"/>
                <w:sz w:val="20"/>
                <w:shd w:val="clear" w:color="auto" w:fill="FFFFFF"/>
              </w:rPr>
              <w:t>317,47</w:t>
            </w:r>
          </w:p>
        </w:tc>
      </w:tr>
    </w:tbl>
    <w:p w:rsidR="00340F92" w:rsidRDefault="00340F92" w:rsidP="003F28DB">
      <w:pPr>
        <w:suppressAutoHyphens/>
        <w:spacing w:after="0" w:line="240" w:lineRule="auto"/>
        <w:jc w:val="center"/>
        <w:rPr>
          <w:rFonts w:ascii="Times New Roman" w:hAnsi="Times New Roman"/>
          <w:sz w:val="24"/>
          <w:szCs w:val="24"/>
          <w:shd w:val="clear" w:color="auto" w:fill="FFFFFF"/>
        </w:rPr>
      </w:pPr>
      <w:bookmarkStart w:id="8" w:name="_Hlk203832316"/>
      <w:bookmarkStart w:id="9" w:name="_Hlk203996035"/>
    </w:p>
    <w:p w:rsidR="00415109" w:rsidRPr="00340F92" w:rsidRDefault="00415109" w:rsidP="003F28DB">
      <w:pPr>
        <w:suppressAutoHyphens/>
        <w:spacing w:after="0" w:line="240" w:lineRule="auto"/>
        <w:jc w:val="center"/>
        <w:rPr>
          <w:rFonts w:ascii="Times New Roman" w:hAnsi="Times New Roman"/>
          <w:sz w:val="28"/>
          <w:szCs w:val="28"/>
          <w:shd w:val="clear" w:color="auto" w:fill="FFFFFF"/>
        </w:rPr>
      </w:pPr>
      <w:r w:rsidRPr="00340F92">
        <w:rPr>
          <w:rFonts w:ascii="Times New Roman" w:hAnsi="Times New Roman"/>
          <w:sz w:val="28"/>
          <w:szCs w:val="28"/>
          <w:shd w:val="clear" w:color="auto" w:fill="FFFFFF"/>
        </w:rPr>
        <w:t xml:space="preserve">Реализация </w:t>
      </w:r>
      <w:r w:rsidR="003F28DB" w:rsidRPr="00340F92">
        <w:rPr>
          <w:rFonts w:ascii="Times New Roman" w:hAnsi="Times New Roman"/>
          <w:sz w:val="28"/>
          <w:szCs w:val="28"/>
          <w:shd w:val="clear" w:color="auto" w:fill="FFFFFF"/>
        </w:rPr>
        <w:t xml:space="preserve">мероприятий </w:t>
      </w:r>
      <w:r w:rsidRPr="00340F92">
        <w:rPr>
          <w:rFonts w:ascii="Times New Roman" w:hAnsi="Times New Roman"/>
          <w:sz w:val="28"/>
          <w:szCs w:val="28"/>
          <w:shd w:val="clear" w:color="auto" w:fill="FFFFFF"/>
        </w:rPr>
        <w:t>в том числе за счет средств, учитываемых при установлении цен (тарифов) на услуги по передаче электрической энергии</w:t>
      </w:r>
      <w:r w:rsidR="00F51224" w:rsidRPr="00340F92">
        <w:rPr>
          <w:rFonts w:ascii="Times New Roman" w:hAnsi="Times New Roman"/>
          <w:sz w:val="28"/>
          <w:szCs w:val="28"/>
          <w:shd w:val="clear" w:color="auto" w:fill="FFFFFF"/>
        </w:rPr>
        <w:t xml:space="preserve"> </w:t>
      </w:r>
      <w:bookmarkEnd w:id="8"/>
    </w:p>
    <w:bookmarkEnd w:id="9"/>
    <w:p w:rsidR="00F51224" w:rsidRPr="00730D3C" w:rsidRDefault="00F51224" w:rsidP="00F51224">
      <w:pPr>
        <w:tabs>
          <w:tab w:val="left" w:pos="709"/>
        </w:tabs>
        <w:spacing w:after="0" w:line="240" w:lineRule="auto"/>
        <w:rPr>
          <w:rFonts w:ascii="Times New Roman" w:hAnsi="Times New Roman"/>
          <w:sz w:val="28"/>
        </w:rPr>
      </w:pPr>
    </w:p>
    <w:p w:rsidR="00415109" w:rsidRPr="00730D3C" w:rsidRDefault="00F3740A" w:rsidP="00415109">
      <w:pPr>
        <w:tabs>
          <w:tab w:val="left" w:pos="709"/>
        </w:tabs>
        <w:spacing w:after="0" w:line="240" w:lineRule="auto"/>
        <w:jc w:val="right"/>
        <w:rPr>
          <w:rFonts w:ascii="Times New Roman" w:hAnsi="Times New Roman"/>
          <w:sz w:val="24"/>
          <w:szCs w:val="24"/>
        </w:rPr>
      </w:pPr>
      <w:r>
        <w:rPr>
          <w:rFonts w:ascii="Times New Roman" w:hAnsi="Times New Roman"/>
          <w:sz w:val="24"/>
          <w:szCs w:val="24"/>
        </w:rPr>
        <w:t>Таблица 6 (</w:t>
      </w:r>
      <w:r w:rsidR="00415109" w:rsidRPr="00730D3C">
        <w:rPr>
          <w:rFonts w:ascii="Times New Roman" w:hAnsi="Times New Roman"/>
          <w:sz w:val="24"/>
          <w:szCs w:val="24"/>
        </w:rPr>
        <w:t>млн руб. (без НДС)</w:t>
      </w:r>
      <w:r>
        <w:rPr>
          <w:rFonts w:ascii="Times New Roman" w:hAnsi="Times New Roman"/>
          <w:sz w:val="24"/>
          <w:szCs w:val="24"/>
        </w:rPr>
        <w:t>)</w:t>
      </w:r>
    </w:p>
    <w:tbl>
      <w:tblPr>
        <w:tblW w:w="5091" w:type="pct"/>
        <w:tblLayout w:type="fixed"/>
        <w:tblLook w:val="04A0" w:firstRow="1" w:lastRow="0" w:firstColumn="1" w:lastColumn="0" w:noHBand="0" w:noVBand="1"/>
      </w:tblPr>
      <w:tblGrid>
        <w:gridCol w:w="704"/>
        <w:gridCol w:w="1514"/>
        <w:gridCol w:w="2074"/>
        <w:gridCol w:w="1613"/>
        <w:gridCol w:w="1624"/>
        <w:gridCol w:w="1178"/>
        <w:gridCol w:w="1211"/>
      </w:tblGrid>
      <w:tr w:rsidR="00761147" w:rsidRPr="00730D3C" w:rsidTr="00973707">
        <w:trPr>
          <w:trHeight w:val="708"/>
          <w:tblHead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15109" w:rsidRPr="00730D3C" w:rsidRDefault="00415109" w:rsidP="00296963">
            <w:pPr>
              <w:spacing w:after="0" w:line="240" w:lineRule="auto"/>
              <w:jc w:val="center"/>
              <w:rPr>
                <w:rFonts w:ascii="Times New Roman" w:hAnsi="Times New Roman"/>
                <w:color w:val="auto"/>
                <w:szCs w:val="22"/>
              </w:rPr>
            </w:pPr>
            <w:r w:rsidRPr="00730D3C">
              <w:rPr>
                <w:rFonts w:ascii="Times New Roman" w:hAnsi="Times New Roman"/>
                <w:color w:val="auto"/>
                <w:szCs w:val="22"/>
              </w:rPr>
              <w:t>Год</w:t>
            </w:r>
          </w:p>
        </w:tc>
        <w:tc>
          <w:tcPr>
            <w:tcW w:w="151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415109" w:rsidRPr="00730D3C" w:rsidRDefault="00415109" w:rsidP="00296963">
            <w:pPr>
              <w:spacing w:after="0" w:line="240" w:lineRule="auto"/>
              <w:jc w:val="center"/>
              <w:rPr>
                <w:rFonts w:ascii="Times New Roman" w:hAnsi="Times New Roman"/>
                <w:color w:val="auto"/>
                <w:szCs w:val="22"/>
              </w:rPr>
            </w:pPr>
            <w:r w:rsidRPr="00730D3C">
              <w:rPr>
                <w:rFonts w:ascii="Times New Roman" w:hAnsi="Times New Roman"/>
                <w:color w:val="auto"/>
                <w:szCs w:val="22"/>
              </w:rPr>
              <w:t>Амортизация</w:t>
            </w:r>
          </w:p>
        </w:tc>
        <w:tc>
          <w:tcPr>
            <w:tcW w:w="2074" w:type="dxa"/>
            <w:tcBorders>
              <w:top w:val="single" w:sz="4" w:space="0" w:color="000000"/>
              <w:left w:val="none" w:sz="4" w:space="0" w:color="000000"/>
              <w:bottom w:val="single" w:sz="4" w:space="0" w:color="000000"/>
              <w:right w:val="single" w:sz="4" w:space="0" w:color="000000"/>
            </w:tcBorders>
            <w:shd w:val="clear" w:color="auto" w:fill="auto"/>
            <w:vAlign w:val="center"/>
          </w:tcPr>
          <w:p w:rsidR="00415109" w:rsidRPr="00730D3C" w:rsidRDefault="00415109" w:rsidP="00296963">
            <w:pPr>
              <w:spacing w:after="0" w:line="240" w:lineRule="auto"/>
              <w:jc w:val="center"/>
              <w:rPr>
                <w:rFonts w:ascii="Times New Roman" w:hAnsi="Times New Roman"/>
                <w:color w:val="auto"/>
                <w:szCs w:val="22"/>
              </w:rPr>
            </w:pPr>
            <w:r w:rsidRPr="00730D3C">
              <w:rPr>
                <w:rFonts w:ascii="Times New Roman" w:hAnsi="Times New Roman"/>
                <w:color w:val="auto"/>
                <w:szCs w:val="22"/>
              </w:rPr>
              <w:t>Прибыль на инвестиции</w:t>
            </w:r>
          </w:p>
        </w:tc>
        <w:tc>
          <w:tcPr>
            <w:tcW w:w="4415" w:type="dxa"/>
            <w:gridSpan w:val="3"/>
            <w:tcBorders>
              <w:top w:val="single" w:sz="4" w:space="0" w:color="000000"/>
              <w:left w:val="none" w:sz="4" w:space="0" w:color="000000"/>
              <w:bottom w:val="single" w:sz="4" w:space="0" w:color="000000"/>
              <w:right w:val="single" w:sz="4" w:space="0" w:color="000000"/>
            </w:tcBorders>
            <w:shd w:val="clear" w:color="auto" w:fill="auto"/>
            <w:vAlign w:val="center"/>
          </w:tcPr>
          <w:p w:rsidR="00415109" w:rsidRPr="00730D3C" w:rsidRDefault="00415109" w:rsidP="00296963">
            <w:pPr>
              <w:spacing w:after="0" w:line="240" w:lineRule="auto"/>
              <w:jc w:val="center"/>
              <w:rPr>
                <w:rFonts w:ascii="Times New Roman" w:hAnsi="Times New Roman"/>
                <w:color w:val="auto"/>
                <w:szCs w:val="22"/>
              </w:rPr>
            </w:pPr>
            <w:r w:rsidRPr="00730D3C">
              <w:rPr>
                <w:rFonts w:ascii="Times New Roman" w:hAnsi="Times New Roman"/>
                <w:color w:val="auto"/>
                <w:szCs w:val="22"/>
              </w:rPr>
              <w:t>Выпадающие доходы на льготное ТП, в том числе:</w:t>
            </w:r>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5109" w:rsidRPr="00730D3C" w:rsidRDefault="00415109" w:rsidP="00296963">
            <w:pPr>
              <w:spacing w:after="0" w:line="240" w:lineRule="auto"/>
              <w:jc w:val="center"/>
              <w:rPr>
                <w:rFonts w:ascii="Times New Roman" w:hAnsi="Times New Roman"/>
                <w:color w:val="auto"/>
                <w:szCs w:val="22"/>
              </w:rPr>
            </w:pPr>
            <w:r w:rsidRPr="00730D3C">
              <w:rPr>
                <w:rFonts w:ascii="Times New Roman" w:hAnsi="Times New Roman"/>
                <w:color w:val="auto"/>
                <w:szCs w:val="22"/>
              </w:rPr>
              <w:t>Итого</w:t>
            </w:r>
          </w:p>
        </w:tc>
      </w:tr>
      <w:tr w:rsidR="00761147" w:rsidRPr="00730D3C" w:rsidTr="00973707">
        <w:trPr>
          <w:trHeight w:val="992"/>
          <w:tblHead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15109" w:rsidRPr="00730D3C" w:rsidRDefault="00415109" w:rsidP="00296963">
            <w:pPr>
              <w:spacing w:after="0" w:line="240" w:lineRule="auto"/>
              <w:rPr>
                <w:rFonts w:ascii="Times New Roman" w:hAnsi="Times New Roman"/>
                <w:color w:val="auto"/>
                <w:szCs w:val="22"/>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415109" w:rsidRPr="00730D3C" w:rsidRDefault="00415109" w:rsidP="00296963">
            <w:pPr>
              <w:spacing w:after="0" w:line="240" w:lineRule="auto"/>
              <w:rPr>
                <w:rFonts w:ascii="Times New Roman" w:hAnsi="Times New Roman"/>
                <w:color w:val="auto"/>
                <w:szCs w:val="22"/>
              </w:rPr>
            </w:pPr>
          </w:p>
        </w:tc>
        <w:tc>
          <w:tcPr>
            <w:tcW w:w="2074" w:type="dxa"/>
            <w:tcBorders>
              <w:top w:val="none" w:sz="4" w:space="0" w:color="000000"/>
              <w:left w:val="none" w:sz="4" w:space="0" w:color="000000"/>
              <w:bottom w:val="single" w:sz="4" w:space="0" w:color="000000"/>
              <w:right w:val="single" w:sz="4" w:space="0" w:color="000000"/>
            </w:tcBorders>
            <w:shd w:val="clear" w:color="auto" w:fill="auto"/>
            <w:vAlign w:val="center"/>
          </w:tcPr>
          <w:p w:rsidR="00415109" w:rsidRPr="00730D3C" w:rsidRDefault="00415109" w:rsidP="00296963">
            <w:pPr>
              <w:spacing w:after="0" w:line="240" w:lineRule="auto"/>
              <w:jc w:val="center"/>
              <w:rPr>
                <w:rFonts w:ascii="Times New Roman" w:hAnsi="Times New Roman"/>
                <w:color w:val="auto"/>
                <w:szCs w:val="22"/>
              </w:rPr>
            </w:pPr>
            <w:r w:rsidRPr="00730D3C">
              <w:rPr>
                <w:rFonts w:ascii="Times New Roman" w:hAnsi="Times New Roman"/>
                <w:color w:val="auto"/>
                <w:szCs w:val="22"/>
              </w:rPr>
              <w:t xml:space="preserve">Реализация программы </w:t>
            </w:r>
            <w:r w:rsidR="00730D3C">
              <w:rPr>
                <w:rFonts w:ascii="Times New Roman" w:hAnsi="Times New Roman"/>
                <w:color w:val="auto"/>
                <w:szCs w:val="22"/>
              </w:rPr>
              <w:t>«</w:t>
            </w:r>
            <w:r w:rsidRPr="00730D3C">
              <w:rPr>
                <w:rFonts w:ascii="Times New Roman" w:hAnsi="Times New Roman"/>
                <w:color w:val="auto"/>
                <w:szCs w:val="22"/>
              </w:rPr>
              <w:t>Дальневосточный гектар</w:t>
            </w:r>
            <w:r w:rsidR="00730D3C">
              <w:rPr>
                <w:rFonts w:ascii="Times New Roman" w:hAnsi="Times New Roman"/>
                <w:color w:val="auto"/>
                <w:szCs w:val="22"/>
              </w:rPr>
              <w:t>»</w:t>
            </w:r>
          </w:p>
        </w:tc>
        <w:tc>
          <w:tcPr>
            <w:tcW w:w="1613" w:type="dxa"/>
            <w:tcBorders>
              <w:top w:val="none" w:sz="4" w:space="0" w:color="000000"/>
              <w:left w:val="none" w:sz="4" w:space="0" w:color="000000"/>
              <w:bottom w:val="single" w:sz="4" w:space="0" w:color="000000"/>
              <w:right w:val="single" w:sz="4" w:space="0" w:color="000000"/>
            </w:tcBorders>
            <w:shd w:val="clear" w:color="auto" w:fill="auto"/>
            <w:vAlign w:val="center"/>
          </w:tcPr>
          <w:p w:rsidR="00415109" w:rsidRPr="00730D3C" w:rsidRDefault="00415109" w:rsidP="00296963">
            <w:pPr>
              <w:spacing w:after="0" w:line="240" w:lineRule="auto"/>
              <w:jc w:val="center"/>
              <w:rPr>
                <w:rFonts w:ascii="Times New Roman" w:hAnsi="Times New Roman"/>
                <w:color w:val="auto"/>
                <w:szCs w:val="22"/>
              </w:rPr>
            </w:pPr>
            <w:r w:rsidRPr="00730D3C">
              <w:rPr>
                <w:rFonts w:ascii="Times New Roman" w:hAnsi="Times New Roman"/>
                <w:color w:val="auto"/>
              </w:rPr>
              <w:t>текущие</w:t>
            </w:r>
          </w:p>
        </w:tc>
        <w:tc>
          <w:tcPr>
            <w:tcW w:w="1624" w:type="dxa"/>
            <w:tcBorders>
              <w:top w:val="none" w:sz="4" w:space="0" w:color="000000"/>
              <w:left w:val="none" w:sz="4" w:space="0" w:color="000000"/>
              <w:bottom w:val="single" w:sz="4" w:space="0" w:color="000000"/>
              <w:right w:val="single" w:sz="4" w:space="0" w:color="000000"/>
            </w:tcBorders>
            <w:shd w:val="clear" w:color="auto" w:fill="auto"/>
            <w:vAlign w:val="center"/>
          </w:tcPr>
          <w:p w:rsidR="00415109" w:rsidRPr="00730D3C" w:rsidRDefault="00415109" w:rsidP="00296963">
            <w:pPr>
              <w:spacing w:after="0" w:line="240" w:lineRule="auto"/>
              <w:jc w:val="center"/>
              <w:rPr>
                <w:rFonts w:ascii="Times New Roman" w:hAnsi="Times New Roman"/>
                <w:color w:val="auto"/>
                <w:szCs w:val="22"/>
              </w:rPr>
            </w:pPr>
            <w:r w:rsidRPr="00730D3C">
              <w:rPr>
                <w:rFonts w:ascii="Times New Roman" w:hAnsi="Times New Roman"/>
                <w:color w:val="auto"/>
              </w:rPr>
              <w:t>накопленные</w:t>
            </w:r>
          </w:p>
        </w:tc>
        <w:tc>
          <w:tcPr>
            <w:tcW w:w="1178" w:type="dxa"/>
            <w:tcBorders>
              <w:top w:val="none" w:sz="4" w:space="0" w:color="000000"/>
              <w:left w:val="none" w:sz="4" w:space="0" w:color="000000"/>
              <w:bottom w:val="single" w:sz="4" w:space="0" w:color="000000"/>
              <w:right w:val="single" w:sz="4" w:space="0" w:color="000000"/>
            </w:tcBorders>
            <w:shd w:val="clear" w:color="auto" w:fill="auto"/>
            <w:vAlign w:val="center"/>
          </w:tcPr>
          <w:p w:rsidR="00415109" w:rsidRPr="00730D3C" w:rsidRDefault="00415109" w:rsidP="00296963">
            <w:pPr>
              <w:spacing w:after="0" w:line="240" w:lineRule="auto"/>
              <w:jc w:val="center"/>
              <w:rPr>
                <w:rFonts w:ascii="Times New Roman" w:hAnsi="Times New Roman"/>
                <w:color w:val="auto"/>
                <w:szCs w:val="22"/>
              </w:rPr>
            </w:pPr>
            <w:r w:rsidRPr="00730D3C">
              <w:rPr>
                <w:rFonts w:ascii="Times New Roman" w:hAnsi="Times New Roman"/>
                <w:color w:val="auto"/>
              </w:rPr>
              <w:t>объектов ФГУП РТРС</w:t>
            </w: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415109" w:rsidRPr="00730D3C" w:rsidRDefault="00415109" w:rsidP="00296963">
            <w:pPr>
              <w:spacing w:after="0" w:line="240" w:lineRule="auto"/>
              <w:rPr>
                <w:rFonts w:ascii="Times New Roman" w:hAnsi="Times New Roman"/>
                <w:color w:val="auto"/>
                <w:szCs w:val="22"/>
              </w:rPr>
            </w:pPr>
          </w:p>
        </w:tc>
      </w:tr>
      <w:tr w:rsidR="00616675" w:rsidRPr="00730D3C" w:rsidTr="00BA575C">
        <w:trPr>
          <w:trHeight w:val="300"/>
        </w:trPr>
        <w:tc>
          <w:tcPr>
            <w:tcW w:w="704" w:type="dxa"/>
            <w:tcBorders>
              <w:top w:val="none" w:sz="4" w:space="0" w:color="000000"/>
              <w:left w:val="single" w:sz="4" w:space="0" w:color="000000"/>
              <w:bottom w:val="single" w:sz="4" w:space="0" w:color="000000"/>
              <w:right w:val="single" w:sz="4" w:space="0" w:color="000000"/>
            </w:tcBorders>
            <w:shd w:val="clear" w:color="000000" w:fill="FFFFFF"/>
            <w:vAlign w:val="center"/>
          </w:tcPr>
          <w:p w:rsidR="00616675" w:rsidRPr="00730D3C" w:rsidRDefault="00616675" w:rsidP="00616675">
            <w:pPr>
              <w:spacing w:after="0" w:line="240" w:lineRule="auto"/>
              <w:jc w:val="center"/>
              <w:rPr>
                <w:rFonts w:ascii="Times New Roman" w:hAnsi="Times New Roman"/>
                <w:color w:val="auto"/>
                <w:szCs w:val="22"/>
              </w:rPr>
            </w:pPr>
            <w:r w:rsidRPr="00730D3C">
              <w:rPr>
                <w:rFonts w:ascii="Times New Roman" w:hAnsi="Times New Roman"/>
                <w:color w:val="auto"/>
                <w:szCs w:val="22"/>
              </w:rPr>
              <w:t>2026</w:t>
            </w:r>
          </w:p>
        </w:tc>
        <w:tc>
          <w:tcPr>
            <w:tcW w:w="151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1 083</w:t>
            </w:r>
          </w:p>
        </w:tc>
        <w:tc>
          <w:tcPr>
            <w:tcW w:w="207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200</w:t>
            </w:r>
            <w:r>
              <w:rPr>
                <w:rFonts w:ascii="Times New Roman" w:hAnsi="Times New Roman"/>
                <w:color w:val="auto"/>
                <w:szCs w:val="22"/>
              </w:rPr>
              <w:t>,0</w:t>
            </w:r>
          </w:p>
        </w:tc>
        <w:tc>
          <w:tcPr>
            <w:tcW w:w="1613"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310</w:t>
            </w:r>
          </w:p>
        </w:tc>
        <w:tc>
          <w:tcPr>
            <w:tcW w:w="162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0</w:t>
            </w:r>
          </w:p>
        </w:tc>
        <w:tc>
          <w:tcPr>
            <w:tcW w:w="1178"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0</w:t>
            </w:r>
          </w:p>
        </w:tc>
        <w:tc>
          <w:tcPr>
            <w:tcW w:w="1211"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1 593</w:t>
            </w:r>
          </w:p>
        </w:tc>
      </w:tr>
      <w:tr w:rsidR="00616675" w:rsidRPr="00730D3C" w:rsidTr="00BA575C">
        <w:trPr>
          <w:trHeight w:val="300"/>
        </w:trPr>
        <w:tc>
          <w:tcPr>
            <w:tcW w:w="704" w:type="dxa"/>
            <w:tcBorders>
              <w:top w:val="none" w:sz="4" w:space="0" w:color="000000"/>
              <w:left w:val="single" w:sz="4" w:space="0" w:color="000000"/>
              <w:bottom w:val="single" w:sz="4" w:space="0" w:color="000000"/>
              <w:right w:val="single" w:sz="4" w:space="0" w:color="000000"/>
            </w:tcBorders>
            <w:shd w:val="clear" w:color="000000" w:fill="FFFFFF"/>
            <w:vAlign w:val="center"/>
          </w:tcPr>
          <w:p w:rsidR="00616675" w:rsidRPr="00730D3C" w:rsidRDefault="00616675" w:rsidP="00616675">
            <w:pPr>
              <w:spacing w:after="0" w:line="240" w:lineRule="auto"/>
              <w:jc w:val="center"/>
              <w:rPr>
                <w:rFonts w:ascii="Times New Roman" w:hAnsi="Times New Roman"/>
                <w:color w:val="auto"/>
                <w:szCs w:val="22"/>
              </w:rPr>
            </w:pPr>
            <w:r w:rsidRPr="00730D3C">
              <w:rPr>
                <w:rFonts w:ascii="Times New Roman" w:hAnsi="Times New Roman"/>
                <w:color w:val="auto"/>
                <w:szCs w:val="22"/>
              </w:rPr>
              <w:t>2027</w:t>
            </w:r>
          </w:p>
        </w:tc>
        <w:tc>
          <w:tcPr>
            <w:tcW w:w="151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1 076</w:t>
            </w:r>
          </w:p>
        </w:tc>
        <w:tc>
          <w:tcPr>
            <w:tcW w:w="207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250,4</w:t>
            </w:r>
          </w:p>
        </w:tc>
        <w:tc>
          <w:tcPr>
            <w:tcW w:w="1613"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323</w:t>
            </w:r>
          </w:p>
        </w:tc>
        <w:tc>
          <w:tcPr>
            <w:tcW w:w="162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0</w:t>
            </w:r>
          </w:p>
        </w:tc>
        <w:tc>
          <w:tcPr>
            <w:tcW w:w="1178"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0</w:t>
            </w:r>
          </w:p>
        </w:tc>
        <w:tc>
          <w:tcPr>
            <w:tcW w:w="1211"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1 649</w:t>
            </w:r>
          </w:p>
        </w:tc>
      </w:tr>
      <w:tr w:rsidR="00616675" w:rsidRPr="00730D3C" w:rsidTr="00BA575C">
        <w:trPr>
          <w:trHeight w:val="216"/>
        </w:trPr>
        <w:tc>
          <w:tcPr>
            <w:tcW w:w="704" w:type="dxa"/>
            <w:tcBorders>
              <w:top w:val="none" w:sz="4" w:space="0" w:color="000000"/>
              <w:left w:val="single" w:sz="4" w:space="0" w:color="000000"/>
              <w:bottom w:val="single" w:sz="4" w:space="0" w:color="000000"/>
              <w:right w:val="single" w:sz="4" w:space="0" w:color="000000"/>
            </w:tcBorders>
            <w:shd w:val="clear" w:color="000000" w:fill="FFFFFF"/>
            <w:vAlign w:val="center"/>
          </w:tcPr>
          <w:p w:rsidR="00616675" w:rsidRPr="00730D3C" w:rsidRDefault="00616675" w:rsidP="00616675">
            <w:pPr>
              <w:spacing w:after="0" w:line="240" w:lineRule="auto"/>
              <w:jc w:val="center"/>
              <w:rPr>
                <w:rFonts w:ascii="Times New Roman" w:hAnsi="Times New Roman"/>
                <w:color w:val="auto"/>
                <w:szCs w:val="22"/>
              </w:rPr>
            </w:pPr>
            <w:r w:rsidRPr="00730D3C">
              <w:rPr>
                <w:rFonts w:ascii="Times New Roman" w:hAnsi="Times New Roman"/>
                <w:color w:val="auto"/>
                <w:szCs w:val="22"/>
              </w:rPr>
              <w:t>2028</w:t>
            </w:r>
          </w:p>
        </w:tc>
        <w:tc>
          <w:tcPr>
            <w:tcW w:w="151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1 098</w:t>
            </w:r>
          </w:p>
        </w:tc>
        <w:tc>
          <w:tcPr>
            <w:tcW w:w="207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250,4</w:t>
            </w:r>
          </w:p>
        </w:tc>
        <w:tc>
          <w:tcPr>
            <w:tcW w:w="1613"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336</w:t>
            </w:r>
          </w:p>
        </w:tc>
        <w:tc>
          <w:tcPr>
            <w:tcW w:w="162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0</w:t>
            </w:r>
          </w:p>
        </w:tc>
        <w:tc>
          <w:tcPr>
            <w:tcW w:w="1178"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0</w:t>
            </w:r>
          </w:p>
        </w:tc>
        <w:tc>
          <w:tcPr>
            <w:tcW w:w="1211"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1 684</w:t>
            </w:r>
          </w:p>
        </w:tc>
      </w:tr>
      <w:tr w:rsidR="00616675" w:rsidRPr="00730D3C" w:rsidTr="00BA575C">
        <w:trPr>
          <w:trHeight w:val="300"/>
        </w:trPr>
        <w:tc>
          <w:tcPr>
            <w:tcW w:w="704" w:type="dxa"/>
            <w:tcBorders>
              <w:top w:val="none" w:sz="4" w:space="0" w:color="000000"/>
              <w:left w:val="single" w:sz="4" w:space="0" w:color="000000"/>
              <w:bottom w:val="single" w:sz="4" w:space="0" w:color="000000"/>
              <w:right w:val="single" w:sz="4" w:space="0" w:color="000000"/>
            </w:tcBorders>
            <w:shd w:val="clear" w:color="000000" w:fill="FFFFFF"/>
            <w:vAlign w:val="center"/>
          </w:tcPr>
          <w:p w:rsidR="00616675" w:rsidRPr="00730D3C" w:rsidRDefault="00616675" w:rsidP="00616675">
            <w:pPr>
              <w:spacing w:after="0" w:line="240" w:lineRule="auto"/>
              <w:jc w:val="center"/>
              <w:rPr>
                <w:rFonts w:ascii="Times New Roman" w:hAnsi="Times New Roman"/>
                <w:color w:val="auto"/>
                <w:szCs w:val="22"/>
              </w:rPr>
            </w:pPr>
            <w:r w:rsidRPr="00730D3C">
              <w:rPr>
                <w:rFonts w:ascii="Times New Roman" w:hAnsi="Times New Roman"/>
                <w:color w:val="auto"/>
                <w:szCs w:val="22"/>
              </w:rPr>
              <w:t>2029</w:t>
            </w:r>
          </w:p>
        </w:tc>
        <w:tc>
          <w:tcPr>
            <w:tcW w:w="151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1 141</w:t>
            </w:r>
          </w:p>
        </w:tc>
        <w:tc>
          <w:tcPr>
            <w:tcW w:w="207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250,4</w:t>
            </w:r>
          </w:p>
        </w:tc>
        <w:tc>
          <w:tcPr>
            <w:tcW w:w="1613"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349</w:t>
            </w:r>
          </w:p>
        </w:tc>
        <w:tc>
          <w:tcPr>
            <w:tcW w:w="162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0</w:t>
            </w:r>
          </w:p>
        </w:tc>
        <w:tc>
          <w:tcPr>
            <w:tcW w:w="1178"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0</w:t>
            </w:r>
          </w:p>
        </w:tc>
        <w:tc>
          <w:tcPr>
            <w:tcW w:w="1211"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1 740</w:t>
            </w:r>
          </w:p>
        </w:tc>
      </w:tr>
      <w:tr w:rsidR="00616675" w:rsidRPr="00730D3C" w:rsidTr="00BA575C">
        <w:trPr>
          <w:trHeight w:val="300"/>
        </w:trPr>
        <w:tc>
          <w:tcPr>
            <w:tcW w:w="704" w:type="dxa"/>
            <w:tcBorders>
              <w:top w:val="none" w:sz="4" w:space="0" w:color="000000"/>
              <w:left w:val="single" w:sz="4" w:space="0" w:color="000000"/>
              <w:bottom w:val="single" w:sz="4" w:space="0" w:color="000000"/>
              <w:right w:val="single" w:sz="4" w:space="0" w:color="000000"/>
            </w:tcBorders>
            <w:shd w:val="clear" w:color="000000" w:fill="FFFFFF"/>
            <w:vAlign w:val="center"/>
          </w:tcPr>
          <w:p w:rsidR="00616675" w:rsidRPr="00730D3C" w:rsidRDefault="00616675" w:rsidP="00616675">
            <w:pPr>
              <w:spacing w:after="0" w:line="240" w:lineRule="auto"/>
              <w:jc w:val="center"/>
              <w:rPr>
                <w:rFonts w:ascii="Times New Roman" w:hAnsi="Times New Roman"/>
                <w:color w:val="auto"/>
                <w:szCs w:val="22"/>
              </w:rPr>
            </w:pPr>
            <w:r w:rsidRPr="00730D3C">
              <w:rPr>
                <w:rFonts w:ascii="Times New Roman" w:hAnsi="Times New Roman"/>
                <w:color w:val="auto"/>
                <w:szCs w:val="22"/>
              </w:rPr>
              <w:t>2030</w:t>
            </w:r>
          </w:p>
        </w:tc>
        <w:tc>
          <w:tcPr>
            <w:tcW w:w="151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1 201</w:t>
            </w:r>
          </w:p>
        </w:tc>
        <w:tc>
          <w:tcPr>
            <w:tcW w:w="207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250,4</w:t>
            </w:r>
          </w:p>
        </w:tc>
        <w:tc>
          <w:tcPr>
            <w:tcW w:w="1613"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364</w:t>
            </w:r>
          </w:p>
        </w:tc>
        <w:tc>
          <w:tcPr>
            <w:tcW w:w="162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0</w:t>
            </w:r>
          </w:p>
        </w:tc>
        <w:tc>
          <w:tcPr>
            <w:tcW w:w="1178"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0</w:t>
            </w:r>
          </w:p>
        </w:tc>
        <w:tc>
          <w:tcPr>
            <w:tcW w:w="1211"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1 815</w:t>
            </w:r>
          </w:p>
        </w:tc>
      </w:tr>
      <w:tr w:rsidR="00616675" w:rsidRPr="00730D3C" w:rsidTr="00BA575C">
        <w:trPr>
          <w:trHeight w:val="300"/>
        </w:trPr>
        <w:tc>
          <w:tcPr>
            <w:tcW w:w="704" w:type="dxa"/>
            <w:tcBorders>
              <w:top w:val="none" w:sz="4" w:space="0" w:color="000000"/>
              <w:left w:val="single" w:sz="4" w:space="0" w:color="000000"/>
              <w:bottom w:val="single" w:sz="4" w:space="0" w:color="000000"/>
              <w:right w:val="single" w:sz="4" w:space="0" w:color="000000"/>
            </w:tcBorders>
            <w:shd w:val="clear" w:color="000000" w:fill="FFFFFF"/>
            <w:vAlign w:val="center"/>
          </w:tcPr>
          <w:p w:rsidR="00616675" w:rsidRPr="00730D3C" w:rsidRDefault="00616675" w:rsidP="00616675">
            <w:pPr>
              <w:spacing w:after="0" w:line="240" w:lineRule="auto"/>
              <w:jc w:val="center"/>
              <w:rPr>
                <w:rFonts w:ascii="Times New Roman" w:hAnsi="Times New Roman"/>
                <w:color w:val="auto"/>
                <w:szCs w:val="22"/>
              </w:rPr>
            </w:pPr>
            <w:r w:rsidRPr="00730D3C">
              <w:rPr>
                <w:rFonts w:ascii="Times New Roman" w:hAnsi="Times New Roman"/>
                <w:color w:val="auto"/>
                <w:szCs w:val="22"/>
              </w:rPr>
              <w:t>2031</w:t>
            </w:r>
          </w:p>
        </w:tc>
        <w:tc>
          <w:tcPr>
            <w:tcW w:w="151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1 215</w:t>
            </w:r>
          </w:p>
        </w:tc>
        <w:tc>
          <w:tcPr>
            <w:tcW w:w="207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250,4</w:t>
            </w:r>
          </w:p>
        </w:tc>
        <w:tc>
          <w:tcPr>
            <w:tcW w:w="1613"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378</w:t>
            </w:r>
          </w:p>
        </w:tc>
        <w:tc>
          <w:tcPr>
            <w:tcW w:w="162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637</w:t>
            </w:r>
          </w:p>
        </w:tc>
        <w:tc>
          <w:tcPr>
            <w:tcW w:w="1178"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162</w:t>
            </w:r>
          </w:p>
        </w:tc>
        <w:tc>
          <w:tcPr>
            <w:tcW w:w="1211"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2 642</w:t>
            </w:r>
          </w:p>
        </w:tc>
      </w:tr>
      <w:tr w:rsidR="00616675" w:rsidRPr="00730D3C" w:rsidTr="00BA575C">
        <w:trPr>
          <w:trHeight w:val="300"/>
        </w:trPr>
        <w:tc>
          <w:tcPr>
            <w:tcW w:w="704" w:type="dxa"/>
            <w:tcBorders>
              <w:top w:val="none" w:sz="4" w:space="0" w:color="000000"/>
              <w:left w:val="single" w:sz="4" w:space="0" w:color="000000"/>
              <w:bottom w:val="single" w:sz="4" w:space="0" w:color="000000"/>
              <w:right w:val="single" w:sz="4" w:space="0" w:color="000000"/>
            </w:tcBorders>
            <w:shd w:val="clear" w:color="000000" w:fill="FFFFFF"/>
            <w:vAlign w:val="center"/>
          </w:tcPr>
          <w:p w:rsidR="00616675" w:rsidRPr="00730D3C" w:rsidRDefault="00616675" w:rsidP="00616675">
            <w:pPr>
              <w:spacing w:after="0" w:line="240" w:lineRule="auto"/>
              <w:jc w:val="center"/>
              <w:rPr>
                <w:rFonts w:ascii="Times New Roman" w:hAnsi="Times New Roman"/>
                <w:color w:val="auto"/>
                <w:szCs w:val="22"/>
              </w:rPr>
            </w:pPr>
            <w:r w:rsidRPr="00730D3C">
              <w:rPr>
                <w:rFonts w:ascii="Times New Roman" w:hAnsi="Times New Roman"/>
                <w:color w:val="auto"/>
                <w:szCs w:val="22"/>
              </w:rPr>
              <w:t>2032</w:t>
            </w:r>
          </w:p>
        </w:tc>
        <w:tc>
          <w:tcPr>
            <w:tcW w:w="151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1 241</w:t>
            </w:r>
          </w:p>
        </w:tc>
        <w:tc>
          <w:tcPr>
            <w:tcW w:w="207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250,4</w:t>
            </w:r>
          </w:p>
        </w:tc>
        <w:tc>
          <w:tcPr>
            <w:tcW w:w="1613"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394</w:t>
            </w:r>
          </w:p>
        </w:tc>
        <w:tc>
          <w:tcPr>
            <w:tcW w:w="162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637</w:t>
            </w:r>
          </w:p>
        </w:tc>
        <w:tc>
          <w:tcPr>
            <w:tcW w:w="1178"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162</w:t>
            </w:r>
          </w:p>
        </w:tc>
        <w:tc>
          <w:tcPr>
            <w:tcW w:w="1211"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2 684</w:t>
            </w:r>
          </w:p>
        </w:tc>
      </w:tr>
      <w:tr w:rsidR="00616675" w:rsidRPr="00730D3C" w:rsidTr="00BA575C">
        <w:trPr>
          <w:trHeight w:val="300"/>
        </w:trPr>
        <w:tc>
          <w:tcPr>
            <w:tcW w:w="704" w:type="dxa"/>
            <w:tcBorders>
              <w:top w:val="none" w:sz="4" w:space="0" w:color="000000"/>
              <w:left w:val="single" w:sz="4" w:space="0" w:color="000000"/>
              <w:bottom w:val="single" w:sz="4" w:space="0" w:color="000000"/>
              <w:right w:val="single" w:sz="4" w:space="0" w:color="000000"/>
            </w:tcBorders>
            <w:shd w:val="clear" w:color="000000" w:fill="FFFFFF"/>
            <w:vAlign w:val="center"/>
          </w:tcPr>
          <w:p w:rsidR="00616675" w:rsidRPr="00730D3C" w:rsidRDefault="00616675" w:rsidP="00616675">
            <w:pPr>
              <w:spacing w:after="0" w:line="240" w:lineRule="auto"/>
              <w:jc w:val="center"/>
              <w:rPr>
                <w:rFonts w:ascii="Times New Roman" w:hAnsi="Times New Roman"/>
                <w:color w:val="auto"/>
                <w:szCs w:val="22"/>
              </w:rPr>
            </w:pPr>
            <w:r w:rsidRPr="00730D3C">
              <w:rPr>
                <w:rFonts w:ascii="Times New Roman" w:hAnsi="Times New Roman"/>
                <w:color w:val="auto"/>
                <w:szCs w:val="22"/>
              </w:rPr>
              <w:t>2033</w:t>
            </w:r>
          </w:p>
        </w:tc>
        <w:tc>
          <w:tcPr>
            <w:tcW w:w="151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1 233</w:t>
            </w:r>
          </w:p>
        </w:tc>
        <w:tc>
          <w:tcPr>
            <w:tcW w:w="207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250,4</w:t>
            </w:r>
          </w:p>
        </w:tc>
        <w:tc>
          <w:tcPr>
            <w:tcW w:w="1613"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410</w:t>
            </w:r>
          </w:p>
        </w:tc>
        <w:tc>
          <w:tcPr>
            <w:tcW w:w="162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637</w:t>
            </w:r>
          </w:p>
        </w:tc>
        <w:tc>
          <w:tcPr>
            <w:tcW w:w="1178"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162</w:t>
            </w:r>
          </w:p>
        </w:tc>
        <w:tc>
          <w:tcPr>
            <w:tcW w:w="1211"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2 692</w:t>
            </w:r>
          </w:p>
        </w:tc>
      </w:tr>
      <w:tr w:rsidR="00616675" w:rsidRPr="00730D3C" w:rsidTr="00BA575C">
        <w:trPr>
          <w:trHeight w:val="300"/>
        </w:trPr>
        <w:tc>
          <w:tcPr>
            <w:tcW w:w="704" w:type="dxa"/>
            <w:tcBorders>
              <w:top w:val="none" w:sz="4" w:space="0" w:color="000000"/>
              <w:left w:val="single" w:sz="4" w:space="0" w:color="000000"/>
              <w:bottom w:val="single" w:sz="4" w:space="0" w:color="000000"/>
              <w:right w:val="single" w:sz="4" w:space="0" w:color="000000"/>
            </w:tcBorders>
            <w:shd w:val="clear" w:color="000000" w:fill="FFFFFF"/>
            <w:vAlign w:val="center"/>
          </w:tcPr>
          <w:p w:rsidR="00616675" w:rsidRPr="00730D3C" w:rsidRDefault="00616675" w:rsidP="00616675">
            <w:pPr>
              <w:spacing w:after="0" w:line="240" w:lineRule="auto"/>
              <w:jc w:val="center"/>
              <w:rPr>
                <w:rFonts w:ascii="Times New Roman" w:hAnsi="Times New Roman"/>
                <w:color w:val="auto"/>
                <w:szCs w:val="22"/>
              </w:rPr>
            </w:pPr>
            <w:r w:rsidRPr="00730D3C">
              <w:rPr>
                <w:rFonts w:ascii="Times New Roman" w:hAnsi="Times New Roman"/>
                <w:color w:val="auto"/>
                <w:szCs w:val="22"/>
              </w:rPr>
              <w:t>2034</w:t>
            </w:r>
          </w:p>
        </w:tc>
        <w:tc>
          <w:tcPr>
            <w:tcW w:w="151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1 275</w:t>
            </w:r>
          </w:p>
        </w:tc>
        <w:tc>
          <w:tcPr>
            <w:tcW w:w="207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250,4</w:t>
            </w:r>
          </w:p>
        </w:tc>
        <w:tc>
          <w:tcPr>
            <w:tcW w:w="1613"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426</w:t>
            </w:r>
          </w:p>
        </w:tc>
        <w:tc>
          <w:tcPr>
            <w:tcW w:w="162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637</w:t>
            </w:r>
          </w:p>
        </w:tc>
        <w:tc>
          <w:tcPr>
            <w:tcW w:w="1178"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162</w:t>
            </w:r>
          </w:p>
        </w:tc>
        <w:tc>
          <w:tcPr>
            <w:tcW w:w="1211"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2 750</w:t>
            </w:r>
          </w:p>
        </w:tc>
      </w:tr>
      <w:tr w:rsidR="00616675" w:rsidRPr="00730D3C" w:rsidTr="00BA575C">
        <w:trPr>
          <w:trHeight w:val="300"/>
        </w:trPr>
        <w:tc>
          <w:tcPr>
            <w:tcW w:w="704" w:type="dxa"/>
            <w:tcBorders>
              <w:top w:val="none" w:sz="4" w:space="0" w:color="000000"/>
              <w:left w:val="single" w:sz="4" w:space="0" w:color="000000"/>
              <w:bottom w:val="single" w:sz="4" w:space="0" w:color="000000"/>
              <w:right w:val="single" w:sz="4" w:space="0" w:color="000000"/>
            </w:tcBorders>
            <w:shd w:val="clear" w:color="000000" w:fill="FFFFFF"/>
            <w:vAlign w:val="center"/>
          </w:tcPr>
          <w:p w:rsidR="00616675" w:rsidRPr="00730D3C" w:rsidRDefault="00616675" w:rsidP="00616675">
            <w:pPr>
              <w:spacing w:after="0" w:line="240" w:lineRule="auto"/>
              <w:jc w:val="center"/>
              <w:rPr>
                <w:rFonts w:ascii="Times New Roman" w:hAnsi="Times New Roman"/>
                <w:color w:val="auto"/>
                <w:szCs w:val="22"/>
              </w:rPr>
            </w:pPr>
            <w:r w:rsidRPr="00730D3C">
              <w:rPr>
                <w:rFonts w:ascii="Times New Roman" w:hAnsi="Times New Roman"/>
                <w:color w:val="auto"/>
                <w:szCs w:val="22"/>
              </w:rPr>
              <w:t>2035</w:t>
            </w:r>
          </w:p>
        </w:tc>
        <w:tc>
          <w:tcPr>
            <w:tcW w:w="151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1 291</w:t>
            </w:r>
          </w:p>
        </w:tc>
        <w:tc>
          <w:tcPr>
            <w:tcW w:w="207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250,4</w:t>
            </w:r>
          </w:p>
        </w:tc>
        <w:tc>
          <w:tcPr>
            <w:tcW w:w="1613"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443</w:t>
            </w:r>
          </w:p>
        </w:tc>
        <w:tc>
          <w:tcPr>
            <w:tcW w:w="162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637</w:t>
            </w:r>
          </w:p>
        </w:tc>
        <w:tc>
          <w:tcPr>
            <w:tcW w:w="1178"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162</w:t>
            </w:r>
          </w:p>
        </w:tc>
        <w:tc>
          <w:tcPr>
            <w:tcW w:w="1211"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color w:val="auto"/>
                <w:szCs w:val="22"/>
              </w:rPr>
            </w:pPr>
            <w:r w:rsidRPr="00616675">
              <w:rPr>
                <w:rFonts w:ascii="Times New Roman" w:hAnsi="Times New Roman"/>
                <w:color w:val="auto"/>
                <w:szCs w:val="22"/>
              </w:rPr>
              <w:t>2 783</w:t>
            </w:r>
          </w:p>
        </w:tc>
      </w:tr>
      <w:tr w:rsidR="00616675" w:rsidRPr="00730D3C" w:rsidTr="00BA575C">
        <w:trPr>
          <w:trHeight w:val="300"/>
        </w:trPr>
        <w:tc>
          <w:tcPr>
            <w:tcW w:w="704"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16675" w:rsidRPr="00730D3C" w:rsidRDefault="00616675" w:rsidP="00616675">
            <w:pPr>
              <w:spacing w:after="0" w:line="240" w:lineRule="auto"/>
              <w:jc w:val="center"/>
              <w:rPr>
                <w:rFonts w:ascii="Times New Roman" w:hAnsi="Times New Roman"/>
                <w:color w:val="auto"/>
                <w:szCs w:val="22"/>
              </w:rPr>
            </w:pPr>
            <w:r w:rsidRPr="00730D3C">
              <w:rPr>
                <w:rFonts w:ascii="Times New Roman" w:hAnsi="Times New Roman"/>
                <w:color w:val="auto"/>
                <w:szCs w:val="22"/>
              </w:rPr>
              <w:t> </w:t>
            </w:r>
          </w:p>
        </w:tc>
        <w:tc>
          <w:tcPr>
            <w:tcW w:w="151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b/>
                <w:bCs/>
                <w:color w:val="auto"/>
                <w:szCs w:val="22"/>
              </w:rPr>
            </w:pPr>
            <w:r w:rsidRPr="00616675">
              <w:rPr>
                <w:rFonts w:ascii="Times New Roman" w:hAnsi="Times New Roman"/>
                <w:b/>
                <w:bCs/>
                <w:color w:val="auto"/>
                <w:szCs w:val="22"/>
              </w:rPr>
              <w:t>11 854</w:t>
            </w:r>
          </w:p>
        </w:tc>
        <w:tc>
          <w:tcPr>
            <w:tcW w:w="207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b/>
                <w:bCs/>
                <w:color w:val="auto"/>
                <w:szCs w:val="22"/>
              </w:rPr>
            </w:pPr>
            <w:r w:rsidRPr="00616675">
              <w:rPr>
                <w:rFonts w:ascii="Times New Roman" w:hAnsi="Times New Roman"/>
                <w:b/>
                <w:bCs/>
                <w:color w:val="auto"/>
                <w:szCs w:val="22"/>
              </w:rPr>
              <w:t>2 453</w:t>
            </w:r>
          </w:p>
        </w:tc>
        <w:tc>
          <w:tcPr>
            <w:tcW w:w="1613"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b/>
                <w:bCs/>
                <w:color w:val="auto"/>
                <w:szCs w:val="22"/>
              </w:rPr>
            </w:pPr>
            <w:r w:rsidRPr="00616675">
              <w:rPr>
                <w:rFonts w:ascii="Times New Roman" w:hAnsi="Times New Roman"/>
                <w:b/>
                <w:bCs/>
                <w:color w:val="auto"/>
                <w:szCs w:val="22"/>
              </w:rPr>
              <w:t>3 733</w:t>
            </w:r>
          </w:p>
        </w:tc>
        <w:tc>
          <w:tcPr>
            <w:tcW w:w="1624"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b/>
                <w:bCs/>
                <w:color w:val="auto"/>
                <w:szCs w:val="22"/>
              </w:rPr>
            </w:pPr>
            <w:r w:rsidRPr="00616675">
              <w:rPr>
                <w:rFonts w:ascii="Times New Roman" w:hAnsi="Times New Roman"/>
                <w:b/>
                <w:bCs/>
                <w:color w:val="auto"/>
                <w:szCs w:val="22"/>
              </w:rPr>
              <w:t>3 185</w:t>
            </w:r>
          </w:p>
        </w:tc>
        <w:tc>
          <w:tcPr>
            <w:tcW w:w="1178"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b/>
                <w:bCs/>
                <w:color w:val="auto"/>
                <w:szCs w:val="22"/>
              </w:rPr>
            </w:pPr>
            <w:r w:rsidRPr="00616675">
              <w:rPr>
                <w:rFonts w:ascii="Times New Roman" w:hAnsi="Times New Roman"/>
                <w:b/>
                <w:bCs/>
                <w:color w:val="auto"/>
                <w:szCs w:val="22"/>
              </w:rPr>
              <w:t>810</w:t>
            </w:r>
          </w:p>
        </w:tc>
        <w:tc>
          <w:tcPr>
            <w:tcW w:w="1211" w:type="dxa"/>
            <w:tcBorders>
              <w:top w:val="none" w:sz="4" w:space="0" w:color="000000"/>
              <w:left w:val="none" w:sz="4" w:space="0" w:color="000000"/>
              <w:bottom w:val="single" w:sz="4" w:space="0" w:color="000000"/>
              <w:right w:val="single" w:sz="4" w:space="0" w:color="000000"/>
            </w:tcBorders>
            <w:shd w:val="clear" w:color="auto" w:fill="auto"/>
            <w:noWrap/>
          </w:tcPr>
          <w:p w:rsidR="00616675" w:rsidRPr="00616675" w:rsidRDefault="00616675" w:rsidP="00616675">
            <w:pPr>
              <w:spacing w:after="0" w:line="240" w:lineRule="auto"/>
              <w:jc w:val="center"/>
              <w:rPr>
                <w:rFonts w:ascii="Times New Roman" w:hAnsi="Times New Roman"/>
                <w:b/>
                <w:bCs/>
                <w:color w:val="auto"/>
                <w:szCs w:val="22"/>
              </w:rPr>
            </w:pPr>
            <w:r w:rsidRPr="00616675">
              <w:rPr>
                <w:rFonts w:ascii="Times New Roman" w:hAnsi="Times New Roman"/>
                <w:b/>
                <w:bCs/>
                <w:color w:val="auto"/>
                <w:szCs w:val="22"/>
              </w:rPr>
              <w:t>22 036</w:t>
            </w:r>
          </w:p>
        </w:tc>
      </w:tr>
    </w:tbl>
    <w:p w:rsidR="00E15B0C" w:rsidRPr="00730D3C" w:rsidRDefault="00E15B0C"/>
    <w:tbl>
      <w:tblPr>
        <w:tblW w:w="10356" w:type="dxa"/>
        <w:tblInd w:w="-142" w:type="dxa"/>
        <w:tblLayout w:type="fixed"/>
        <w:tblLook w:val="04A0" w:firstRow="1" w:lastRow="0" w:firstColumn="1" w:lastColumn="0" w:noHBand="0" w:noVBand="1"/>
      </w:tblPr>
      <w:tblGrid>
        <w:gridCol w:w="5964"/>
        <w:gridCol w:w="4392"/>
      </w:tblGrid>
      <w:tr w:rsidR="00E55AE7" w:rsidRPr="00730D3C" w:rsidTr="0017133D">
        <w:trPr>
          <w:trHeight w:val="255"/>
        </w:trPr>
        <w:tc>
          <w:tcPr>
            <w:tcW w:w="5964" w:type="dxa"/>
            <w:shd w:val="clear" w:color="auto" w:fill="auto"/>
          </w:tcPr>
          <w:p w:rsidR="00535800" w:rsidRPr="00730D3C" w:rsidRDefault="00E55AE7" w:rsidP="0017133D">
            <w:pPr>
              <w:spacing w:after="0" w:line="240" w:lineRule="auto"/>
              <w:rPr>
                <w:rFonts w:ascii="Times New Roman" w:hAnsi="Times New Roman"/>
                <w:sz w:val="24"/>
                <w:szCs w:val="24"/>
              </w:rPr>
            </w:pPr>
            <w:r w:rsidRPr="00730D3C">
              <w:rPr>
                <w:rFonts w:ascii="Times New Roman" w:hAnsi="Times New Roman"/>
                <w:sz w:val="24"/>
                <w:szCs w:val="24"/>
              </w:rPr>
              <w:t>Региональная служба по тарифам</w:t>
            </w:r>
          </w:p>
          <w:p w:rsidR="00E55AE7" w:rsidRPr="00730D3C" w:rsidRDefault="00E55AE7" w:rsidP="0017133D">
            <w:pPr>
              <w:spacing w:after="0" w:line="240" w:lineRule="auto"/>
              <w:rPr>
                <w:rFonts w:ascii="Times New Roman" w:hAnsi="Times New Roman"/>
                <w:color w:val="000000" w:themeColor="text1"/>
                <w:sz w:val="24"/>
                <w:szCs w:val="24"/>
              </w:rPr>
            </w:pPr>
            <w:r w:rsidRPr="00730D3C">
              <w:rPr>
                <w:rFonts w:ascii="Times New Roman" w:hAnsi="Times New Roman"/>
                <w:sz w:val="24"/>
                <w:szCs w:val="24"/>
              </w:rPr>
              <w:t>и ценообразованию Забайкальского края</w:t>
            </w:r>
            <w:r w:rsidRPr="00730D3C">
              <w:rPr>
                <w:rFonts w:ascii="Times New Roman" w:hAnsi="Times New Roman"/>
                <w:color w:val="000000" w:themeColor="text1"/>
                <w:sz w:val="24"/>
                <w:szCs w:val="24"/>
              </w:rPr>
              <w:br/>
            </w:r>
          </w:p>
          <w:p w:rsidR="00E55AE7" w:rsidRPr="00730D3C" w:rsidRDefault="00E55AE7" w:rsidP="0017133D">
            <w:pPr>
              <w:tabs>
                <w:tab w:val="left" w:pos="3962"/>
              </w:tabs>
              <w:spacing w:after="0" w:line="240" w:lineRule="auto"/>
              <w:rPr>
                <w:rFonts w:ascii="Times New Roman" w:hAnsi="Times New Roman"/>
                <w:sz w:val="24"/>
                <w:szCs w:val="24"/>
              </w:rPr>
            </w:pPr>
          </w:p>
          <w:p w:rsidR="00E55AE7" w:rsidRPr="00730D3C" w:rsidRDefault="00E55AE7" w:rsidP="0017133D">
            <w:pPr>
              <w:tabs>
                <w:tab w:val="left" w:pos="3962"/>
              </w:tabs>
              <w:spacing w:after="0" w:line="240" w:lineRule="auto"/>
              <w:rPr>
                <w:rFonts w:ascii="Times New Roman" w:hAnsi="Times New Roman"/>
                <w:sz w:val="24"/>
                <w:szCs w:val="24"/>
              </w:rPr>
            </w:pPr>
            <w:proofErr w:type="spellStart"/>
            <w:r w:rsidRPr="00730D3C">
              <w:rPr>
                <w:rFonts w:ascii="Times New Roman" w:hAnsi="Times New Roman"/>
                <w:sz w:val="24"/>
                <w:szCs w:val="24"/>
              </w:rPr>
              <w:t>И.о</w:t>
            </w:r>
            <w:proofErr w:type="spellEnd"/>
            <w:r w:rsidRPr="00730D3C">
              <w:rPr>
                <w:rFonts w:ascii="Times New Roman" w:hAnsi="Times New Roman"/>
                <w:sz w:val="24"/>
                <w:szCs w:val="24"/>
              </w:rPr>
              <w:t xml:space="preserve">. </w:t>
            </w:r>
            <w:r w:rsidR="00934EBF">
              <w:rPr>
                <w:rFonts w:ascii="Times New Roman" w:hAnsi="Times New Roman"/>
                <w:sz w:val="24"/>
                <w:szCs w:val="24"/>
              </w:rPr>
              <w:t>р</w:t>
            </w:r>
            <w:r w:rsidRPr="00730D3C">
              <w:rPr>
                <w:rFonts w:ascii="Times New Roman" w:hAnsi="Times New Roman"/>
                <w:sz w:val="24"/>
                <w:szCs w:val="24"/>
              </w:rPr>
              <w:t xml:space="preserve">уководителя </w:t>
            </w:r>
            <w:r w:rsidR="00934EBF">
              <w:rPr>
                <w:rFonts w:ascii="Times New Roman" w:hAnsi="Times New Roman"/>
                <w:sz w:val="24"/>
                <w:szCs w:val="24"/>
              </w:rPr>
              <w:t>С</w:t>
            </w:r>
            <w:r w:rsidRPr="00730D3C">
              <w:rPr>
                <w:rFonts w:ascii="Times New Roman" w:hAnsi="Times New Roman"/>
                <w:sz w:val="24"/>
                <w:szCs w:val="24"/>
              </w:rPr>
              <w:t>лужбы</w:t>
            </w:r>
          </w:p>
          <w:p w:rsidR="00E55AE7" w:rsidRPr="00730D3C" w:rsidRDefault="00E55AE7" w:rsidP="0017133D">
            <w:pPr>
              <w:tabs>
                <w:tab w:val="left" w:pos="3962"/>
              </w:tabs>
              <w:spacing w:after="0" w:line="240" w:lineRule="auto"/>
              <w:rPr>
                <w:rFonts w:ascii="Times New Roman" w:hAnsi="Times New Roman"/>
                <w:sz w:val="24"/>
                <w:szCs w:val="24"/>
              </w:rPr>
            </w:pPr>
          </w:p>
          <w:p w:rsidR="00E55AE7" w:rsidRPr="00730D3C" w:rsidRDefault="00E55AE7" w:rsidP="0017133D">
            <w:pPr>
              <w:tabs>
                <w:tab w:val="left" w:pos="3962"/>
              </w:tabs>
              <w:spacing w:after="0" w:line="240" w:lineRule="auto"/>
              <w:ind w:right="76"/>
              <w:rPr>
                <w:rFonts w:ascii="Times New Roman" w:hAnsi="Times New Roman"/>
                <w:sz w:val="24"/>
                <w:szCs w:val="24"/>
              </w:rPr>
            </w:pPr>
            <w:r w:rsidRPr="00730D3C">
              <w:rPr>
                <w:rFonts w:ascii="Times New Roman" w:hAnsi="Times New Roman"/>
                <w:sz w:val="24"/>
                <w:szCs w:val="24"/>
              </w:rPr>
              <w:t xml:space="preserve">_______________Н.В. </w:t>
            </w:r>
            <w:proofErr w:type="spellStart"/>
            <w:r w:rsidRPr="00730D3C">
              <w:rPr>
                <w:rFonts w:ascii="Times New Roman" w:hAnsi="Times New Roman"/>
                <w:sz w:val="24"/>
                <w:szCs w:val="24"/>
              </w:rPr>
              <w:t>Колебанова</w:t>
            </w:r>
            <w:proofErr w:type="spellEnd"/>
          </w:p>
          <w:p w:rsidR="00E55AE7" w:rsidRPr="00730D3C" w:rsidRDefault="00E55AE7" w:rsidP="0017133D">
            <w:pPr>
              <w:keepNext/>
              <w:keepLines/>
              <w:spacing w:after="0" w:line="240" w:lineRule="auto"/>
              <w:outlineLvl w:val="0"/>
              <w:rPr>
                <w:rFonts w:ascii="Times New Roman" w:hAnsi="Times New Roman"/>
                <w:sz w:val="24"/>
                <w:szCs w:val="24"/>
              </w:rPr>
            </w:pPr>
          </w:p>
        </w:tc>
        <w:tc>
          <w:tcPr>
            <w:tcW w:w="4392" w:type="dxa"/>
          </w:tcPr>
          <w:p w:rsidR="00E55AE7" w:rsidRPr="00730D3C" w:rsidRDefault="00E55AE7" w:rsidP="0017133D">
            <w:pPr>
              <w:keepNext/>
              <w:keepLines/>
              <w:spacing w:after="0" w:line="240" w:lineRule="auto"/>
              <w:ind w:firstLine="29"/>
              <w:outlineLvl w:val="0"/>
              <w:rPr>
                <w:rFonts w:ascii="Times New Roman" w:hAnsi="Times New Roman"/>
                <w:sz w:val="24"/>
                <w:szCs w:val="24"/>
              </w:rPr>
            </w:pPr>
            <w:r w:rsidRPr="00730D3C">
              <w:rPr>
                <w:rFonts w:ascii="Times New Roman" w:hAnsi="Times New Roman"/>
                <w:sz w:val="24"/>
                <w:szCs w:val="24"/>
              </w:rPr>
              <w:t xml:space="preserve">ПАО </w:t>
            </w:r>
            <w:r w:rsidR="00730D3C">
              <w:rPr>
                <w:rFonts w:ascii="Times New Roman" w:hAnsi="Times New Roman"/>
                <w:sz w:val="24"/>
                <w:szCs w:val="24"/>
              </w:rPr>
              <w:t>«</w:t>
            </w:r>
            <w:proofErr w:type="spellStart"/>
            <w:r w:rsidRPr="00730D3C">
              <w:rPr>
                <w:rFonts w:ascii="Times New Roman" w:hAnsi="Times New Roman"/>
                <w:sz w:val="24"/>
                <w:szCs w:val="24"/>
              </w:rPr>
              <w:t>Россети</w:t>
            </w:r>
            <w:proofErr w:type="spellEnd"/>
            <w:r w:rsidRPr="00730D3C">
              <w:rPr>
                <w:rFonts w:ascii="Times New Roman" w:hAnsi="Times New Roman"/>
                <w:sz w:val="24"/>
                <w:szCs w:val="24"/>
              </w:rPr>
              <w:t xml:space="preserve"> Сибирь</w:t>
            </w:r>
            <w:r w:rsidR="00730D3C">
              <w:rPr>
                <w:rFonts w:ascii="Times New Roman" w:hAnsi="Times New Roman"/>
                <w:sz w:val="24"/>
                <w:szCs w:val="24"/>
              </w:rPr>
              <w:t>»</w:t>
            </w:r>
            <w:r w:rsidRPr="00730D3C">
              <w:rPr>
                <w:rFonts w:ascii="Times New Roman" w:hAnsi="Times New Roman"/>
                <w:sz w:val="24"/>
                <w:szCs w:val="24"/>
              </w:rPr>
              <w:t xml:space="preserve"> -</w:t>
            </w:r>
          </w:p>
          <w:p w:rsidR="00E55AE7" w:rsidRPr="00730D3C" w:rsidRDefault="00E55AE7" w:rsidP="0017133D">
            <w:pPr>
              <w:keepNext/>
              <w:keepLines/>
              <w:spacing w:after="0" w:line="240" w:lineRule="auto"/>
              <w:ind w:firstLine="29"/>
              <w:outlineLvl w:val="0"/>
              <w:rPr>
                <w:rFonts w:ascii="Times New Roman" w:hAnsi="Times New Roman"/>
                <w:sz w:val="24"/>
                <w:szCs w:val="24"/>
              </w:rPr>
            </w:pPr>
            <w:r w:rsidRPr="00730D3C">
              <w:rPr>
                <w:rFonts w:ascii="Times New Roman" w:hAnsi="Times New Roman"/>
                <w:sz w:val="24"/>
                <w:szCs w:val="24"/>
              </w:rPr>
              <w:t xml:space="preserve">Филиал </w:t>
            </w:r>
            <w:r w:rsidR="00730D3C">
              <w:rPr>
                <w:rFonts w:ascii="Times New Roman" w:hAnsi="Times New Roman"/>
                <w:sz w:val="24"/>
                <w:szCs w:val="24"/>
              </w:rPr>
              <w:t>«</w:t>
            </w:r>
            <w:r w:rsidRPr="00730D3C">
              <w:rPr>
                <w:rFonts w:ascii="Times New Roman" w:hAnsi="Times New Roman"/>
                <w:sz w:val="24"/>
                <w:szCs w:val="24"/>
              </w:rPr>
              <w:t>Читаэнерго</w:t>
            </w:r>
            <w:r w:rsidR="00730D3C">
              <w:rPr>
                <w:rFonts w:ascii="Times New Roman" w:hAnsi="Times New Roman"/>
                <w:sz w:val="24"/>
                <w:szCs w:val="24"/>
              </w:rPr>
              <w:t>»</w:t>
            </w:r>
          </w:p>
          <w:p w:rsidR="00E55AE7" w:rsidRPr="00730D3C" w:rsidRDefault="00E55AE7" w:rsidP="0017133D">
            <w:pPr>
              <w:keepNext/>
              <w:keepLines/>
              <w:spacing w:after="0" w:line="240" w:lineRule="auto"/>
              <w:outlineLvl w:val="0"/>
              <w:rPr>
                <w:rFonts w:ascii="Times New Roman" w:hAnsi="Times New Roman"/>
                <w:sz w:val="24"/>
                <w:szCs w:val="24"/>
              </w:rPr>
            </w:pPr>
          </w:p>
          <w:p w:rsidR="00E55AE7" w:rsidRPr="00730D3C" w:rsidRDefault="00E55AE7" w:rsidP="0017133D">
            <w:pPr>
              <w:keepNext/>
              <w:keepLines/>
              <w:spacing w:after="0" w:line="240" w:lineRule="auto"/>
              <w:ind w:left="746"/>
              <w:outlineLvl w:val="0"/>
              <w:rPr>
                <w:rFonts w:ascii="Times New Roman" w:hAnsi="Times New Roman"/>
                <w:sz w:val="24"/>
                <w:szCs w:val="24"/>
              </w:rPr>
            </w:pPr>
          </w:p>
          <w:p w:rsidR="00E55AE7" w:rsidRPr="00730D3C" w:rsidRDefault="00E55AE7" w:rsidP="0017133D">
            <w:pPr>
              <w:keepNext/>
              <w:keepLines/>
              <w:spacing w:after="0" w:line="240" w:lineRule="auto"/>
              <w:outlineLvl w:val="0"/>
              <w:rPr>
                <w:rFonts w:ascii="Times New Roman" w:hAnsi="Times New Roman"/>
                <w:sz w:val="24"/>
                <w:szCs w:val="24"/>
              </w:rPr>
            </w:pPr>
            <w:r w:rsidRPr="00730D3C">
              <w:rPr>
                <w:rFonts w:ascii="Times New Roman" w:hAnsi="Times New Roman"/>
                <w:sz w:val="24"/>
                <w:szCs w:val="24"/>
              </w:rPr>
              <w:t xml:space="preserve"> Директор филиала</w:t>
            </w:r>
          </w:p>
          <w:p w:rsidR="00E55AE7" w:rsidRPr="00730D3C" w:rsidRDefault="00E55AE7" w:rsidP="0017133D">
            <w:pPr>
              <w:keepNext/>
              <w:keepLines/>
              <w:spacing w:after="0" w:line="240" w:lineRule="auto"/>
              <w:outlineLvl w:val="0"/>
              <w:rPr>
                <w:rFonts w:ascii="Times New Roman" w:hAnsi="Times New Roman"/>
                <w:sz w:val="24"/>
                <w:szCs w:val="24"/>
              </w:rPr>
            </w:pPr>
          </w:p>
          <w:p w:rsidR="00E55AE7" w:rsidRPr="00730D3C" w:rsidRDefault="00E55AE7" w:rsidP="0017133D">
            <w:pPr>
              <w:keepNext/>
              <w:keepLines/>
              <w:spacing w:after="0" w:line="240" w:lineRule="auto"/>
              <w:outlineLvl w:val="0"/>
              <w:rPr>
                <w:rFonts w:ascii="Times New Roman" w:hAnsi="Times New Roman"/>
                <w:sz w:val="24"/>
                <w:szCs w:val="24"/>
              </w:rPr>
            </w:pPr>
            <w:r w:rsidRPr="00730D3C">
              <w:rPr>
                <w:rFonts w:ascii="Times New Roman" w:hAnsi="Times New Roman"/>
                <w:sz w:val="24"/>
                <w:szCs w:val="24"/>
              </w:rPr>
              <w:t xml:space="preserve">______________ Н.В. </w:t>
            </w:r>
            <w:proofErr w:type="spellStart"/>
            <w:r w:rsidRPr="00730D3C">
              <w:rPr>
                <w:rFonts w:ascii="Times New Roman" w:hAnsi="Times New Roman"/>
                <w:sz w:val="24"/>
                <w:szCs w:val="24"/>
              </w:rPr>
              <w:t>Злыгостев</w:t>
            </w:r>
            <w:proofErr w:type="spellEnd"/>
          </w:p>
        </w:tc>
      </w:tr>
    </w:tbl>
    <w:p w:rsidR="00FF195D" w:rsidRPr="00730D3C" w:rsidRDefault="00FF195D"/>
    <w:p w:rsidR="00FF195D" w:rsidRPr="00730D3C" w:rsidRDefault="00FF195D"/>
    <w:p w:rsidR="00FF195D" w:rsidRPr="00730D3C" w:rsidRDefault="00FF195D"/>
    <w:p w:rsidR="00B66797" w:rsidRPr="00730D3C" w:rsidRDefault="00B66797" w:rsidP="00BF42A0">
      <w:pPr>
        <w:spacing w:after="0" w:line="240" w:lineRule="auto"/>
        <w:jc w:val="center"/>
        <w:rPr>
          <w:rFonts w:ascii="Times New Roman" w:hAnsi="Times New Roman"/>
          <w:szCs w:val="22"/>
        </w:rPr>
      </w:pPr>
    </w:p>
    <w:p w:rsidR="00405636" w:rsidRDefault="00405636" w:rsidP="00405636">
      <w:pPr>
        <w:jc w:val="center"/>
        <w:rPr>
          <w:rFonts w:ascii="Times New Roman" w:hAnsi="Times New Roman"/>
          <w:sz w:val="24"/>
          <w:szCs w:val="24"/>
        </w:rPr>
        <w:sectPr w:rsidR="00405636" w:rsidSect="003057EB">
          <w:footerReference w:type="default" r:id="rId9"/>
          <w:pgSz w:w="11906" w:h="16838"/>
          <w:pgMar w:top="680" w:right="737" w:bottom="510" w:left="1418" w:header="709" w:footer="709" w:gutter="0"/>
          <w:cols w:space="720"/>
          <w:docGrid w:linePitch="360"/>
        </w:sectPr>
      </w:pPr>
    </w:p>
    <w:p w:rsidR="00BF42A0" w:rsidRPr="003F28DB" w:rsidRDefault="00B66797" w:rsidP="00BF42A0">
      <w:pPr>
        <w:spacing w:after="0" w:line="240" w:lineRule="auto"/>
        <w:jc w:val="center"/>
        <w:rPr>
          <w:rFonts w:ascii="Times New Roman" w:hAnsi="Times New Roman"/>
          <w:sz w:val="24"/>
          <w:szCs w:val="24"/>
        </w:rPr>
      </w:pPr>
      <w:bookmarkStart w:id="10" w:name="_Hlk203550072"/>
      <w:r w:rsidRPr="003F28DB">
        <w:rPr>
          <w:rFonts w:ascii="Times New Roman" w:hAnsi="Times New Roman"/>
          <w:sz w:val="24"/>
          <w:szCs w:val="24"/>
        </w:rPr>
        <w:lastRenderedPageBreak/>
        <w:t xml:space="preserve">Мероприятия </w:t>
      </w:r>
    </w:p>
    <w:p w:rsidR="00F3740A" w:rsidRDefault="00906232" w:rsidP="00BF42A0">
      <w:pPr>
        <w:spacing w:after="0" w:line="240" w:lineRule="auto"/>
        <w:jc w:val="center"/>
        <w:rPr>
          <w:rFonts w:ascii="Times New Roman" w:hAnsi="Times New Roman"/>
          <w:sz w:val="24"/>
          <w:szCs w:val="24"/>
        </w:rPr>
      </w:pPr>
      <w:r w:rsidRPr="003F28DB">
        <w:rPr>
          <w:rFonts w:ascii="Times New Roman" w:hAnsi="Times New Roman"/>
          <w:sz w:val="24"/>
          <w:szCs w:val="24"/>
        </w:rPr>
        <w:t xml:space="preserve">направленные на повышение </w:t>
      </w:r>
      <w:r w:rsidR="00B66797" w:rsidRPr="003F28DB">
        <w:rPr>
          <w:rFonts w:ascii="Times New Roman" w:hAnsi="Times New Roman"/>
          <w:sz w:val="24"/>
          <w:szCs w:val="24"/>
        </w:rPr>
        <w:t>показателей надежности</w:t>
      </w:r>
      <w:r w:rsidRPr="003F28DB">
        <w:rPr>
          <w:rFonts w:ascii="Times New Roman" w:hAnsi="Times New Roman"/>
          <w:sz w:val="24"/>
          <w:szCs w:val="24"/>
        </w:rPr>
        <w:t xml:space="preserve"> </w:t>
      </w:r>
      <w:r w:rsidR="00B66797" w:rsidRPr="003F28DB">
        <w:rPr>
          <w:rFonts w:ascii="Times New Roman" w:hAnsi="Times New Roman"/>
          <w:sz w:val="24"/>
          <w:szCs w:val="24"/>
        </w:rPr>
        <w:t xml:space="preserve">  </w:t>
      </w:r>
      <w:r w:rsidR="00F3740A">
        <w:rPr>
          <w:rFonts w:ascii="Times New Roman" w:hAnsi="Times New Roman"/>
          <w:sz w:val="24"/>
          <w:szCs w:val="24"/>
        </w:rPr>
        <w:t xml:space="preserve"> </w:t>
      </w:r>
    </w:p>
    <w:p w:rsidR="00B66797" w:rsidRPr="003F28DB" w:rsidRDefault="00F3740A" w:rsidP="00F3740A">
      <w:pPr>
        <w:spacing w:after="0" w:line="240" w:lineRule="auto"/>
        <w:ind w:left="12744" w:firstLine="708"/>
        <w:jc w:val="center"/>
        <w:rPr>
          <w:rFonts w:ascii="Times New Roman" w:hAnsi="Times New Roman"/>
          <w:sz w:val="24"/>
          <w:szCs w:val="24"/>
        </w:rPr>
      </w:pPr>
      <w:r>
        <w:rPr>
          <w:rFonts w:ascii="Times New Roman" w:hAnsi="Times New Roman"/>
          <w:sz w:val="24"/>
          <w:szCs w:val="24"/>
        </w:rPr>
        <w:t>Таблица 7</w:t>
      </w:r>
    </w:p>
    <w:tbl>
      <w:tblPr>
        <w:tblW w:w="16162"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161"/>
        <w:gridCol w:w="891"/>
        <w:gridCol w:w="891"/>
        <w:gridCol w:w="891"/>
        <w:gridCol w:w="891"/>
        <w:gridCol w:w="891"/>
        <w:gridCol w:w="891"/>
        <w:gridCol w:w="891"/>
        <w:gridCol w:w="891"/>
        <w:gridCol w:w="891"/>
        <w:gridCol w:w="891"/>
      </w:tblGrid>
      <w:tr w:rsidR="0017133D" w:rsidRPr="00730D3C" w:rsidTr="00BA575C">
        <w:trPr>
          <w:trHeight w:val="330"/>
        </w:trPr>
        <w:tc>
          <w:tcPr>
            <w:tcW w:w="6091" w:type="dxa"/>
            <w:vMerge w:val="restart"/>
            <w:shd w:val="clear" w:color="auto" w:fill="auto"/>
            <w:noWrap/>
            <w:vAlign w:val="center"/>
            <w:hideMark/>
          </w:tcPr>
          <w:bookmarkEnd w:id="10"/>
          <w:p w:rsidR="0017133D" w:rsidRPr="00730D3C" w:rsidRDefault="0017133D" w:rsidP="00BF42A0">
            <w:pPr>
              <w:spacing w:after="0" w:line="240" w:lineRule="auto"/>
              <w:jc w:val="center"/>
              <w:rPr>
                <w:rFonts w:ascii="Times New Roman" w:hAnsi="Times New Roman"/>
                <w:sz w:val="18"/>
                <w:szCs w:val="18"/>
              </w:rPr>
            </w:pPr>
            <w:r w:rsidRPr="00730D3C">
              <w:rPr>
                <w:rFonts w:ascii="Times New Roman" w:hAnsi="Times New Roman"/>
                <w:sz w:val="18"/>
                <w:szCs w:val="18"/>
              </w:rPr>
              <w:t>Наименование</w:t>
            </w:r>
          </w:p>
        </w:tc>
        <w:tc>
          <w:tcPr>
            <w:tcW w:w="1161" w:type="dxa"/>
            <w:vMerge w:val="restart"/>
            <w:shd w:val="clear" w:color="auto" w:fill="auto"/>
            <w:vAlign w:val="center"/>
            <w:hideMark/>
          </w:tcPr>
          <w:p w:rsidR="0017133D" w:rsidRPr="00730D3C" w:rsidRDefault="0017133D" w:rsidP="00BF42A0">
            <w:pPr>
              <w:spacing w:after="0" w:line="240" w:lineRule="auto"/>
              <w:jc w:val="center"/>
              <w:rPr>
                <w:rFonts w:ascii="Times New Roman" w:hAnsi="Times New Roman"/>
                <w:sz w:val="18"/>
                <w:szCs w:val="18"/>
              </w:rPr>
            </w:pPr>
            <w:r w:rsidRPr="00730D3C">
              <w:rPr>
                <w:rFonts w:ascii="Times New Roman" w:hAnsi="Times New Roman"/>
                <w:sz w:val="18"/>
                <w:szCs w:val="18"/>
              </w:rPr>
              <w:t>Сметная стоимость, млн. руб. с НДС</w:t>
            </w:r>
          </w:p>
        </w:tc>
        <w:tc>
          <w:tcPr>
            <w:tcW w:w="8910" w:type="dxa"/>
            <w:gridSpan w:val="10"/>
            <w:shd w:val="clear" w:color="auto" w:fill="auto"/>
            <w:noWrap/>
            <w:vAlign w:val="center"/>
            <w:hideMark/>
          </w:tcPr>
          <w:p w:rsidR="0017133D" w:rsidRPr="00730D3C" w:rsidRDefault="0017133D" w:rsidP="00BF42A0">
            <w:pPr>
              <w:spacing w:after="0" w:line="240" w:lineRule="auto"/>
              <w:jc w:val="center"/>
              <w:rPr>
                <w:rFonts w:ascii="Times New Roman" w:hAnsi="Times New Roman"/>
                <w:sz w:val="18"/>
                <w:szCs w:val="18"/>
              </w:rPr>
            </w:pPr>
            <w:r w:rsidRPr="00730D3C">
              <w:rPr>
                <w:rFonts w:ascii="Times New Roman" w:hAnsi="Times New Roman"/>
                <w:sz w:val="18"/>
                <w:szCs w:val="18"/>
              </w:rPr>
              <w:t>Амортизация (без НДС)</w:t>
            </w:r>
          </w:p>
        </w:tc>
      </w:tr>
      <w:tr w:rsidR="0017133D" w:rsidRPr="00730D3C" w:rsidTr="00BA575C">
        <w:trPr>
          <w:trHeight w:val="255"/>
        </w:trPr>
        <w:tc>
          <w:tcPr>
            <w:tcW w:w="6091" w:type="dxa"/>
            <w:vMerge/>
            <w:shd w:val="clear" w:color="auto" w:fill="auto"/>
            <w:vAlign w:val="center"/>
            <w:hideMark/>
          </w:tcPr>
          <w:p w:rsidR="0017133D" w:rsidRPr="00730D3C" w:rsidRDefault="0017133D" w:rsidP="00BF42A0">
            <w:pPr>
              <w:spacing w:after="0" w:line="240" w:lineRule="auto"/>
              <w:rPr>
                <w:rFonts w:ascii="Times New Roman" w:hAnsi="Times New Roman"/>
                <w:sz w:val="18"/>
                <w:szCs w:val="18"/>
              </w:rPr>
            </w:pPr>
          </w:p>
        </w:tc>
        <w:tc>
          <w:tcPr>
            <w:tcW w:w="1161" w:type="dxa"/>
            <w:vMerge/>
            <w:shd w:val="clear" w:color="auto" w:fill="auto"/>
            <w:vAlign w:val="center"/>
            <w:hideMark/>
          </w:tcPr>
          <w:p w:rsidR="0017133D" w:rsidRPr="00730D3C" w:rsidRDefault="0017133D" w:rsidP="00BF42A0">
            <w:pPr>
              <w:spacing w:after="0" w:line="240" w:lineRule="auto"/>
              <w:rPr>
                <w:rFonts w:ascii="Times New Roman" w:hAnsi="Times New Roman"/>
                <w:sz w:val="18"/>
                <w:szCs w:val="18"/>
              </w:rPr>
            </w:pPr>
          </w:p>
        </w:tc>
        <w:tc>
          <w:tcPr>
            <w:tcW w:w="891" w:type="dxa"/>
            <w:shd w:val="clear" w:color="auto" w:fill="auto"/>
            <w:noWrap/>
            <w:vAlign w:val="center"/>
            <w:hideMark/>
          </w:tcPr>
          <w:p w:rsidR="0017133D" w:rsidRPr="00730D3C" w:rsidRDefault="0017133D" w:rsidP="00BF42A0">
            <w:pPr>
              <w:spacing w:after="0" w:line="240" w:lineRule="auto"/>
              <w:jc w:val="center"/>
              <w:rPr>
                <w:rFonts w:ascii="Times New Roman" w:hAnsi="Times New Roman"/>
                <w:sz w:val="18"/>
                <w:szCs w:val="18"/>
              </w:rPr>
            </w:pPr>
            <w:r w:rsidRPr="00730D3C">
              <w:rPr>
                <w:rFonts w:ascii="Times New Roman" w:hAnsi="Times New Roman"/>
                <w:sz w:val="18"/>
                <w:szCs w:val="18"/>
              </w:rPr>
              <w:t>2026</w:t>
            </w:r>
          </w:p>
        </w:tc>
        <w:tc>
          <w:tcPr>
            <w:tcW w:w="891" w:type="dxa"/>
            <w:shd w:val="clear" w:color="auto" w:fill="auto"/>
            <w:noWrap/>
            <w:vAlign w:val="center"/>
            <w:hideMark/>
          </w:tcPr>
          <w:p w:rsidR="0017133D" w:rsidRPr="00730D3C" w:rsidRDefault="0017133D" w:rsidP="00BF42A0">
            <w:pPr>
              <w:spacing w:after="0" w:line="240" w:lineRule="auto"/>
              <w:jc w:val="center"/>
              <w:rPr>
                <w:rFonts w:ascii="Times New Roman" w:hAnsi="Times New Roman"/>
                <w:sz w:val="18"/>
                <w:szCs w:val="18"/>
              </w:rPr>
            </w:pPr>
            <w:r w:rsidRPr="00730D3C">
              <w:rPr>
                <w:rFonts w:ascii="Times New Roman" w:hAnsi="Times New Roman"/>
                <w:sz w:val="18"/>
                <w:szCs w:val="18"/>
              </w:rPr>
              <w:t>2027</w:t>
            </w:r>
          </w:p>
        </w:tc>
        <w:tc>
          <w:tcPr>
            <w:tcW w:w="891" w:type="dxa"/>
            <w:shd w:val="clear" w:color="auto" w:fill="auto"/>
            <w:noWrap/>
            <w:vAlign w:val="center"/>
            <w:hideMark/>
          </w:tcPr>
          <w:p w:rsidR="0017133D" w:rsidRPr="00730D3C" w:rsidRDefault="0017133D" w:rsidP="00BF42A0">
            <w:pPr>
              <w:spacing w:after="0" w:line="240" w:lineRule="auto"/>
              <w:jc w:val="center"/>
              <w:rPr>
                <w:rFonts w:ascii="Times New Roman" w:hAnsi="Times New Roman"/>
                <w:sz w:val="18"/>
                <w:szCs w:val="18"/>
              </w:rPr>
            </w:pPr>
            <w:r w:rsidRPr="00730D3C">
              <w:rPr>
                <w:rFonts w:ascii="Times New Roman" w:hAnsi="Times New Roman"/>
                <w:sz w:val="18"/>
                <w:szCs w:val="18"/>
              </w:rPr>
              <w:t>2028</w:t>
            </w:r>
          </w:p>
        </w:tc>
        <w:tc>
          <w:tcPr>
            <w:tcW w:w="891" w:type="dxa"/>
            <w:shd w:val="clear" w:color="auto" w:fill="auto"/>
            <w:noWrap/>
            <w:vAlign w:val="center"/>
            <w:hideMark/>
          </w:tcPr>
          <w:p w:rsidR="0017133D" w:rsidRPr="00730D3C" w:rsidRDefault="0017133D" w:rsidP="00BF42A0">
            <w:pPr>
              <w:spacing w:after="0" w:line="240" w:lineRule="auto"/>
              <w:jc w:val="center"/>
              <w:rPr>
                <w:rFonts w:ascii="Times New Roman" w:hAnsi="Times New Roman"/>
                <w:sz w:val="18"/>
                <w:szCs w:val="18"/>
              </w:rPr>
            </w:pPr>
            <w:r w:rsidRPr="00730D3C">
              <w:rPr>
                <w:rFonts w:ascii="Times New Roman" w:hAnsi="Times New Roman"/>
                <w:sz w:val="18"/>
                <w:szCs w:val="18"/>
              </w:rPr>
              <w:t>2029</w:t>
            </w:r>
          </w:p>
        </w:tc>
        <w:tc>
          <w:tcPr>
            <w:tcW w:w="891" w:type="dxa"/>
            <w:shd w:val="clear" w:color="auto" w:fill="auto"/>
            <w:noWrap/>
            <w:vAlign w:val="center"/>
            <w:hideMark/>
          </w:tcPr>
          <w:p w:rsidR="0017133D" w:rsidRPr="00730D3C" w:rsidRDefault="0017133D" w:rsidP="00BF42A0">
            <w:pPr>
              <w:spacing w:after="0" w:line="240" w:lineRule="auto"/>
              <w:jc w:val="center"/>
              <w:rPr>
                <w:rFonts w:ascii="Times New Roman" w:hAnsi="Times New Roman"/>
                <w:sz w:val="18"/>
                <w:szCs w:val="18"/>
              </w:rPr>
            </w:pPr>
            <w:r w:rsidRPr="00730D3C">
              <w:rPr>
                <w:rFonts w:ascii="Times New Roman" w:hAnsi="Times New Roman"/>
                <w:sz w:val="18"/>
                <w:szCs w:val="18"/>
              </w:rPr>
              <w:t>2030</w:t>
            </w:r>
          </w:p>
        </w:tc>
        <w:tc>
          <w:tcPr>
            <w:tcW w:w="891" w:type="dxa"/>
            <w:shd w:val="clear" w:color="auto" w:fill="auto"/>
            <w:noWrap/>
            <w:vAlign w:val="center"/>
            <w:hideMark/>
          </w:tcPr>
          <w:p w:rsidR="0017133D" w:rsidRPr="00730D3C" w:rsidRDefault="0017133D" w:rsidP="00BF42A0">
            <w:pPr>
              <w:spacing w:after="0" w:line="240" w:lineRule="auto"/>
              <w:jc w:val="center"/>
              <w:rPr>
                <w:rFonts w:ascii="Times New Roman" w:hAnsi="Times New Roman"/>
                <w:sz w:val="18"/>
                <w:szCs w:val="18"/>
              </w:rPr>
            </w:pPr>
            <w:r w:rsidRPr="00730D3C">
              <w:rPr>
                <w:rFonts w:ascii="Times New Roman" w:hAnsi="Times New Roman"/>
                <w:sz w:val="18"/>
                <w:szCs w:val="18"/>
              </w:rPr>
              <w:t>2031</w:t>
            </w:r>
          </w:p>
        </w:tc>
        <w:tc>
          <w:tcPr>
            <w:tcW w:w="891" w:type="dxa"/>
            <w:shd w:val="clear" w:color="auto" w:fill="auto"/>
            <w:noWrap/>
            <w:vAlign w:val="center"/>
            <w:hideMark/>
          </w:tcPr>
          <w:p w:rsidR="0017133D" w:rsidRPr="00730D3C" w:rsidRDefault="0017133D" w:rsidP="00BF42A0">
            <w:pPr>
              <w:spacing w:after="0" w:line="240" w:lineRule="auto"/>
              <w:jc w:val="center"/>
              <w:rPr>
                <w:rFonts w:ascii="Times New Roman" w:hAnsi="Times New Roman"/>
                <w:sz w:val="18"/>
                <w:szCs w:val="18"/>
              </w:rPr>
            </w:pPr>
            <w:r w:rsidRPr="00730D3C">
              <w:rPr>
                <w:rFonts w:ascii="Times New Roman" w:hAnsi="Times New Roman"/>
                <w:sz w:val="18"/>
                <w:szCs w:val="18"/>
              </w:rPr>
              <w:t>2032</w:t>
            </w:r>
          </w:p>
        </w:tc>
        <w:tc>
          <w:tcPr>
            <w:tcW w:w="891" w:type="dxa"/>
            <w:shd w:val="clear" w:color="auto" w:fill="auto"/>
            <w:noWrap/>
            <w:vAlign w:val="center"/>
            <w:hideMark/>
          </w:tcPr>
          <w:p w:rsidR="0017133D" w:rsidRPr="00730D3C" w:rsidRDefault="0017133D" w:rsidP="00BF42A0">
            <w:pPr>
              <w:spacing w:after="0" w:line="240" w:lineRule="auto"/>
              <w:jc w:val="center"/>
              <w:rPr>
                <w:rFonts w:ascii="Times New Roman" w:hAnsi="Times New Roman"/>
                <w:sz w:val="18"/>
                <w:szCs w:val="18"/>
              </w:rPr>
            </w:pPr>
            <w:r w:rsidRPr="00730D3C">
              <w:rPr>
                <w:rFonts w:ascii="Times New Roman" w:hAnsi="Times New Roman"/>
                <w:sz w:val="18"/>
                <w:szCs w:val="18"/>
              </w:rPr>
              <w:t>2033</w:t>
            </w:r>
          </w:p>
        </w:tc>
        <w:tc>
          <w:tcPr>
            <w:tcW w:w="891" w:type="dxa"/>
            <w:shd w:val="clear" w:color="auto" w:fill="auto"/>
            <w:noWrap/>
            <w:vAlign w:val="center"/>
            <w:hideMark/>
          </w:tcPr>
          <w:p w:rsidR="0017133D" w:rsidRPr="00730D3C" w:rsidRDefault="0017133D" w:rsidP="00BF42A0">
            <w:pPr>
              <w:spacing w:after="0" w:line="240" w:lineRule="auto"/>
              <w:jc w:val="center"/>
              <w:rPr>
                <w:rFonts w:ascii="Times New Roman" w:hAnsi="Times New Roman"/>
                <w:sz w:val="18"/>
                <w:szCs w:val="18"/>
              </w:rPr>
            </w:pPr>
            <w:r w:rsidRPr="00730D3C">
              <w:rPr>
                <w:rFonts w:ascii="Times New Roman" w:hAnsi="Times New Roman"/>
                <w:sz w:val="18"/>
                <w:szCs w:val="18"/>
              </w:rPr>
              <w:t>2034</w:t>
            </w:r>
          </w:p>
        </w:tc>
        <w:tc>
          <w:tcPr>
            <w:tcW w:w="891" w:type="dxa"/>
            <w:shd w:val="clear" w:color="auto" w:fill="auto"/>
            <w:noWrap/>
            <w:vAlign w:val="center"/>
            <w:hideMark/>
          </w:tcPr>
          <w:p w:rsidR="0017133D" w:rsidRPr="00730D3C" w:rsidRDefault="0017133D" w:rsidP="00BF42A0">
            <w:pPr>
              <w:spacing w:after="0" w:line="240" w:lineRule="auto"/>
              <w:jc w:val="center"/>
              <w:rPr>
                <w:rFonts w:ascii="Times New Roman" w:hAnsi="Times New Roman"/>
                <w:sz w:val="18"/>
                <w:szCs w:val="18"/>
              </w:rPr>
            </w:pPr>
            <w:r w:rsidRPr="00730D3C">
              <w:rPr>
                <w:rFonts w:ascii="Times New Roman" w:hAnsi="Times New Roman"/>
                <w:sz w:val="18"/>
                <w:szCs w:val="18"/>
              </w:rPr>
              <w:t>2035</w:t>
            </w:r>
          </w:p>
        </w:tc>
      </w:tr>
      <w:tr w:rsidR="0017133D" w:rsidRPr="00730D3C" w:rsidTr="00BA575C">
        <w:trPr>
          <w:trHeight w:val="330"/>
        </w:trPr>
        <w:tc>
          <w:tcPr>
            <w:tcW w:w="6091" w:type="dxa"/>
            <w:shd w:val="clear" w:color="auto" w:fill="auto"/>
            <w:vAlign w:val="bottom"/>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ВСЕГО:</w:t>
            </w:r>
          </w:p>
        </w:tc>
        <w:tc>
          <w:tcPr>
            <w:tcW w:w="116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34543,134</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1083,252</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1075,928</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1098,161</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1140,590</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1201,243</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1214,801</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1240,683</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1232,954</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1274,817</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1290,937</w:t>
            </w:r>
          </w:p>
        </w:tc>
      </w:tr>
      <w:tr w:rsidR="0017133D" w:rsidRPr="00730D3C" w:rsidTr="00BA575C">
        <w:trPr>
          <w:trHeight w:val="330"/>
        </w:trPr>
        <w:tc>
          <w:tcPr>
            <w:tcW w:w="6091" w:type="dxa"/>
            <w:shd w:val="clear" w:color="auto" w:fill="auto"/>
            <w:vAlign w:val="bottom"/>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ЧЭ + ППН Забайкальского края</w:t>
            </w:r>
          </w:p>
        </w:tc>
        <w:tc>
          <w:tcPr>
            <w:tcW w:w="116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12438,703</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892,036</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764,879</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937,993</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766,405</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1199,664</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1213,222</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1239,105</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1231,375</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1273,238</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1289,358</w:t>
            </w:r>
          </w:p>
        </w:tc>
      </w:tr>
      <w:tr w:rsidR="0017133D" w:rsidRPr="00730D3C" w:rsidTr="00BA575C">
        <w:trPr>
          <w:trHeight w:val="330"/>
        </w:trPr>
        <w:tc>
          <w:tcPr>
            <w:tcW w:w="6091" w:type="dxa"/>
            <w:shd w:val="clear" w:color="auto" w:fill="auto"/>
            <w:vAlign w:val="bottom"/>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ППН Забайкальского края</w:t>
            </w:r>
          </w:p>
        </w:tc>
        <w:tc>
          <w:tcPr>
            <w:tcW w:w="116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2215,263</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11,396</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204,277</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153,837</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3,186</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55,251</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238,310</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677,969</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654,141</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0,000</w:t>
            </w:r>
          </w:p>
        </w:tc>
        <w:tc>
          <w:tcPr>
            <w:tcW w:w="891" w:type="dxa"/>
            <w:shd w:val="clear" w:color="auto" w:fill="auto"/>
            <w:noWrap/>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0,000</w:t>
            </w:r>
          </w:p>
        </w:tc>
      </w:tr>
      <w:tr w:rsidR="0017133D" w:rsidRPr="00730D3C" w:rsidTr="00BA575C">
        <w:trPr>
          <w:trHeight w:val="547"/>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Технологическое присоединение энергопринимающих устройств потребителей максимальной мощностью до 15 кВт включительно (реконструкция)</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75,94697897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0,175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0,789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0,789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0,789</w:t>
            </w:r>
          </w:p>
        </w:tc>
      </w:tr>
      <w:tr w:rsidR="0017133D" w:rsidRPr="00730D3C" w:rsidTr="00BA575C">
        <w:trPr>
          <w:trHeight w:val="627"/>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Технологическое присоединение энергопринимающих устройств потребителей максимальной мощностью до 150 кВт включительно (реконструкция)</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15,20719627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0,175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0,789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0,789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0,789</w:t>
            </w:r>
          </w:p>
        </w:tc>
      </w:tr>
      <w:tr w:rsidR="0017133D" w:rsidRPr="00730D3C" w:rsidTr="00BA575C">
        <w:trPr>
          <w:trHeight w:val="430"/>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Третья с заменой силовых трансформаторов 2х16 МВА на 2х25 МВА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404,8527763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315,073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28,947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87"/>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Ново-Широкая с заменой силовых трансформаторов 2х10 МВА на 2х16 МВА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421,8771699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329,191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29,763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Северная РУ-6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с заменой </w:t>
            </w:r>
            <w:proofErr w:type="spellStart"/>
            <w:r w:rsidRPr="00730D3C">
              <w:rPr>
                <w:rFonts w:ascii="Times New Roman" w:hAnsi="Times New Roman"/>
                <w:sz w:val="18"/>
                <w:szCs w:val="18"/>
              </w:rPr>
              <w:t>дугогасительных</w:t>
            </w:r>
            <w:proofErr w:type="spellEnd"/>
            <w:r w:rsidRPr="00730D3C">
              <w:rPr>
                <w:rFonts w:ascii="Times New Roman" w:hAnsi="Times New Roman"/>
                <w:sz w:val="18"/>
                <w:szCs w:val="18"/>
              </w:rPr>
              <w:t xml:space="preserve"> реакторов и системы автоматического управления ДГР, 2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24,0672768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0,044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21,067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Техперевооружение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Степь с заменой маслонаполненного высоковольтного ввода на герметичный с твёрдой изоляцией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1,36112281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1,194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691"/>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Техперевооружение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Черновская</w:t>
            </w:r>
            <w:proofErr w:type="spellEnd"/>
            <w:r w:rsidRPr="00730D3C">
              <w:rPr>
                <w:rFonts w:ascii="Times New Roman" w:hAnsi="Times New Roman"/>
                <w:sz w:val="18"/>
                <w:szCs w:val="18"/>
              </w:rPr>
              <w:t xml:space="preserve"> с заменой маслонаполненных высоковольтных вводов на герметичные с твердой изоляцией (4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5,44447818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4,776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21"/>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Техперевооружение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Акатуй</w:t>
            </w:r>
            <w:proofErr w:type="spellEnd"/>
            <w:r w:rsidRPr="00730D3C">
              <w:rPr>
                <w:rFonts w:ascii="Times New Roman" w:hAnsi="Times New Roman"/>
                <w:sz w:val="18"/>
                <w:szCs w:val="18"/>
              </w:rPr>
              <w:t xml:space="preserve"> ТТ-110-Т1 с заменой маслонаполненных трансформаторов тока ТФНД-110 (3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8,78837957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7,709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Техперевооружение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Акатуй</w:t>
            </w:r>
            <w:proofErr w:type="spellEnd"/>
            <w:r w:rsidRPr="00730D3C">
              <w:rPr>
                <w:rFonts w:ascii="Times New Roman" w:hAnsi="Times New Roman"/>
                <w:sz w:val="18"/>
                <w:szCs w:val="18"/>
              </w:rPr>
              <w:t xml:space="preserve"> ТТ-110-Т2 с заменой маслонаполненных трансформаторов тока ТФНД-110 (3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8,78837957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7,709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Техперевооружение ПС 110/35/10/6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Вершина Дарасун ТТ-110-1 с заменой маслонаполненных трансформаторов тока ТФМ-110 (3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8,78837957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7,709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68"/>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Турга с заменой комплектов резервных защит ВЛ-110-64 Турга-</w:t>
            </w:r>
            <w:proofErr w:type="spellStart"/>
            <w:r w:rsidRPr="00730D3C">
              <w:rPr>
                <w:rFonts w:ascii="Times New Roman" w:hAnsi="Times New Roman"/>
                <w:sz w:val="18"/>
                <w:szCs w:val="18"/>
              </w:rPr>
              <w:t>Харанорская</w:t>
            </w:r>
            <w:proofErr w:type="spellEnd"/>
            <w:r w:rsidRPr="00730D3C">
              <w:rPr>
                <w:rFonts w:ascii="Times New Roman" w:hAnsi="Times New Roman"/>
                <w:sz w:val="18"/>
                <w:szCs w:val="18"/>
              </w:rPr>
              <w:t xml:space="preserve"> ГРЭС I цепь, ВЛ-110-65 Турга-</w:t>
            </w:r>
            <w:proofErr w:type="spellStart"/>
            <w:r w:rsidRPr="00730D3C">
              <w:rPr>
                <w:rFonts w:ascii="Times New Roman" w:hAnsi="Times New Roman"/>
                <w:sz w:val="18"/>
                <w:szCs w:val="18"/>
              </w:rPr>
              <w:t>Харанорская</w:t>
            </w:r>
            <w:proofErr w:type="spellEnd"/>
            <w:r w:rsidRPr="00730D3C">
              <w:rPr>
                <w:rFonts w:ascii="Times New Roman" w:hAnsi="Times New Roman"/>
                <w:sz w:val="18"/>
                <w:szCs w:val="18"/>
              </w:rPr>
              <w:t xml:space="preserve"> ГРЭС II цепь типа ШДЭ 2801 на МП, 2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2,63728196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2,313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649"/>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Каштак</w:t>
            </w:r>
            <w:proofErr w:type="spellEnd"/>
            <w:r w:rsidRPr="00730D3C">
              <w:rPr>
                <w:rFonts w:ascii="Times New Roman" w:hAnsi="Times New Roman"/>
                <w:sz w:val="18"/>
                <w:szCs w:val="18"/>
              </w:rPr>
              <w:t xml:space="preserve"> с заменой комплектов основных защит ВЛ-110-07 Читинская ТЭЦ-1 -</w:t>
            </w:r>
            <w:proofErr w:type="spellStart"/>
            <w:r w:rsidRPr="00730D3C">
              <w:rPr>
                <w:rFonts w:ascii="Times New Roman" w:hAnsi="Times New Roman"/>
                <w:sz w:val="18"/>
                <w:szCs w:val="18"/>
              </w:rPr>
              <w:t>Каштак</w:t>
            </w:r>
            <w:proofErr w:type="spellEnd"/>
            <w:r w:rsidRPr="00730D3C">
              <w:rPr>
                <w:rFonts w:ascii="Times New Roman" w:hAnsi="Times New Roman"/>
                <w:sz w:val="18"/>
                <w:szCs w:val="18"/>
              </w:rPr>
              <w:t xml:space="preserve"> I цепь, ВЛ-110-08 Читинская ТЭЦ-1 - </w:t>
            </w:r>
            <w:proofErr w:type="spellStart"/>
            <w:r w:rsidRPr="00730D3C">
              <w:rPr>
                <w:rFonts w:ascii="Times New Roman" w:hAnsi="Times New Roman"/>
                <w:sz w:val="18"/>
                <w:szCs w:val="18"/>
              </w:rPr>
              <w:t>Каштак</w:t>
            </w:r>
            <w:proofErr w:type="spellEnd"/>
            <w:r w:rsidRPr="00730D3C">
              <w:rPr>
                <w:rFonts w:ascii="Times New Roman" w:hAnsi="Times New Roman"/>
                <w:sz w:val="18"/>
                <w:szCs w:val="18"/>
              </w:rPr>
              <w:t xml:space="preserve"> II цепь типа ПДЭ 2802 на МП, 2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2,80001446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0,263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2,193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701"/>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lastRenderedPageBreak/>
              <w:t xml:space="preserve">Модернизация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Турга с заменой комплектов основных защит ВЛ-110-64 Турга – </w:t>
            </w:r>
            <w:proofErr w:type="spellStart"/>
            <w:r w:rsidRPr="00730D3C">
              <w:rPr>
                <w:rFonts w:ascii="Times New Roman" w:hAnsi="Times New Roman"/>
                <w:sz w:val="18"/>
                <w:szCs w:val="18"/>
              </w:rPr>
              <w:t>Харанорская</w:t>
            </w:r>
            <w:proofErr w:type="spellEnd"/>
            <w:r w:rsidRPr="00730D3C">
              <w:rPr>
                <w:rFonts w:ascii="Times New Roman" w:hAnsi="Times New Roman"/>
                <w:sz w:val="18"/>
                <w:szCs w:val="18"/>
              </w:rPr>
              <w:t xml:space="preserve"> ГРЭС I цепь, ВЛ-110-65 Турга – </w:t>
            </w:r>
            <w:proofErr w:type="spellStart"/>
            <w:r w:rsidRPr="00730D3C">
              <w:rPr>
                <w:rFonts w:ascii="Times New Roman" w:hAnsi="Times New Roman"/>
                <w:sz w:val="18"/>
                <w:szCs w:val="18"/>
              </w:rPr>
              <w:t>Харанорская</w:t>
            </w:r>
            <w:proofErr w:type="spellEnd"/>
            <w:r w:rsidRPr="00730D3C">
              <w:rPr>
                <w:rFonts w:ascii="Times New Roman" w:hAnsi="Times New Roman"/>
                <w:sz w:val="18"/>
                <w:szCs w:val="18"/>
              </w:rPr>
              <w:t xml:space="preserve"> ГРЭС II цепь типа ПДЭ 2802 на МП, 2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2,80001446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0,263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2,193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Атамановка с монтажом устройств защиты от дуговых замыканий, 2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2,30219098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2,019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Степь с монтажом устройств защиты от дуговых замыканий, 2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2,30219098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2,019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02"/>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Верхняя Давенда с монтажом устройств защиты от дуговых замыканий, 2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2,30219098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2,019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49"/>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Аэропорт с монтажом устройств защиты от дуговых замыканий, 2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2,30219098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2,019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28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Кадая</w:t>
            </w:r>
            <w:proofErr w:type="spellEnd"/>
            <w:r w:rsidRPr="00730D3C">
              <w:rPr>
                <w:rFonts w:ascii="Times New Roman" w:hAnsi="Times New Roman"/>
                <w:sz w:val="18"/>
                <w:szCs w:val="18"/>
              </w:rPr>
              <w:t xml:space="preserve"> с монтажом устройств защиты от дуговых замыканий, 2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2,30219098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2,019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20"/>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Кадала</w:t>
            </w:r>
            <w:proofErr w:type="spellEnd"/>
            <w:r w:rsidRPr="00730D3C">
              <w:rPr>
                <w:rFonts w:ascii="Times New Roman" w:hAnsi="Times New Roman"/>
                <w:sz w:val="18"/>
                <w:szCs w:val="18"/>
              </w:rPr>
              <w:t xml:space="preserve"> с монтажом устройств защиты от дуговых замыканий, 2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2,30219098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2,019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Беклемишево с монтажом устройств защиты от дуговых замыканий, 2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2,30219098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2,019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3"/>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Первая с монтажом устройств защиты от дуговых замыканий, 2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2,30219098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2,019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9"/>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Оловянная с монтажом устройств защиты от дуговых замыканий, 2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2,30219098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2,019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2"/>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Орловский ГОК с установкой прибора для ОМП на ВЛ 35-518 Орловский ГОК – Ново-</w:t>
            </w:r>
            <w:proofErr w:type="spellStart"/>
            <w:r w:rsidRPr="00730D3C">
              <w:rPr>
                <w:rFonts w:ascii="Times New Roman" w:hAnsi="Times New Roman"/>
                <w:sz w:val="18"/>
                <w:szCs w:val="18"/>
              </w:rPr>
              <w:t>Орловск</w:t>
            </w:r>
            <w:proofErr w:type="spellEnd"/>
            <w:r w:rsidRPr="00730D3C">
              <w:rPr>
                <w:rFonts w:ascii="Times New Roman" w:hAnsi="Times New Roman"/>
                <w:sz w:val="18"/>
                <w:szCs w:val="18"/>
              </w:rPr>
              <w:t xml:space="preserve"> I цепь,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1,59804639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1,402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8"/>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Орловский ГОК с установкой прибора для ОМП на ВЛ 35-519 Орловский ГОК – Ново-</w:t>
            </w:r>
            <w:proofErr w:type="spellStart"/>
            <w:r w:rsidRPr="00730D3C">
              <w:rPr>
                <w:rFonts w:ascii="Times New Roman" w:hAnsi="Times New Roman"/>
                <w:sz w:val="18"/>
                <w:szCs w:val="18"/>
              </w:rPr>
              <w:t>Орловск</w:t>
            </w:r>
            <w:proofErr w:type="spellEnd"/>
            <w:r w:rsidRPr="00730D3C">
              <w:rPr>
                <w:rFonts w:ascii="Times New Roman" w:hAnsi="Times New Roman"/>
                <w:sz w:val="18"/>
                <w:szCs w:val="18"/>
              </w:rPr>
              <w:t xml:space="preserve"> II цепь,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1,59804639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1,402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99"/>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Орловский ГОК с установкой прибора для ОМП на ВЛ 35-520 Орловский ГОК – Старо-</w:t>
            </w:r>
            <w:proofErr w:type="spellStart"/>
            <w:r w:rsidRPr="00730D3C">
              <w:rPr>
                <w:rFonts w:ascii="Times New Roman" w:hAnsi="Times New Roman"/>
                <w:sz w:val="18"/>
                <w:szCs w:val="18"/>
              </w:rPr>
              <w:t>Орловск</w:t>
            </w:r>
            <w:proofErr w:type="spellEnd"/>
            <w:r w:rsidRPr="00730D3C">
              <w:rPr>
                <w:rFonts w:ascii="Times New Roman" w:hAnsi="Times New Roman"/>
                <w:sz w:val="18"/>
                <w:szCs w:val="18"/>
              </w:rPr>
              <w:t>,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1,59804639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1,402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9"/>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Орловский ГОК с установкой прибора для ОМП на ВЛ 35-516 Орловский ГОК – </w:t>
            </w:r>
            <w:proofErr w:type="spellStart"/>
            <w:r w:rsidRPr="00730D3C">
              <w:rPr>
                <w:rFonts w:ascii="Times New Roman" w:hAnsi="Times New Roman"/>
                <w:sz w:val="18"/>
                <w:szCs w:val="18"/>
              </w:rPr>
              <w:t>Цокто-Хангил</w:t>
            </w:r>
            <w:proofErr w:type="spellEnd"/>
            <w:r w:rsidRPr="00730D3C">
              <w:rPr>
                <w:rFonts w:ascii="Times New Roman" w:hAnsi="Times New Roman"/>
                <w:sz w:val="18"/>
                <w:szCs w:val="18"/>
              </w:rPr>
              <w:t>,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1,59804639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1,402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98"/>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Орловский ГОК с установкой прибора для ОМП на ВЛ 35-509 Орловский ГОК – Могойтуй-1,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1,59804639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1,402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4"/>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Орловский ГОК с установкой прибора для ОМП на ВЛ 35-508 Орловский ГОК – Агинская,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1,59804639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1,402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9"/>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Казаново</w:t>
            </w:r>
            <w:proofErr w:type="spellEnd"/>
            <w:r w:rsidRPr="00730D3C">
              <w:rPr>
                <w:rFonts w:ascii="Times New Roman" w:hAnsi="Times New Roman"/>
                <w:sz w:val="18"/>
                <w:szCs w:val="18"/>
              </w:rPr>
              <w:t xml:space="preserve"> с установкой прибора для ОМП на ВЛ 35-212 </w:t>
            </w:r>
            <w:proofErr w:type="spellStart"/>
            <w:r w:rsidRPr="00730D3C">
              <w:rPr>
                <w:rFonts w:ascii="Times New Roman" w:hAnsi="Times New Roman"/>
                <w:sz w:val="18"/>
                <w:szCs w:val="18"/>
              </w:rPr>
              <w:t>Казаново</w:t>
            </w:r>
            <w:proofErr w:type="spellEnd"/>
            <w:r w:rsidRPr="00730D3C">
              <w:rPr>
                <w:rFonts w:ascii="Times New Roman" w:hAnsi="Times New Roman"/>
                <w:sz w:val="18"/>
                <w:szCs w:val="18"/>
              </w:rPr>
              <w:t xml:space="preserve"> – ОПХ,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1,59804639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1,402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Казаново</w:t>
            </w:r>
            <w:proofErr w:type="spellEnd"/>
            <w:r w:rsidRPr="00730D3C">
              <w:rPr>
                <w:rFonts w:ascii="Times New Roman" w:hAnsi="Times New Roman"/>
                <w:sz w:val="18"/>
                <w:szCs w:val="18"/>
              </w:rPr>
              <w:t xml:space="preserve"> с установкой прибора для ОМП на ВЛ 35-226 </w:t>
            </w:r>
            <w:proofErr w:type="spellStart"/>
            <w:r w:rsidRPr="00730D3C">
              <w:rPr>
                <w:rFonts w:ascii="Times New Roman" w:hAnsi="Times New Roman"/>
                <w:sz w:val="18"/>
                <w:szCs w:val="18"/>
              </w:rPr>
              <w:t>Казаново</w:t>
            </w:r>
            <w:proofErr w:type="spellEnd"/>
            <w:r w:rsidRPr="00730D3C">
              <w:rPr>
                <w:rFonts w:ascii="Times New Roman" w:hAnsi="Times New Roman"/>
                <w:sz w:val="18"/>
                <w:szCs w:val="18"/>
              </w:rPr>
              <w:t xml:space="preserve"> – </w:t>
            </w:r>
            <w:proofErr w:type="spellStart"/>
            <w:r w:rsidRPr="00730D3C">
              <w:rPr>
                <w:rFonts w:ascii="Times New Roman" w:hAnsi="Times New Roman"/>
                <w:sz w:val="18"/>
                <w:szCs w:val="18"/>
              </w:rPr>
              <w:t>Дельмачик</w:t>
            </w:r>
            <w:proofErr w:type="spellEnd"/>
            <w:r w:rsidRPr="00730D3C">
              <w:rPr>
                <w:rFonts w:ascii="Times New Roman" w:hAnsi="Times New Roman"/>
                <w:sz w:val="18"/>
                <w:szCs w:val="18"/>
              </w:rPr>
              <w:t>,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1,59804639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1,402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21"/>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Казаново</w:t>
            </w:r>
            <w:proofErr w:type="spellEnd"/>
            <w:r w:rsidRPr="00730D3C">
              <w:rPr>
                <w:rFonts w:ascii="Times New Roman" w:hAnsi="Times New Roman"/>
                <w:sz w:val="18"/>
                <w:szCs w:val="18"/>
              </w:rPr>
              <w:t xml:space="preserve"> с установкой прибора для ОМП на ВЛ 35-223 </w:t>
            </w:r>
            <w:proofErr w:type="spellStart"/>
            <w:r w:rsidRPr="00730D3C">
              <w:rPr>
                <w:rFonts w:ascii="Times New Roman" w:hAnsi="Times New Roman"/>
                <w:sz w:val="18"/>
                <w:szCs w:val="18"/>
              </w:rPr>
              <w:t>Казаново</w:t>
            </w:r>
            <w:proofErr w:type="spellEnd"/>
            <w:r w:rsidRPr="00730D3C">
              <w:rPr>
                <w:rFonts w:ascii="Times New Roman" w:hAnsi="Times New Roman"/>
                <w:sz w:val="18"/>
                <w:szCs w:val="18"/>
              </w:rPr>
              <w:t xml:space="preserve"> – Шилка,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1,59804639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1,402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0"/>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Борзя Восточная с заменой комплекта ОПН-110-Т1, ОПН-110-2 на комплект ОПН-110, 6 комплектов</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1,38665601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1,216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Борзя Западная с заменой комплекта РВС-110-Т2 на комплект ОПН-110, 3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0,69332851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1"/>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Дульдурга с заменой комплекта РВС-110-1 на комплект ОПН-110, 3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0,69332851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8"/>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lastRenderedPageBreak/>
              <w:t xml:space="preserve">Модернизация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Мордой с заменой комплекта РВС-110-1, РВС-110-2 на комплекты ОПН-110, 6 комплектов</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1,38665601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1,216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0"/>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Оловянная с заменой комплекта РВС-110-Т3 на комплект ОПН-110, 3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0,69332851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22"/>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Первая с заменой комплекта РВС-110-1 на комплект ОПН-110, 3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0,69332851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22"/>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Урейск</w:t>
            </w:r>
            <w:proofErr w:type="spellEnd"/>
            <w:r w:rsidRPr="00730D3C">
              <w:rPr>
                <w:rFonts w:ascii="Times New Roman" w:hAnsi="Times New Roman"/>
                <w:sz w:val="18"/>
                <w:szCs w:val="18"/>
              </w:rPr>
              <w:t xml:space="preserve"> с заменой комплекта РВС-110-1 на комплект ОПН-110, 3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0,69332851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0"/>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Безречная</w:t>
            </w:r>
            <w:proofErr w:type="spellEnd"/>
            <w:r w:rsidRPr="00730D3C">
              <w:rPr>
                <w:rFonts w:ascii="Times New Roman" w:hAnsi="Times New Roman"/>
                <w:sz w:val="18"/>
                <w:szCs w:val="18"/>
              </w:rPr>
              <w:t xml:space="preserve"> с заменой комплекта РВС-110-Т2 на комплект ОПН-110, 3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0,69332851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277"/>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Ингода с заменой комплекта РВС-110-2 на комплект ОПН-110, 3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0,69332851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2"/>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Красный Чикой с заменой комплекта РВС-110-Т2 на комплект ОПН-110, 3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0,69332851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7"/>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Орловский ГОК с заменой комплекта РВС-110-Т1, РВС-110-Т2 на комплекты ОПН-110, 6 комплектов</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1,38665601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1,216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23"/>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Кайдайловская</w:t>
            </w:r>
            <w:proofErr w:type="spellEnd"/>
            <w:r w:rsidRPr="00730D3C">
              <w:rPr>
                <w:rFonts w:ascii="Times New Roman" w:hAnsi="Times New Roman"/>
                <w:sz w:val="18"/>
                <w:szCs w:val="18"/>
              </w:rPr>
              <w:t xml:space="preserve"> с заменой комплекта РВС-110-Т1, РВС-110-Т2 на комплекты ОПН-110, 6 комплектов</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1,38665601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1,216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1"/>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Каштак</w:t>
            </w:r>
            <w:proofErr w:type="spellEnd"/>
            <w:r w:rsidRPr="00730D3C">
              <w:rPr>
                <w:rFonts w:ascii="Times New Roman" w:hAnsi="Times New Roman"/>
                <w:sz w:val="18"/>
                <w:szCs w:val="18"/>
              </w:rPr>
              <w:t xml:space="preserve"> с заменой комплекта РВС-110-Т1, РВС-110-Т2, РВС-110-1, РВС-110-2 на комплекты ОПН-110, 12 комплектов</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2,94443655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2,583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266"/>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КСК с заменой комплекта РВС-110-Т1, РВС-110-Т2 на комплекты ОПН-110, 6 комплектов</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1,38665601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1,216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4"/>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Промышленная с заменой комплекта РВС-110-Т1, РВС-110-Т2 на комплекты ОПН-110, 6 комплектов</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1,38665601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1,216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9"/>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Угдан с заменой комплекта РВС-110-Т1, РВС-110-Т2 на комплекты ОПН-110, 6 комплектов</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1,38665601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1,216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97"/>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Молодёжная с заменой комплекта РВС-110-1, РВС-110-2, РВС-110 на комплекты ОПН-110, 9 комплектов</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2,20832754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1,937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8"/>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Центральная с заменой комплекта РВС-110-Т1, РВС-110-Т2 на комплекты ОПН-110, 6 комплектов</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1,38665601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1,216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96"/>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Черновская</w:t>
            </w:r>
            <w:proofErr w:type="spellEnd"/>
            <w:r w:rsidRPr="00730D3C">
              <w:rPr>
                <w:rFonts w:ascii="Times New Roman" w:hAnsi="Times New Roman"/>
                <w:sz w:val="18"/>
                <w:szCs w:val="18"/>
              </w:rPr>
              <w:t xml:space="preserve"> с заменой комплекта РВС-110-1, РВС-110-2, РВС-110-Т2 на комплекты ОПН-110, 9 комплектов</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2,07998297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1,825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Южная с заменой комплекта РВС-110-Т1, РВС-110-Т2 на комплекты ОПН-110, 6 комплектов</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1,38665601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1,216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7"/>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Борзя Восточная с заменой комплекта РВС-110-Т2 на комплект ОПН-110, 3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0,85702876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0,752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4"/>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Борзя Западная с заменой комплекта РВС-110-Т1 на комплект ОПН-110, 3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0,85702876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0,752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264"/>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Даурия с заменой комплекта ОПН-110-Т2 на комплект ОПН-110, 3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0,85702876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0,752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1"/>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Чернышевск с заменой комплекта ОПН-110-Т2 на комплект ОПН-110, 3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0,85702876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0,752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4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 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с приведением просек к нормативным требованиям (расширение просек ВЛ-110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№21 </w:t>
            </w:r>
            <w:r w:rsidR="00730D3C">
              <w:rPr>
                <w:rFonts w:ascii="Times New Roman" w:hAnsi="Times New Roman"/>
                <w:sz w:val="18"/>
                <w:szCs w:val="18"/>
              </w:rPr>
              <w:t>«</w:t>
            </w:r>
            <w:r w:rsidRPr="00730D3C">
              <w:rPr>
                <w:rFonts w:ascii="Times New Roman" w:hAnsi="Times New Roman"/>
                <w:sz w:val="18"/>
                <w:szCs w:val="18"/>
              </w:rPr>
              <w:t>Балей - Калангуй</w:t>
            </w:r>
            <w:r w:rsidR="00730D3C">
              <w:rPr>
                <w:rFonts w:ascii="Times New Roman" w:hAnsi="Times New Roman"/>
                <w:sz w:val="18"/>
                <w:szCs w:val="18"/>
              </w:rPr>
              <w:t>»</w:t>
            </w:r>
            <w:r w:rsidRPr="00730D3C">
              <w:rPr>
                <w:rFonts w:ascii="Times New Roman" w:hAnsi="Times New Roman"/>
                <w:sz w:val="18"/>
                <w:szCs w:val="18"/>
              </w:rPr>
              <w:t xml:space="preserve"> – 51,48 га (ЮЭС))</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10,80269077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9,476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841"/>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lastRenderedPageBreak/>
              <w:t xml:space="preserve">Реконструкция ВЛ 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с приведением просек к нормативным требованиям (расширение просек ВЛ-110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№69 </w:t>
            </w:r>
            <w:r w:rsidR="00730D3C">
              <w:rPr>
                <w:rFonts w:ascii="Times New Roman" w:hAnsi="Times New Roman"/>
                <w:sz w:val="18"/>
                <w:szCs w:val="18"/>
              </w:rPr>
              <w:t>«</w:t>
            </w:r>
            <w:r w:rsidRPr="00730D3C">
              <w:rPr>
                <w:rFonts w:ascii="Times New Roman" w:hAnsi="Times New Roman"/>
                <w:sz w:val="18"/>
                <w:szCs w:val="18"/>
              </w:rPr>
              <w:t>Чернышевск-</w:t>
            </w:r>
            <w:proofErr w:type="spellStart"/>
            <w:r w:rsidRPr="00730D3C">
              <w:rPr>
                <w:rFonts w:ascii="Times New Roman" w:hAnsi="Times New Roman"/>
                <w:sz w:val="18"/>
                <w:szCs w:val="18"/>
              </w:rPr>
              <w:t>Жирекен</w:t>
            </w:r>
            <w:proofErr w:type="spellEnd"/>
            <w:r w:rsidR="00730D3C">
              <w:rPr>
                <w:rFonts w:ascii="Times New Roman" w:hAnsi="Times New Roman"/>
                <w:sz w:val="18"/>
                <w:szCs w:val="18"/>
              </w:rPr>
              <w:t>»</w:t>
            </w:r>
            <w:r w:rsidRPr="00730D3C">
              <w:rPr>
                <w:rFonts w:ascii="Times New Roman" w:hAnsi="Times New Roman"/>
                <w:sz w:val="18"/>
                <w:szCs w:val="18"/>
              </w:rPr>
              <w:t xml:space="preserve"> – 25 га, ВЛ-110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№19 </w:t>
            </w:r>
            <w:r w:rsidR="00730D3C">
              <w:rPr>
                <w:rFonts w:ascii="Times New Roman" w:hAnsi="Times New Roman"/>
                <w:sz w:val="18"/>
                <w:szCs w:val="18"/>
              </w:rPr>
              <w:t>«</w:t>
            </w:r>
            <w:r w:rsidRPr="00730D3C">
              <w:rPr>
                <w:rFonts w:ascii="Times New Roman" w:hAnsi="Times New Roman"/>
                <w:sz w:val="18"/>
                <w:szCs w:val="18"/>
              </w:rPr>
              <w:t>Холбон-Балей</w:t>
            </w:r>
            <w:r w:rsidR="00730D3C">
              <w:rPr>
                <w:rFonts w:ascii="Times New Roman" w:hAnsi="Times New Roman"/>
                <w:sz w:val="18"/>
                <w:szCs w:val="18"/>
              </w:rPr>
              <w:t>»</w:t>
            </w:r>
            <w:r w:rsidRPr="00730D3C">
              <w:rPr>
                <w:rFonts w:ascii="Times New Roman" w:hAnsi="Times New Roman"/>
                <w:sz w:val="18"/>
                <w:szCs w:val="18"/>
              </w:rPr>
              <w:t xml:space="preserve"> – 22,3 га, ВЛ-110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№72 </w:t>
            </w:r>
            <w:r w:rsidR="00730D3C">
              <w:rPr>
                <w:rFonts w:ascii="Times New Roman" w:hAnsi="Times New Roman"/>
                <w:sz w:val="18"/>
                <w:szCs w:val="18"/>
              </w:rPr>
              <w:t>«</w:t>
            </w:r>
            <w:proofErr w:type="spellStart"/>
            <w:r w:rsidRPr="00730D3C">
              <w:rPr>
                <w:rFonts w:ascii="Times New Roman" w:hAnsi="Times New Roman"/>
                <w:sz w:val="18"/>
                <w:szCs w:val="18"/>
              </w:rPr>
              <w:t>Ксеньевская</w:t>
            </w:r>
            <w:proofErr w:type="spellEnd"/>
            <w:r w:rsidRPr="00730D3C">
              <w:rPr>
                <w:rFonts w:ascii="Times New Roman" w:hAnsi="Times New Roman"/>
                <w:sz w:val="18"/>
                <w:szCs w:val="18"/>
              </w:rPr>
              <w:t>-Давенда</w:t>
            </w:r>
            <w:r w:rsidR="00730D3C">
              <w:rPr>
                <w:rFonts w:ascii="Times New Roman" w:hAnsi="Times New Roman"/>
                <w:sz w:val="18"/>
                <w:szCs w:val="18"/>
              </w:rPr>
              <w:t>»</w:t>
            </w:r>
            <w:r w:rsidRPr="00730D3C">
              <w:rPr>
                <w:rFonts w:ascii="Times New Roman" w:hAnsi="Times New Roman"/>
                <w:sz w:val="18"/>
                <w:szCs w:val="18"/>
              </w:rPr>
              <w:t xml:space="preserve"> – 25 га), 72,3 га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24,44913548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21,447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697"/>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 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с приведением просек к нормативным требованиям (расширение просек ВЛ-110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№73 </w:t>
            </w:r>
            <w:r w:rsidR="00730D3C">
              <w:rPr>
                <w:rFonts w:ascii="Times New Roman" w:hAnsi="Times New Roman"/>
                <w:sz w:val="18"/>
                <w:szCs w:val="18"/>
              </w:rPr>
              <w:t>«</w:t>
            </w:r>
            <w:r w:rsidRPr="00730D3C">
              <w:rPr>
                <w:rFonts w:ascii="Times New Roman" w:hAnsi="Times New Roman"/>
                <w:sz w:val="18"/>
                <w:szCs w:val="18"/>
              </w:rPr>
              <w:t>Могоча-Давенда</w:t>
            </w:r>
            <w:r w:rsidR="00730D3C">
              <w:rPr>
                <w:rFonts w:ascii="Times New Roman" w:hAnsi="Times New Roman"/>
                <w:sz w:val="18"/>
                <w:szCs w:val="18"/>
              </w:rPr>
              <w:t>»</w:t>
            </w:r>
            <w:r w:rsidRPr="00730D3C">
              <w:rPr>
                <w:rFonts w:ascii="Times New Roman" w:hAnsi="Times New Roman"/>
                <w:sz w:val="18"/>
                <w:szCs w:val="18"/>
              </w:rPr>
              <w:t xml:space="preserve"> – 51,7 га)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12,26511218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10,759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63"/>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 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с приведением просек к нормативным требованиям (расширение просек ВЛ-110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№73 </w:t>
            </w:r>
            <w:r w:rsidR="00730D3C">
              <w:rPr>
                <w:rFonts w:ascii="Times New Roman" w:hAnsi="Times New Roman"/>
                <w:sz w:val="18"/>
                <w:szCs w:val="18"/>
              </w:rPr>
              <w:t>«</w:t>
            </w:r>
            <w:r w:rsidRPr="00730D3C">
              <w:rPr>
                <w:rFonts w:ascii="Times New Roman" w:hAnsi="Times New Roman"/>
                <w:sz w:val="18"/>
                <w:szCs w:val="18"/>
              </w:rPr>
              <w:t>Могоча-Давенда</w:t>
            </w:r>
            <w:r w:rsidR="00730D3C">
              <w:rPr>
                <w:rFonts w:ascii="Times New Roman" w:hAnsi="Times New Roman"/>
                <w:sz w:val="18"/>
                <w:szCs w:val="18"/>
              </w:rPr>
              <w:t>»</w:t>
            </w:r>
            <w:r w:rsidRPr="00730D3C">
              <w:rPr>
                <w:rFonts w:ascii="Times New Roman" w:hAnsi="Times New Roman"/>
                <w:sz w:val="18"/>
                <w:szCs w:val="18"/>
              </w:rPr>
              <w:t xml:space="preserve"> – 48,8 га)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12,30235684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10,792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01"/>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ВЛ-110-14 от ПС 220/110/10/6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Холбон до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Вершина Дарасуна с заменой деревянных одноцепных опор протяженностью 75,3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615,4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82,789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238,623</w:t>
            </w:r>
          </w:p>
        </w:tc>
      </w:tr>
      <w:tr w:rsidR="0017133D" w:rsidRPr="00730D3C" w:rsidTr="00BA575C">
        <w:trPr>
          <w:trHeight w:val="567"/>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ВЛ-110-93 от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Шелопугино до ПС 110/6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Вершина </w:t>
            </w:r>
            <w:proofErr w:type="spellStart"/>
            <w:r w:rsidRPr="00730D3C">
              <w:rPr>
                <w:rFonts w:ascii="Times New Roman" w:hAnsi="Times New Roman"/>
                <w:sz w:val="18"/>
                <w:szCs w:val="18"/>
              </w:rPr>
              <w:t>Шахтамы</w:t>
            </w:r>
            <w:proofErr w:type="spellEnd"/>
            <w:r w:rsidRPr="00730D3C">
              <w:rPr>
                <w:rFonts w:ascii="Times New Roman" w:hAnsi="Times New Roman"/>
                <w:sz w:val="18"/>
                <w:szCs w:val="18"/>
              </w:rPr>
              <w:t xml:space="preserve"> с заменой деревянных одноцепных опор протяженностью 50,880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2135,941368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52,473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399,905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497,735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930,107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78"/>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ВЛ-110-21 от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Балей до ПС 110/35/10/3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Калангуй с заменой деревянных одноцепных опор протяженностью 72,5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3016,14466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97,809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509,772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1122,987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983,273</w:t>
            </w:r>
          </w:p>
        </w:tc>
      </w:tr>
      <w:tr w:rsidR="0017133D" w:rsidRPr="00730D3C" w:rsidTr="00BA575C">
        <w:trPr>
          <w:trHeight w:val="511"/>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участка ВЛ-110-22 от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Балей до ПС 110/35/10 Шелопугино с заменой деревянных одноцепных опор протяженностью 11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417,6768841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9,271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198,468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165,111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22"/>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 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 2 </w:t>
            </w:r>
            <w:proofErr w:type="spellStart"/>
            <w:r w:rsidRPr="00730D3C">
              <w:rPr>
                <w:rFonts w:ascii="Times New Roman" w:hAnsi="Times New Roman"/>
                <w:sz w:val="18"/>
                <w:szCs w:val="18"/>
              </w:rPr>
              <w:t>Ареда-Байгул</w:t>
            </w:r>
            <w:proofErr w:type="spellEnd"/>
            <w:r w:rsidRPr="00730D3C">
              <w:rPr>
                <w:rFonts w:ascii="Times New Roman" w:hAnsi="Times New Roman"/>
                <w:sz w:val="18"/>
                <w:szCs w:val="18"/>
              </w:rPr>
              <w:t xml:space="preserve"> от ПС 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r w:rsidR="00730D3C">
              <w:rPr>
                <w:rFonts w:ascii="Times New Roman" w:hAnsi="Times New Roman"/>
                <w:sz w:val="18"/>
                <w:szCs w:val="18"/>
              </w:rPr>
              <w:t>«</w:t>
            </w:r>
            <w:proofErr w:type="spellStart"/>
            <w:r w:rsidRPr="00730D3C">
              <w:rPr>
                <w:rFonts w:ascii="Times New Roman" w:hAnsi="Times New Roman"/>
                <w:sz w:val="18"/>
                <w:szCs w:val="18"/>
              </w:rPr>
              <w:t>Ареда</w:t>
            </w:r>
            <w:proofErr w:type="spellEnd"/>
            <w:r w:rsidR="00730D3C">
              <w:rPr>
                <w:rFonts w:ascii="Times New Roman" w:hAnsi="Times New Roman"/>
                <w:sz w:val="18"/>
                <w:szCs w:val="18"/>
              </w:rPr>
              <w:t>»</w:t>
            </w:r>
            <w:r w:rsidRPr="00730D3C">
              <w:rPr>
                <w:rFonts w:ascii="Times New Roman" w:hAnsi="Times New Roman"/>
                <w:sz w:val="18"/>
                <w:szCs w:val="18"/>
              </w:rPr>
              <w:t xml:space="preserve"> с заменой опор, провода протяженностью 7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98,24835299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4,658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82,233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299"/>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 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 6 Чернышевск-</w:t>
            </w:r>
            <w:proofErr w:type="spellStart"/>
            <w:r w:rsidRPr="00730D3C">
              <w:rPr>
                <w:rFonts w:ascii="Times New Roman" w:hAnsi="Times New Roman"/>
                <w:sz w:val="18"/>
                <w:szCs w:val="18"/>
              </w:rPr>
              <w:t>Кумаканда</w:t>
            </w:r>
            <w:proofErr w:type="spellEnd"/>
            <w:r w:rsidRPr="00730D3C">
              <w:rPr>
                <w:rFonts w:ascii="Times New Roman" w:hAnsi="Times New Roman"/>
                <w:sz w:val="18"/>
                <w:szCs w:val="18"/>
              </w:rPr>
              <w:t xml:space="preserve"> от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r w:rsidR="00730D3C">
              <w:rPr>
                <w:rFonts w:ascii="Times New Roman" w:hAnsi="Times New Roman"/>
                <w:sz w:val="18"/>
                <w:szCs w:val="18"/>
              </w:rPr>
              <w:t>«</w:t>
            </w:r>
            <w:r w:rsidRPr="00730D3C">
              <w:rPr>
                <w:rFonts w:ascii="Times New Roman" w:hAnsi="Times New Roman"/>
                <w:sz w:val="18"/>
                <w:szCs w:val="18"/>
              </w:rPr>
              <w:t>Чернышевск</w:t>
            </w:r>
            <w:r w:rsidR="00730D3C">
              <w:rPr>
                <w:rFonts w:ascii="Times New Roman" w:hAnsi="Times New Roman"/>
                <w:sz w:val="18"/>
                <w:szCs w:val="18"/>
              </w:rPr>
              <w:t>»</w:t>
            </w:r>
            <w:r w:rsidRPr="00730D3C">
              <w:rPr>
                <w:rFonts w:ascii="Times New Roman" w:hAnsi="Times New Roman"/>
                <w:sz w:val="18"/>
                <w:szCs w:val="18"/>
              </w:rPr>
              <w:t xml:space="preserve"> с заменой опор, провода протяженностью 6,93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89,25758881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4,669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73,943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291"/>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 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 2 Чернышевск-</w:t>
            </w:r>
            <w:proofErr w:type="spellStart"/>
            <w:r w:rsidRPr="00730D3C">
              <w:rPr>
                <w:rFonts w:ascii="Times New Roman" w:hAnsi="Times New Roman"/>
                <w:sz w:val="18"/>
                <w:szCs w:val="18"/>
              </w:rPr>
              <w:t>Новоильинск</w:t>
            </w:r>
            <w:proofErr w:type="spellEnd"/>
            <w:r w:rsidRPr="00730D3C">
              <w:rPr>
                <w:rFonts w:ascii="Times New Roman" w:hAnsi="Times New Roman"/>
                <w:sz w:val="18"/>
                <w:szCs w:val="18"/>
              </w:rPr>
              <w:t xml:space="preserve"> от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r w:rsidR="00730D3C">
              <w:rPr>
                <w:rFonts w:ascii="Times New Roman" w:hAnsi="Times New Roman"/>
                <w:sz w:val="18"/>
                <w:szCs w:val="18"/>
              </w:rPr>
              <w:t>«</w:t>
            </w:r>
            <w:r w:rsidRPr="00730D3C">
              <w:rPr>
                <w:rFonts w:ascii="Times New Roman" w:hAnsi="Times New Roman"/>
                <w:sz w:val="18"/>
                <w:szCs w:val="18"/>
              </w:rPr>
              <w:t>Чернышевск</w:t>
            </w:r>
            <w:r w:rsidR="00730D3C">
              <w:rPr>
                <w:rFonts w:ascii="Times New Roman" w:hAnsi="Times New Roman"/>
                <w:sz w:val="18"/>
                <w:szCs w:val="18"/>
              </w:rPr>
              <w:t>»</w:t>
            </w:r>
            <w:r w:rsidRPr="00730D3C">
              <w:rPr>
                <w:rFonts w:ascii="Times New Roman" w:hAnsi="Times New Roman"/>
                <w:sz w:val="18"/>
                <w:szCs w:val="18"/>
              </w:rPr>
              <w:t xml:space="preserve"> с заменой опор, провода протяженностью 2,75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37,71997435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1,238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31,966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26"/>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 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 Караган от ПС 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r w:rsidR="00730D3C">
              <w:rPr>
                <w:rFonts w:ascii="Times New Roman" w:hAnsi="Times New Roman"/>
                <w:sz w:val="18"/>
                <w:szCs w:val="18"/>
              </w:rPr>
              <w:t>«</w:t>
            </w:r>
            <w:proofErr w:type="spellStart"/>
            <w:r w:rsidRPr="00730D3C">
              <w:rPr>
                <w:rFonts w:ascii="Times New Roman" w:hAnsi="Times New Roman"/>
                <w:sz w:val="18"/>
                <w:szCs w:val="18"/>
              </w:rPr>
              <w:t>Усть</w:t>
            </w:r>
            <w:proofErr w:type="spellEnd"/>
            <w:r w:rsidRPr="00730D3C">
              <w:rPr>
                <w:rFonts w:ascii="Times New Roman" w:hAnsi="Times New Roman"/>
                <w:sz w:val="18"/>
                <w:szCs w:val="18"/>
              </w:rPr>
              <w:t xml:space="preserve"> - Кара</w:t>
            </w:r>
            <w:r w:rsidR="00730D3C">
              <w:rPr>
                <w:rFonts w:ascii="Times New Roman" w:hAnsi="Times New Roman"/>
                <w:sz w:val="18"/>
                <w:szCs w:val="18"/>
              </w:rPr>
              <w:t>»</w:t>
            </w:r>
            <w:r w:rsidRPr="00730D3C">
              <w:rPr>
                <w:rFonts w:ascii="Times New Roman" w:hAnsi="Times New Roman"/>
                <w:sz w:val="18"/>
                <w:szCs w:val="18"/>
              </w:rPr>
              <w:t xml:space="preserve"> с заменой опор, провода протяженностью 10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137,8630196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5,091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116,343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7"/>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 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 1 </w:t>
            </w:r>
            <w:proofErr w:type="spellStart"/>
            <w:r w:rsidRPr="00730D3C">
              <w:rPr>
                <w:rFonts w:ascii="Times New Roman" w:hAnsi="Times New Roman"/>
                <w:sz w:val="18"/>
                <w:szCs w:val="18"/>
              </w:rPr>
              <w:t>В.Хила</w:t>
            </w:r>
            <w:proofErr w:type="spellEnd"/>
            <w:r w:rsidRPr="00730D3C">
              <w:rPr>
                <w:rFonts w:ascii="Times New Roman" w:hAnsi="Times New Roman"/>
                <w:sz w:val="18"/>
                <w:szCs w:val="18"/>
              </w:rPr>
              <w:t xml:space="preserve">-Новоберезовка от ПС 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r w:rsidR="00730D3C">
              <w:rPr>
                <w:rFonts w:ascii="Times New Roman" w:hAnsi="Times New Roman"/>
                <w:sz w:val="18"/>
                <w:szCs w:val="18"/>
              </w:rPr>
              <w:t>«</w:t>
            </w:r>
            <w:r w:rsidRPr="00730D3C">
              <w:rPr>
                <w:rFonts w:ascii="Times New Roman" w:hAnsi="Times New Roman"/>
                <w:sz w:val="18"/>
                <w:szCs w:val="18"/>
              </w:rPr>
              <w:t>Верхняя Хила</w:t>
            </w:r>
            <w:r w:rsidR="00730D3C">
              <w:rPr>
                <w:rFonts w:ascii="Times New Roman" w:hAnsi="Times New Roman"/>
                <w:sz w:val="18"/>
                <w:szCs w:val="18"/>
              </w:rPr>
              <w:t>»</w:t>
            </w:r>
            <w:r w:rsidRPr="00730D3C">
              <w:rPr>
                <w:rFonts w:ascii="Times New Roman" w:hAnsi="Times New Roman"/>
                <w:sz w:val="18"/>
                <w:szCs w:val="18"/>
              </w:rPr>
              <w:t xml:space="preserve"> с заменой опор, провода протяженностью 2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26,63864057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1,187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22,264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23"/>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 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 3 РП-21, яч.33 от ПС 110/10/6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Каштак</w:t>
            </w:r>
            <w:proofErr w:type="spellEnd"/>
            <w:r w:rsidRPr="00730D3C">
              <w:rPr>
                <w:rFonts w:ascii="Times New Roman" w:hAnsi="Times New Roman"/>
                <w:sz w:val="18"/>
                <w:szCs w:val="18"/>
              </w:rPr>
              <w:t xml:space="preserve"> с заменой кабельной линии протяженностью 2,1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67,64332714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2,832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56,543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 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1РП-32, яч.32 от ПС 110/10/6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Кайдаловскаяс</w:t>
            </w:r>
            <w:proofErr w:type="spellEnd"/>
            <w:r w:rsidRPr="00730D3C">
              <w:rPr>
                <w:rFonts w:ascii="Times New Roman" w:hAnsi="Times New Roman"/>
                <w:sz w:val="18"/>
                <w:szCs w:val="18"/>
              </w:rPr>
              <w:t xml:space="preserve"> заменой кабельной линии протяженностью 1,48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76,17789195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1,998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65,062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21"/>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 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 7 Верх. </w:t>
            </w:r>
            <w:proofErr w:type="spellStart"/>
            <w:r w:rsidRPr="00730D3C">
              <w:rPr>
                <w:rFonts w:ascii="Times New Roman" w:hAnsi="Times New Roman"/>
                <w:sz w:val="18"/>
                <w:szCs w:val="18"/>
              </w:rPr>
              <w:t>Тасуркай</w:t>
            </w:r>
            <w:proofErr w:type="spellEnd"/>
            <w:r w:rsidRPr="00730D3C">
              <w:rPr>
                <w:rFonts w:ascii="Times New Roman" w:hAnsi="Times New Roman"/>
                <w:sz w:val="18"/>
                <w:szCs w:val="18"/>
              </w:rPr>
              <w:t xml:space="preserve"> от ПС 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Досатуй с заменой опор, провода протяженностью 15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225,3181357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5,108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193,908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0"/>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 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 7 Верх. </w:t>
            </w:r>
            <w:proofErr w:type="spellStart"/>
            <w:r w:rsidRPr="00730D3C">
              <w:rPr>
                <w:rFonts w:ascii="Times New Roman" w:hAnsi="Times New Roman"/>
                <w:sz w:val="18"/>
                <w:szCs w:val="18"/>
              </w:rPr>
              <w:t>Тасуркай</w:t>
            </w:r>
            <w:proofErr w:type="spellEnd"/>
            <w:r w:rsidRPr="00730D3C">
              <w:rPr>
                <w:rFonts w:ascii="Times New Roman" w:hAnsi="Times New Roman"/>
                <w:sz w:val="18"/>
                <w:szCs w:val="18"/>
              </w:rPr>
              <w:t xml:space="preserve"> от ПС 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Досатуй с заменой опор, провода протяженностью 4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57,40319456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1,187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49,345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9"/>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 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 10 Талача от ПС 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Урульга с заменой опор, провода протяженностью 4,06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56,00600901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1,129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48,208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97"/>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 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 12 </w:t>
            </w:r>
            <w:proofErr w:type="spellStart"/>
            <w:r w:rsidRPr="00730D3C">
              <w:rPr>
                <w:rFonts w:ascii="Times New Roman" w:hAnsi="Times New Roman"/>
                <w:sz w:val="18"/>
                <w:szCs w:val="18"/>
              </w:rPr>
              <w:t>Бальзино</w:t>
            </w:r>
            <w:proofErr w:type="spellEnd"/>
            <w:r w:rsidRPr="00730D3C">
              <w:rPr>
                <w:rFonts w:ascii="Times New Roman" w:hAnsi="Times New Roman"/>
                <w:sz w:val="18"/>
                <w:szCs w:val="18"/>
              </w:rPr>
              <w:t xml:space="preserve"> от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Дульдурга с заменой провода протяженностью 3,2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14,67709283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12,324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4"/>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 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 13 </w:t>
            </w:r>
            <w:proofErr w:type="spellStart"/>
            <w:r w:rsidRPr="00730D3C">
              <w:rPr>
                <w:rFonts w:ascii="Times New Roman" w:hAnsi="Times New Roman"/>
                <w:sz w:val="18"/>
                <w:szCs w:val="18"/>
              </w:rPr>
              <w:t>Шарагорохон</w:t>
            </w:r>
            <w:proofErr w:type="spellEnd"/>
            <w:r w:rsidRPr="00730D3C">
              <w:rPr>
                <w:rFonts w:ascii="Times New Roman" w:hAnsi="Times New Roman"/>
                <w:sz w:val="18"/>
                <w:szCs w:val="18"/>
              </w:rPr>
              <w:t xml:space="preserve"> от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Тыргетуй</w:t>
            </w:r>
            <w:proofErr w:type="spellEnd"/>
            <w:r w:rsidRPr="00730D3C">
              <w:rPr>
                <w:rFonts w:ascii="Times New Roman" w:hAnsi="Times New Roman"/>
                <w:sz w:val="18"/>
                <w:szCs w:val="18"/>
              </w:rPr>
              <w:t xml:space="preserve"> с заменой опор, провода протяженностью 1,75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25,97413484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1,179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21,698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0"/>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 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 5 </w:t>
            </w:r>
            <w:proofErr w:type="spellStart"/>
            <w:r w:rsidRPr="00730D3C">
              <w:rPr>
                <w:rFonts w:ascii="Times New Roman" w:hAnsi="Times New Roman"/>
                <w:sz w:val="18"/>
                <w:szCs w:val="18"/>
              </w:rPr>
              <w:t>Алтан</w:t>
            </w:r>
            <w:proofErr w:type="spellEnd"/>
            <w:r w:rsidRPr="00730D3C">
              <w:rPr>
                <w:rFonts w:ascii="Times New Roman" w:hAnsi="Times New Roman"/>
                <w:sz w:val="18"/>
                <w:szCs w:val="18"/>
              </w:rPr>
              <w:t xml:space="preserve"> от ПС 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Билютуй</w:t>
            </w:r>
            <w:proofErr w:type="spellEnd"/>
            <w:r w:rsidRPr="00730D3C">
              <w:rPr>
                <w:rFonts w:ascii="Times New Roman" w:hAnsi="Times New Roman"/>
                <w:sz w:val="18"/>
                <w:szCs w:val="18"/>
              </w:rPr>
              <w:t xml:space="preserve"> с заменой опор протяженностью 0,84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10,88061921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1,231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8,347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lastRenderedPageBreak/>
              <w:t xml:space="preserve">Реконструкция КЛ-10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ПС </w:t>
            </w:r>
            <w:proofErr w:type="spellStart"/>
            <w:r w:rsidRPr="00730D3C">
              <w:rPr>
                <w:rFonts w:ascii="Times New Roman" w:hAnsi="Times New Roman"/>
                <w:sz w:val="18"/>
                <w:szCs w:val="18"/>
              </w:rPr>
              <w:t>Каштак</w:t>
            </w:r>
            <w:proofErr w:type="spellEnd"/>
            <w:r w:rsidRPr="00730D3C">
              <w:rPr>
                <w:rFonts w:ascii="Times New Roman" w:hAnsi="Times New Roman"/>
                <w:sz w:val="18"/>
                <w:szCs w:val="18"/>
              </w:rPr>
              <w:t>, ф.2РП-43, яч.27 протяженностью 2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51,6208445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1,032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44,410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ПС </w:t>
            </w:r>
            <w:proofErr w:type="spellStart"/>
            <w:r w:rsidRPr="00730D3C">
              <w:rPr>
                <w:rFonts w:ascii="Times New Roman" w:hAnsi="Times New Roman"/>
                <w:sz w:val="18"/>
                <w:szCs w:val="18"/>
              </w:rPr>
              <w:t>Каштак</w:t>
            </w:r>
            <w:proofErr w:type="spellEnd"/>
            <w:r w:rsidRPr="00730D3C">
              <w:rPr>
                <w:rFonts w:ascii="Times New Roman" w:hAnsi="Times New Roman"/>
                <w:sz w:val="18"/>
                <w:szCs w:val="18"/>
              </w:rPr>
              <w:t>, ф.1РП-43, яч.5 протяженностью 1,6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41,2966756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0,825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35,528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РП-14-ТП-174 протяженностью 0,68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34,37272756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0,702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29,557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РП-4 - ТП-1043 протяженностью 1,4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35,38369013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0,724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31,272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ф.ТП-43-ТП-1043 протяженностью 0,66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16,68088249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0,340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14,344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ф.Очистные2 (РП-17-РП-45) протяженностью 1,45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36,64739335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0,745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31,403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ф.Очистные3 (РП-17 -РП-45) протяженностью 1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25,27406438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0,521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21,810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ТП-350 - ТП </w:t>
            </w:r>
            <w:r w:rsidR="00730D3C">
              <w:rPr>
                <w:rFonts w:ascii="Times New Roman" w:hAnsi="Times New Roman"/>
                <w:sz w:val="18"/>
                <w:szCs w:val="18"/>
              </w:rPr>
              <w:t>«</w:t>
            </w:r>
            <w:r w:rsidRPr="00730D3C">
              <w:rPr>
                <w:rFonts w:ascii="Times New Roman" w:hAnsi="Times New Roman"/>
                <w:sz w:val="18"/>
                <w:szCs w:val="18"/>
              </w:rPr>
              <w:t>Политехникум</w:t>
            </w:r>
            <w:r w:rsidR="00730D3C">
              <w:rPr>
                <w:rFonts w:ascii="Times New Roman" w:hAnsi="Times New Roman"/>
                <w:sz w:val="18"/>
                <w:szCs w:val="18"/>
              </w:rPr>
              <w:t>»</w:t>
            </w:r>
            <w:r w:rsidRPr="00730D3C">
              <w:rPr>
                <w:rFonts w:ascii="Times New Roman" w:hAnsi="Times New Roman"/>
                <w:sz w:val="18"/>
                <w:szCs w:val="18"/>
              </w:rPr>
              <w:t xml:space="preserve"> протяженностью 0,2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5,0394211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0,103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4,333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РП-15-ТП-99 протяженностью 1,5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37,91109657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0,776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33,514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2КЛ-10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ПС Угдан 1РП-34, 2РП-34 протяженностью 3,8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144,9720115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1,952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126,026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2КЛ-10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ПС КСК 1РП-38, 2РП-38 протяженностью 1,8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68,42168969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0,954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62,090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2КЛ-10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ПС КСК 1РП-39 ,2РП-39 протяженностью 2,3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87,74621747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1,190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78,190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ПС Угдан -2РП-24 протяженностью 1,75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45,16823894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0,905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39,949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ТП-491 ТП-Гараж связи протяженностью 1,6 км от ПС 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Кайдаловская</w:t>
            </w:r>
            <w:proofErr w:type="spellEnd"/>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41,2286081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0,827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36,463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ТП-325-ТП-326 протяженностью 0,81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20,90644202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0,415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17,912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ПС </w:t>
            </w:r>
            <w:proofErr w:type="spellStart"/>
            <w:r w:rsidRPr="00730D3C">
              <w:rPr>
                <w:rFonts w:ascii="Times New Roman" w:hAnsi="Times New Roman"/>
                <w:sz w:val="18"/>
                <w:szCs w:val="18"/>
              </w:rPr>
              <w:t>Каштак</w:t>
            </w:r>
            <w:proofErr w:type="spellEnd"/>
            <w:r w:rsidRPr="00730D3C">
              <w:rPr>
                <w:rFonts w:ascii="Times New Roman" w:hAnsi="Times New Roman"/>
                <w:sz w:val="18"/>
                <w:szCs w:val="18"/>
              </w:rPr>
              <w:t>, ф.1 РП-26 протяженностью 2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51,6208445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1,060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46,498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ПС </w:t>
            </w:r>
            <w:proofErr w:type="spellStart"/>
            <w:r w:rsidRPr="00730D3C">
              <w:rPr>
                <w:rFonts w:ascii="Times New Roman" w:hAnsi="Times New Roman"/>
                <w:sz w:val="18"/>
                <w:szCs w:val="18"/>
              </w:rPr>
              <w:t>Каштак</w:t>
            </w:r>
            <w:proofErr w:type="spellEnd"/>
            <w:r w:rsidRPr="00730D3C">
              <w:rPr>
                <w:rFonts w:ascii="Times New Roman" w:hAnsi="Times New Roman"/>
                <w:sz w:val="18"/>
                <w:szCs w:val="18"/>
              </w:rPr>
              <w:t>, ф.2 РП-26 протяженностью 2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51,6208445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1,060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46,498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РП-2-ТП-129 протяженностью 1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21,09965925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0,516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18,058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ТП-218-ТП-470 протяженностью 0,35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8,84592253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0,181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7,607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ПС Молодежная- ф. РП-6 протяженностью 4,24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153,0191035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2,246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138,744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КЛ-6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ТП-75-ТП-71 протяженностью 0,85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21,4175397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0,450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19,281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КВЛ-6 ф. Очистные 4 от ПС 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Заречная протяженностью 3,2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84,81579613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1,695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76,320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Реконструкция КВЛ-6 ф. Политехникум (</w:t>
            </w:r>
            <w:proofErr w:type="spellStart"/>
            <w:r w:rsidRPr="00730D3C">
              <w:rPr>
                <w:rFonts w:ascii="Times New Roman" w:hAnsi="Times New Roman"/>
                <w:sz w:val="18"/>
                <w:szCs w:val="18"/>
              </w:rPr>
              <w:t>каб.вставка</w:t>
            </w:r>
            <w:proofErr w:type="spellEnd"/>
            <w:r w:rsidRPr="00730D3C">
              <w:rPr>
                <w:rFonts w:ascii="Times New Roman" w:hAnsi="Times New Roman"/>
                <w:sz w:val="18"/>
                <w:szCs w:val="18"/>
              </w:rPr>
              <w:t xml:space="preserve">) от ПС 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Заречная протяженностью 3,27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90,40140332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1,732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81,800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Реконструкция КВЛ-6 ф. РП-1 (</w:t>
            </w:r>
            <w:proofErr w:type="spellStart"/>
            <w:r w:rsidRPr="00730D3C">
              <w:rPr>
                <w:rFonts w:ascii="Times New Roman" w:hAnsi="Times New Roman"/>
                <w:sz w:val="18"/>
                <w:szCs w:val="18"/>
              </w:rPr>
              <w:t>каб.вставка</w:t>
            </w:r>
            <w:proofErr w:type="spellEnd"/>
            <w:r w:rsidRPr="00730D3C">
              <w:rPr>
                <w:rFonts w:ascii="Times New Roman" w:hAnsi="Times New Roman"/>
                <w:sz w:val="18"/>
                <w:szCs w:val="18"/>
              </w:rPr>
              <w:t xml:space="preserve">) от ПС 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Заречная протяженностью 3,27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90,40140332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1,732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81,963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КВЛ-6 ф. 1РП-33 от ПС 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Каштак</w:t>
            </w:r>
            <w:proofErr w:type="spellEnd"/>
            <w:r w:rsidRPr="00730D3C">
              <w:rPr>
                <w:rFonts w:ascii="Times New Roman" w:hAnsi="Times New Roman"/>
                <w:sz w:val="18"/>
                <w:szCs w:val="18"/>
              </w:rPr>
              <w:t xml:space="preserve"> протяженностью 0,15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2,3623038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0,253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1,821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lastRenderedPageBreak/>
              <w:t>Реконструкция КВЛ-6 ф. 2РП-33 (</w:t>
            </w:r>
            <w:proofErr w:type="spellStart"/>
            <w:r w:rsidRPr="00730D3C">
              <w:rPr>
                <w:rFonts w:ascii="Times New Roman" w:hAnsi="Times New Roman"/>
                <w:sz w:val="18"/>
                <w:szCs w:val="18"/>
              </w:rPr>
              <w:t>каб.вставка</w:t>
            </w:r>
            <w:proofErr w:type="spellEnd"/>
            <w:r w:rsidRPr="00730D3C">
              <w:rPr>
                <w:rFonts w:ascii="Times New Roman" w:hAnsi="Times New Roman"/>
                <w:sz w:val="18"/>
                <w:szCs w:val="18"/>
              </w:rPr>
              <w:t xml:space="preserve">) от ПС 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Каштак</w:t>
            </w:r>
            <w:proofErr w:type="spellEnd"/>
            <w:r w:rsidRPr="00730D3C">
              <w:rPr>
                <w:rFonts w:ascii="Times New Roman" w:hAnsi="Times New Roman"/>
                <w:sz w:val="18"/>
                <w:szCs w:val="18"/>
              </w:rPr>
              <w:t xml:space="preserve"> протяженностью 1,5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41,34644075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0,795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37,298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КВЛ-6 ф. 2РП-6-ТП-288 от ПС 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Молодежная протяженностью 4,65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56,26870013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2,601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49,211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КВЛ-6 ф. Промышленный-1, ф. Промышленный-2 от ПС 110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Южная протяженностью 3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36,19461778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2,530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29,243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Реконструкция КЛ-6кВ ТП10-ТП ЖД Больница протяженностью 1,4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15,87195904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0,185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14,440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Реконструкция КЛ-6кВ ТП9-ТП28 протяженностью 0,35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9,22612729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0,179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7,908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Реконструкция КЛ-6кВ РП Авиагородок-ТП377 протяженностью 0,43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11,33495638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0,222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10,030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Реконструкция КЛ-6кВ ТП42-ТП43 протяженностью 0,31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8,14680577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0,160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7,208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Реконструкция КЛ-10кВ РП26-1ТП33 протяженностью 0,3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8,01785373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0,155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6,883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Реконструкция КЛ-10кВ РП26-2ТП33 протяженностью 0,3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8,01785373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0,155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6,883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Реконструкция КЛ-10кВ РП26-ТП269 протяженностью 0,182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4,8641646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0,094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4,175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Реконструкция ТП-37 ТП с заменой на КТП блочного типа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47,63288041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3,028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39,031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Реконструкция ТП-39 ТП с заменой на КТП блочного типа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23,93901572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1,248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19,817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Реконструкция ТП-72 ТП с заменой на КТП блочного типа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25,68035761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1,178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21,419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Реконструкция ТП-229 ТП с заменой на КТП блочного типа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47,63288041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2,495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39,338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ф.11  Н. Чара - ТП№14 1,2 </w:t>
            </w:r>
            <w:proofErr w:type="spellStart"/>
            <w:r w:rsidRPr="00730D3C">
              <w:rPr>
                <w:rFonts w:ascii="Times New Roman" w:hAnsi="Times New Roman"/>
                <w:sz w:val="18"/>
                <w:szCs w:val="18"/>
              </w:rPr>
              <w:t>мкр</w:t>
            </w:r>
            <w:proofErr w:type="spellEnd"/>
            <w:r w:rsidRPr="00730D3C">
              <w:rPr>
                <w:rFonts w:ascii="Times New Roman" w:hAnsi="Times New Roman"/>
                <w:sz w:val="18"/>
                <w:szCs w:val="18"/>
              </w:rPr>
              <w:t xml:space="preserve"> протяженностью 3,97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68,13251996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2,558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57,282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 5 </w:t>
            </w:r>
            <w:r w:rsidR="00730D3C">
              <w:rPr>
                <w:rFonts w:ascii="Times New Roman" w:hAnsi="Times New Roman"/>
                <w:sz w:val="18"/>
                <w:szCs w:val="18"/>
              </w:rPr>
              <w:t>«</w:t>
            </w:r>
            <w:proofErr w:type="spellStart"/>
            <w:r w:rsidRPr="00730D3C">
              <w:rPr>
                <w:rFonts w:ascii="Times New Roman" w:hAnsi="Times New Roman"/>
                <w:sz w:val="18"/>
                <w:szCs w:val="18"/>
              </w:rPr>
              <w:t>Дет.сад</w:t>
            </w:r>
            <w:proofErr w:type="spellEnd"/>
            <w:r w:rsidR="00730D3C">
              <w:rPr>
                <w:rFonts w:ascii="Times New Roman" w:hAnsi="Times New Roman"/>
                <w:sz w:val="18"/>
                <w:szCs w:val="18"/>
              </w:rPr>
              <w:t>»</w:t>
            </w:r>
            <w:r w:rsidRPr="00730D3C">
              <w:rPr>
                <w:rFonts w:ascii="Times New Roman" w:hAnsi="Times New Roman"/>
                <w:sz w:val="18"/>
                <w:szCs w:val="18"/>
              </w:rPr>
              <w:t xml:space="preserve"> </w:t>
            </w:r>
            <w:r w:rsidR="00730D3C">
              <w:rPr>
                <w:rFonts w:ascii="Times New Roman" w:hAnsi="Times New Roman"/>
                <w:sz w:val="18"/>
                <w:szCs w:val="18"/>
              </w:rPr>
              <w:t>«</w:t>
            </w:r>
            <w:r w:rsidRPr="00730D3C">
              <w:rPr>
                <w:rFonts w:ascii="Times New Roman" w:hAnsi="Times New Roman"/>
                <w:sz w:val="18"/>
                <w:szCs w:val="18"/>
              </w:rPr>
              <w:t xml:space="preserve">РП-14 - </w:t>
            </w:r>
            <w:r w:rsidR="00730D3C">
              <w:rPr>
                <w:rFonts w:ascii="Times New Roman" w:hAnsi="Times New Roman"/>
                <w:sz w:val="18"/>
                <w:szCs w:val="18"/>
              </w:rPr>
              <w:t>«</w:t>
            </w:r>
            <w:r w:rsidRPr="00730D3C">
              <w:rPr>
                <w:rFonts w:ascii="Times New Roman" w:hAnsi="Times New Roman"/>
                <w:sz w:val="18"/>
                <w:szCs w:val="18"/>
              </w:rPr>
              <w:t>ЗТП-25 протяженностью 1,4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20,51205477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1,510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16,487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 2 </w:t>
            </w:r>
            <w:r w:rsidR="00730D3C">
              <w:rPr>
                <w:rFonts w:ascii="Times New Roman" w:hAnsi="Times New Roman"/>
                <w:sz w:val="18"/>
                <w:szCs w:val="18"/>
              </w:rPr>
              <w:t>«</w:t>
            </w:r>
            <w:r w:rsidRPr="00730D3C">
              <w:rPr>
                <w:rFonts w:ascii="Times New Roman" w:hAnsi="Times New Roman"/>
                <w:sz w:val="18"/>
                <w:szCs w:val="18"/>
              </w:rPr>
              <w:t>Поселок</w:t>
            </w:r>
            <w:r w:rsidR="00730D3C">
              <w:rPr>
                <w:rFonts w:ascii="Times New Roman" w:hAnsi="Times New Roman"/>
                <w:sz w:val="18"/>
                <w:szCs w:val="18"/>
              </w:rPr>
              <w:t>»</w:t>
            </w:r>
            <w:r w:rsidRPr="00730D3C">
              <w:rPr>
                <w:rFonts w:ascii="Times New Roman" w:hAnsi="Times New Roman"/>
                <w:sz w:val="18"/>
                <w:szCs w:val="18"/>
              </w:rPr>
              <w:t xml:space="preserve">  </w:t>
            </w:r>
            <w:r w:rsidR="00730D3C">
              <w:rPr>
                <w:rFonts w:ascii="Times New Roman" w:hAnsi="Times New Roman"/>
                <w:sz w:val="18"/>
                <w:szCs w:val="18"/>
              </w:rPr>
              <w:t>«</w:t>
            </w:r>
            <w:r w:rsidRPr="00730D3C">
              <w:rPr>
                <w:rFonts w:ascii="Times New Roman" w:hAnsi="Times New Roman"/>
                <w:sz w:val="18"/>
                <w:szCs w:val="18"/>
              </w:rPr>
              <w:t xml:space="preserve">РП-14 - </w:t>
            </w:r>
            <w:r w:rsidR="00730D3C">
              <w:rPr>
                <w:rFonts w:ascii="Times New Roman" w:hAnsi="Times New Roman"/>
                <w:sz w:val="18"/>
                <w:szCs w:val="18"/>
              </w:rPr>
              <w:t>«</w:t>
            </w:r>
            <w:r w:rsidRPr="00730D3C">
              <w:rPr>
                <w:rFonts w:ascii="Times New Roman" w:hAnsi="Times New Roman"/>
                <w:sz w:val="18"/>
                <w:szCs w:val="18"/>
              </w:rPr>
              <w:t>ЗТП 2 протяженностью 1,5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21,93818635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1,510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17,791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ВЛ-10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№201 </w:t>
            </w:r>
            <w:proofErr w:type="spellStart"/>
            <w:r w:rsidRPr="00730D3C">
              <w:rPr>
                <w:rFonts w:ascii="Times New Roman" w:hAnsi="Times New Roman"/>
                <w:sz w:val="18"/>
                <w:szCs w:val="18"/>
              </w:rPr>
              <w:t>Бурукан</w:t>
            </w:r>
            <w:proofErr w:type="spellEnd"/>
            <w:r w:rsidRPr="00730D3C">
              <w:rPr>
                <w:rFonts w:ascii="Times New Roman" w:hAnsi="Times New Roman"/>
                <w:sz w:val="18"/>
                <w:szCs w:val="18"/>
              </w:rPr>
              <w:t xml:space="preserve"> протяженностью 35 км</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488,8946684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15,236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426,830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Реконструкция ТП (КТПН-3кВ №1801 </w:t>
            </w:r>
            <w:r w:rsidR="00730D3C">
              <w:rPr>
                <w:rFonts w:ascii="Times New Roman" w:hAnsi="Times New Roman"/>
                <w:sz w:val="18"/>
                <w:szCs w:val="18"/>
              </w:rPr>
              <w:t>«</w:t>
            </w:r>
            <w:r w:rsidRPr="00730D3C">
              <w:rPr>
                <w:rFonts w:ascii="Times New Roman" w:hAnsi="Times New Roman"/>
                <w:sz w:val="18"/>
                <w:szCs w:val="18"/>
              </w:rPr>
              <w:t>Водокачка</w:t>
            </w:r>
            <w:r w:rsidR="00730D3C">
              <w:rPr>
                <w:rFonts w:ascii="Times New Roman" w:hAnsi="Times New Roman"/>
                <w:sz w:val="18"/>
                <w:szCs w:val="18"/>
              </w:rPr>
              <w:t>»</w:t>
            </w:r>
            <w:r w:rsidRPr="00730D3C">
              <w:rPr>
                <w:rFonts w:ascii="Times New Roman" w:hAnsi="Times New Roman"/>
                <w:sz w:val="18"/>
                <w:szCs w:val="18"/>
              </w:rPr>
              <w:t xml:space="preserve"> от ВЛ-3кВ №18 </w:t>
            </w:r>
            <w:proofErr w:type="spellStart"/>
            <w:r w:rsidRPr="00730D3C">
              <w:rPr>
                <w:rFonts w:ascii="Times New Roman" w:hAnsi="Times New Roman"/>
                <w:sz w:val="18"/>
                <w:szCs w:val="18"/>
              </w:rPr>
              <w:t>Водокачака</w:t>
            </w:r>
            <w:proofErr w:type="spellEnd"/>
            <w:r w:rsidRPr="00730D3C">
              <w:rPr>
                <w:rFonts w:ascii="Times New Roman" w:hAnsi="Times New Roman"/>
                <w:sz w:val="18"/>
                <w:szCs w:val="18"/>
              </w:rPr>
              <w:t xml:space="preserve"> с ПС 110/35/10/3 </w:t>
            </w:r>
            <w:r w:rsidR="00730D3C">
              <w:rPr>
                <w:rFonts w:ascii="Times New Roman" w:hAnsi="Times New Roman"/>
                <w:sz w:val="18"/>
                <w:szCs w:val="18"/>
              </w:rPr>
              <w:t>«</w:t>
            </w:r>
            <w:r w:rsidRPr="00730D3C">
              <w:rPr>
                <w:rFonts w:ascii="Times New Roman" w:hAnsi="Times New Roman"/>
                <w:sz w:val="18"/>
                <w:szCs w:val="18"/>
              </w:rPr>
              <w:t>Калангуй</w:t>
            </w:r>
            <w:r w:rsidR="00730D3C">
              <w:rPr>
                <w:rFonts w:ascii="Times New Roman" w:hAnsi="Times New Roman"/>
                <w:sz w:val="18"/>
                <w:szCs w:val="18"/>
              </w:rPr>
              <w:t>»</w:t>
            </w:r>
            <w:r w:rsidRPr="00730D3C">
              <w:rPr>
                <w:rFonts w:ascii="Times New Roman" w:hAnsi="Times New Roman"/>
                <w:sz w:val="18"/>
                <w:szCs w:val="18"/>
              </w:rPr>
              <w:t xml:space="preserve">) с заменой на КТП </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3,33591864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0,302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2,625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фидер </w:t>
            </w:r>
            <w:proofErr w:type="spellStart"/>
            <w:r w:rsidRPr="00730D3C">
              <w:rPr>
                <w:rFonts w:ascii="Times New Roman" w:hAnsi="Times New Roman"/>
                <w:sz w:val="18"/>
                <w:szCs w:val="18"/>
              </w:rPr>
              <w:t>Курулга</w:t>
            </w:r>
            <w:proofErr w:type="spellEnd"/>
            <w:r w:rsidRPr="00730D3C">
              <w:rPr>
                <w:rFonts w:ascii="Times New Roman" w:hAnsi="Times New Roman"/>
                <w:sz w:val="18"/>
                <w:szCs w:val="18"/>
              </w:rPr>
              <w:t xml:space="preserve"> от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Урейск</w:t>
            </w:r>
            <w:proofErr w:type="spellEnd"/>
            <w:r w:rsidRPr="00730D3C">
              <w:rPr>
                <w:rFonts w:ascii="Times New Roman" w:hAnsi="Times New Roman"/>
                <w:sz w:val="18"/>
                <w:szCs w:val="18"/>
              </w:rPr>
              <w:t xml:space="preserve"> с установкой </w:t>
            </w:r>
            <w:proofErr w:type="spellStart"/>
            <w:r w:rsidRPr="00730D3C">
              <w:rPr>
                <w:rFonts w:ascii="Times New Roman" w:hAnsi="Times New Roman"/>
                <w:sz w:val="18"/>
                <w:szCs w:val="18"/>
              </w:rPr>
              <w:t>реклоузера</w:t>
            </w:r>
            <w:proofErr w:type="spellEnd"/>
            <w:r w:rsidRPr="00730D3C">
              <w:rPr>
                <w:rFonts w:ascii="Times New Roman" w:hAnsi="Times New Roman"/>
                <w:sz w:val="18"/>
                <w:szCs w:val="18"/>
              </w:rPr>
              <w:t xml:space="preserve"> 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4,48575574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3,935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780"/>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2022 год: Модернизация ВЛ-110-40 от ПС 220/110/35/10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Дарасун до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Курорт Дарасун с установкой линейных комплектов ОПН-110, 7 комплектов</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1,99973144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1,754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780"/>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2022 год: Модернизация ВЛ-110-43 от ПС 220/110/35/10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Дарасун до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Курорт Дарасун с установкой линейных комплектов ОПН-110, 7 комплектов</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1,99973144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1,754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780"/>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lastRenderedPageBreak/>
              <w:t xml:space="preserve">2023 год: Модернизация ВЛ-110-52 от ПС 220/110/35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П.Забайкальская</w:t>
            </w:r>
            <w:proofErr w:type="spellEnd"/>
            <w:r w:rsidRPr="00730D3C">
              <w:rPr>
                <w:rFonts w:ascii="Times New Roman" w:hAnsi="Times New Roman"/>
                <w:sz w:val="18"/>
                <w:szCs w:val="18"/>
              </w:rPr>
              <w:t xml:space="preserve"> до ПС 110/10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Малета</w:t>
            </w:r>
            <w:proofErr w:type="spellEnd"/>
            <w:r w:rsidRPr="00730D3C">
              <w:rPr>
                <w:rFonts w:ascii="Times New Roman" w:hAnsi="Times New Roman"/>
                <w:sz w:val="18"/>
                <w:szCs w:val="18"/>
              </w:rPr>
              <w:t xml:space="preserve"> с установкой линейных комплектов ОПН-110, 10 комплектов</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2,8567602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2,506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фидер Кыра-2 от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Мордой с установкой </w:t>
            </w:r>
            <w:proofErr w:type="spellStart"/>
            <w:r w:rsidRPr="00730D3C">
              <w:rPr>
                <w:rFonts w:ascii="Times New Roman" w:hAnsi="Times New Roman"/>
                <w:sz w:val="18"/>
                <w:szCs w:val="18"/>
              </w:rPr>
              <w:t>реклоузера</w:t>
            </w:r>
            <w:proofErr w:type="spellEnd"/>
            <w:r w:rsidRPr="00730D3C">
              <w:rPr>
                <w:rFonts w:ascii="Times New Roman" w:hAnsi="Times New Roman"/>
                <w:sz w:val="18"/>
                <w:szCs w:val="18"/>
              </w:rPr>
              <w:t xml:space="preserve"> 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4,48575574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3,935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ВЛ-0,4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МРЭС от КТП №10 фидер №1 Могоча с установкой стабилизаторов напряжения (1 </w:t>
            </w:r>
            <w:proofErr w:type="spellStart"/>
            <w:r w:rsidRPr="00730D3C">
              <w:rPr>
                <w:rFonts w:ascii="Times New Roman" w:hAnsi="Times New Roman"/>
                <w:sz w:val="18"/>
                <w:szCs w:val="18"/>
              </w:rPr>
              <w:t>шт</w:t>
            </w:r>
            <w:proofErr w:type="spellEnd"/>
            <w:r w:rsidRPr="00730D3C">
              <w:rPr>
                <w:rFonts w:ascii="Times New Roman" w:hAnsi="Times New Roman"/>
                <w:sz w:val="18"/>
                <w:szCs w:val="18"/>
              </w:rPr>
              <w:t>)</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1,58636955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1,392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22"/>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ВЛ-0,4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БРЭС от КТП №294 фидер №1 ПС 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Унда с установкой стабилизаторов напряжения (1 </w:t>
            </w:r>
            <w:proofErr w:type="spellStart"/>
            <w:r w:rsidRPr="00730D3C">
              <w:rPr>
                <w:rFonts w:ascii="Times New Roman" w:hAnsi="Times New Roman"/>
                <w:sz w:val="18"/>
                <w:szCs w:val="18"/>
              </w:rPr>
              <w:t>шт</w:t>
            </w:r>
            <w:proofErr w:type="spellEnd"/>
            <w:r w:rsidRPr="00730D3C">
              <w:rPr>
                <w:rFonts w:ascii="Times New Roman" w:hAnsi="Times New Roman"/>
                <w:sz w:val="18"/>
                <w:szCs w:val="18"/>
              </w:rPr>
              <w:t>)</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1,73229965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1,520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ВЛ-0,4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БРЭС от КТП № 633  фидер №1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Шелопугино с установкой стабилизаторов напряжения (1 </w:t>
            </w:r>
            <w:proofErr w:type="spellStart"/>
            <w:r w:rsidRPr="00730D3C">
              <w:rPr>
                <w:rFonts w:ascii="Times New Roman" w:hAnsi="Times New Roman"/>
                <w:sz w:val="18"/>
                <w:szCs w:val="18"/>
              </w:rPr>
              <w:t>шт</w:t>
            </w:r>
            <w:proofErr w:type="spellEnd"/>
            <w:r w:rsidRPr="00730D3C">
              <w:rPr>
                <w:rFonts w:ascii="Times New Roman" w:hAnsi="Times New Roman"/>
                <w:sz w:val="18"/>
                <w:szCs w:val="18"/>
              </w:rPr>
              <w:t>)</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1,8131782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1,591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ВЛ-0,4кВ ЧРЭС от ТП-24177 фидер 1 с установкой стабилизаторов напряжения (1 </w:t>
            </w:r>
            <w:proofErr w:type="spellStart"/>
            <w:r w:rsidRPr="00730D3C">
              <w:rPr>
                <w:rFonts w:ascii="Times New Roman" w:hAnsi="Times New Roman"/>
                <w:sz w:val="18"/>
                <w:szCs w:val="18"/>
              </w:rPr>
              <w:t>шт</w:t>
            </w:r>
            <w:proofErr w:type="spellEnd"/>
            <w:r w:rsidRPr="00730D3C">
              <w:rPr>
                <w:rFonts w:ascii="Times New Roman" w:hAnsi="Times New Roman"/>
                <w:sz w:val="18"/>
                <w:szCs w:val="18"/>
              </w:rPr>
              <w:t>)</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1,89497415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1,662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ВЛ-0,4кВ ЧРЭС от ТП-21227 фидер 1 с установкой стабилизаторов напряжения (1 </w:t>
            </w:r>
            <w:proofErr w:type="spellStart"/>
            <w:r w:rsidRPr="00730D3C">
              <w:rPr>
                <w:rFonts w:ascii="Times New Roman" w:hAnsi="Times New Roman"/>
                <w:sz w:val="18"/>
                <w:szCs w:val="18"/>
              </w:rPr>
              <w:t>шт</w:t>
            </w:r>
            <w:proofErr w:type="spellEnd"/>
            <w:r w:rsidRPr="00730D3C">
              <w:rPr>
                <w:rFonts w:ascii="Times New Roman" w:hAnsi="Times New Roman"/>
                <w:sz w:val="18"/>
                <w:szCs w:val="18"/>
              </w:rPr>
              <w:t>)</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1,80160765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1,580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ВЛ-0,4кВ БРЭС от ТП-705 фидер 2 </w:t>
            </w:r>
            <w:r w:rsidR="00730D3C">
              <w:rPr>
                <w:rFonts w:ascii="Times New Roman" w:hAnsi="Times New Roman"/>
                <w:sz w:val="18"/>
                <w:szCs w:val="18"/>
              </w:rPr>
              <w:t>«</w:t>
            </w:r>
            <w:r w:rsidRPr="00730D3C">
              <w:rPr>
                <w:rFonts w:ascii="Times New Roman" w:hAnsi="Times New Roman"/>
                <w:sz w:val="18"/>
                <w:szCs w:val="18"/>
              </w:rPr>
              <w:t>Простоквашино</w:t>
            </w:r>
            <w:r w:rsidR="00730D3C">
              <w:rPr>
                <w:rFonts w:ascii="Times New Roman" w:hAnsi="Times New Roman"/>
                <w:sz w:val="18"/>
                <w:szCs w:val="18"/>
              </w:rPr>
              <w:t>»</w:t>
            </w:r>
            <w:r w:rsidRPr="00730D3C">
              <w:rPr>
                <w:rFonts w:ascii="Times New Roman" w:hAnsi="Times New Roman"/>
                <w:sz w:val="18"/>
                <w:szCs w:val="18"/>
              </w:rPr>
              <w:t xml:space="preserve"> с установкой стабилизаторов напряжения (1 </w:t>
            </w:r>
            <w:proofErr w:type="spellStart"/>
            <w:r w:rsidRPr="00730D3C">
              <w:rPr>
                <w:rFonts w:ascii="Times New Roman" w:hAnsi="Times New Roman"/>
                <w:sz w:val="18"/>
                <w:szCs w:val="18"/>
              </w:rPr>
              <w:t>шт</w:t>
            </w:r>
            <w:proofErr w:type="spellEnd"/>
            <w:r w:rsidRPr="00730D3C">
              <w:rPr>
                <w:rFonts w:ascii="Times New Roman" w:hAnsi="Times New Roman"/>
                <w:sz w:val="18"/>
                <w:szCs w:val="18"/>
              </w:rPr>
              <w:t>)</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1,89497415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1,662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ВЛ-110-45 </w:t>
            </w:r>
            <w:r w:rsidR="00730D3C">
              <w:rPr>
                <w:rFonts w:ascii="Times New Roman" w:hAnsi="Times New Roman"/>
                <w:sz w:val="18"/>
                <w:szCs w:val="18"/>
              </w:rPr>
              <w:t>«</w:t>
            </w:r>
            <w:r w:rsidRPr="00730D3C">
              <w:rPr>
                <w:rFonts w:ascii="Times New Roman" w:hAnsi="Times New Roman"/>
                <w:sz w:val="18"/>
                <w:szCs w:val="18"/>
              </w:rPr>
              <w:t>Курорт Дарасун - Дульдурга</w:t>
            </w:r>
            <w:r w:rsidR="00730D3C">
              <w:rPr>
                <w:rFonts w:ascii="Times New Roman" w:hAnsi="Times New Roman"/>
                <w:sz w:val="18"/>
                <w:szCs w:val="18"/>
              </w:rPr>
              <w:t>»</w:t>
            </w:r>
            <w:r w:rsidRPr="00730D3C">
              <w:rPr>
                <w:rFonts w:ascii="Times New Roman" w:hAnsi="Times New Roman"/>
                <w:sz w:val="18"/>
                <w:szCs w:val="18"/>
              </w:rPr>
              <w:t xml:space="preserve"> с установкой системы мониторинга/сигнализации гололедообразования, 2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4,43887244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3,894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ВЛ-110-47 </w:t>
            </w:r>
            <w:r w:rsidR="00730D3C">
              <w:rPr>
                <w:rFonts w:ascii="Times New Roman" w:hAnsi="Times New Roman"/>
                <w:sz w:val="18"/>
                <w:szCs w:val="18"/>
              </w:rPr>
              <w:t>«</w:t>
            </w:r>
            <w:r w:rsidRPr="00730D3C">
              <w:rPr>
                <w:rFonts w:ascii="Times New Roman" w:hAnsi="Times New Roman"/>
                <w:sz w:val="18"/>
                <w:szCs w:val="18"/>
              </w:rPr>
              <w:t>Дульдурга - Мордой</w:t>
            </w:r>
            <w:r w:rsidR="00730D3C">
              <w:rPr>
                <w:rFonts w:ascii="Times New Roman" w:hAnsi="Times New Roman"/>
                <w:sz w:val="18"/>
                <w:szCs w:val="18"/>
              </w:rPr>
              <w:t>»</w:t>
            </w:r>
            <w:r w:rsidRPr="00730D3C">
              <w:rPr>
                <w:rFonts w:ascii="Times New Roman" w:hAnsi="Times New Roman"/>
                <w:sz w:val="18"/>
                <w:szCs w:val="18"/>
              </w:rPr>
              <w:t xml:space="preserve"> с установкой системы мониторинга/сигнализации гололедообразования, 3 комплекта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6,67045152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5,851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ВЛ-6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фидер Карьер от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Третья с установкой </w:t>
            </w:r>
            <w:proofErr w:type="spellStart"/>
            <w:r w:rsidRPr="00730D3C">
              <w:rPr>
                <w:rFonts w:ascii="Times New Roman" w:hAnsi="Times New Roman"/>
                <w:sz w:val="18"/>
                <w:szCs w:val="18"/>
              </w:rPr>
              <w:t>реклоузера</w:t>
            </w:r>
            <w:proofErr w:type="spellEnd"/>
            <w:r w:rsidRPr="00730D3C">
              <w:rPr>
                <w:rFonts w:ascii="Times New Roman" w:hAnsi="Times New Roman"/>
                <w:sz w:val="18"/>
                <w:szCs w:val="18"/>
              </w:rPr>
              <w:t xml:space="preserve"> 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4,48575574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3,867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фидер </w:t>
            </w:r>
            <w:proofErr w:type="spellStart"/>
            <w:r w:rsidRPr="00730D3C">
              <w:rPr>
                <w:rFonts w:ascii="Times New Roman" w:hAnsi="Times New Roman"/>
                <w:sz w:val="18"/>
                <w:szCs w:val="18"/>
              </w:rPr>
              <w:t>Жиндо</w:t>
            </w:r>
            <w:proofErr w:type="spellEnd"/>
            <w:r w:rsidRPr="00730D3C">
              <w:rPr>
                <w:rFonts w:ascii="Times New Roman" w:hAnsi="Times New Roman"/>
                <w:sz w:val="18"/>
                <w:szCs w:val="18"/>
              </w:rPr>
              <w:t xml:space="preserve"> от ПС 110/10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Урлук с установкой </w:t>
            </w:r>
            <w:proofErr w:type="spellStart"/>
            <w:r w:rsidRPr="00730D3C">
              <w:rPr>
                <w:rFonts w:ascii="Times New Roman" w:hAnsi="Times New Roman"/>
                <w:sz w:val="18"/>
                <w:szCs w:val="18"/>
              </w:rPr>
              <w:t>реклоузера</w:t>
            </w:r>
            <w:proofErr w:type="spellEnd"/>
            <w:r w:rsidRPr="00730D3C">
              <w:rPr>
                <w:rFonts w:ascii="Times New Roman" w:hAnsi="Times New Roman"/>
                <w:sz w:val="18"/>
                <w:szCs w:val="18"/>
              </w:rPr>
              <w:t xml:space="preserve"> 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4,48575574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3,862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фидер СУ ГРЭС от ПС КСК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с установкой </w:t>
            </w:r>
            <w:proofErr w:type="spellStart"/>
            <w:r w:rsidRPr="00730D3C">
              <w:rPr>
                <w:rFonts w:ascii="Times New Roman" w:hAnsi="Times New Roman"/>
                <w:sz w:val="18"/>
                <w:szCs w:val="18"/>
              </w:rPr>
              <w:t>реклоузера</w:t>
            </w:r>
            <w:proofErr w:type="spellEnd"/>
            <w:r w:rsidRPr="00730D3C">
              <w:rPr>
                <w:rFonts w:ascii="Times New Roman" w:hAnsi="Times New Roman"/>
                <w:sz w:val="18"/>
                <w:szCs w:val="18"/>
              </w:rPr>
              <w:t xml:space="preserve"> 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4,48575574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3,867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ВЛ-6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Лазо-Сенькина Падь от РУ-6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Приаргунской ТЭЦ с установкой </w:t>
            </w:r>
            <w:proofErr w:type="spellStart"/>
            <w:r w:rsidRPr="00730D3C">
              <w:rPr>
                <w:rFonts w:ascii="Times New Roman" w:hAnsi="Times New Roman"/>
                <w:sz w:val="18"/>
                <w:szCs w:val="18"/>
              </w:rPr>
              <w:t>реклоузера</w:t>
            </w:r>
            <w:proofErr w:type="spellEnd"/>
            <w:r w:rsidRPr="00730D3C">
              <w:rPr>
                <w:rFonts w:ascii="Times New Roman" w:hAnsi="Times New Roman"/>
                <w:sz w:val="18"/>
                <w:szCs w:val="18"/>
              </w:rPr>
              <w:t xml:space="preserve"> 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4,48575574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3,935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фидер Большой </w:t>
            </w:r>
            <w:proofErr w:type="spellStart"/>
            <w:r w:rsidRPr="00730D3C">
              <w:rPr>
                <w:rFonts w:ascii="Times New Roman" w:hAnsi="Times New Roman"/>
                <w:sz w:val="18"/>
                <w:szCs w:val="18"/>
              </w:rPr>
              <w:t>Зерентуй</w:t>
            </w:r>
            <w:proofErr w:type="spellEnd"/>
            <w:r w:rsidRPr="00730D3C">
              <w:rPr>
                <w:rFonts w:ascii="Times New Roman" w:hAnsi="Times New Roman"/>
                <w:sz w:val="18"/>
                <w:szCs w:val="18"/>
              </w:rPr>
              <w:t xml:space="preserve"> от ПС 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Нерчинский Завод с установкой </w:t>
            </w:r>
            <w:proofErr w:type="spellStart"/>
            <w:r w:rsidRPr="00730D3C">
              <w:rPr>
                <w:rFonts w:ascii="Times New Roman" w:hAnsi="Times New Roman"/>
                <w:sz w:val="18"/>
                <w:szCs w:val="18"/>
              </w:rPr>
              <w:t>реклоузера</w:t>
            </w:r>
            <w:proofErr w:type="spellEnd"/>
            <w:r w:rsidRPr="00730D3C">
              <w:rPr>
                <w:rFonts w:ascii="Times New Roman" w:hAnsi="Times New Roman"/>
                <w:sz w:val="18"/>
                <w:szCs w:val="18"/>
              </w:rPr>
              <w:t xml:space="preserve"> 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4,48575574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3,935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ВЛ-10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фидер Газ-Завод от ПС 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Газимурский Завод с установкой </w:t>
            </w:r>
            <w:proofErr w:type="spellStart"/>
            <w:r w:rsidRPr="00730D3C">
              <w:rPr>
                <w:rFonts w:ascii="Times New Roman" w:hAnsi="Times New Roman"/>
                <w:sz w:val="18"/>
                <w:szCs w:val="18"/>
              </w:rPr>
              <w:t>реклоузера</w:t>
            </w:r>
            <w:proofErr w:type="spellEnd"/>
            <w:r w:rsidRPr="00730D3C">
              <w:rPr>
                <w:rFonts w:ascii="Times New Roman" w:hAnsi="Times New Roman"/>
                <w:sz w:val="18"/>
                <w:szCs w:val="18"/>
              </w:rPr>
              <w:t xml:space="preserve"> 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4,48575574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3,935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технического учета электроэнергии на вводах трансформаторных подстанций 6-10/0,4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187 точек учета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8,07001898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7,079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технического учета электроэнергии на вводах трансформаторных подстанций 6-10/0,4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170 точек учета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7,22796147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6,340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780"/>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lastRenderedPageBreak/>
              <w:t>Модернизация систем учета электроэнергии во исполнение требований ФЗ №522 (истечение МПИ, срока эксплуатации, выход из строя), 3 121 точек учета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100,8259272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88,444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780"/>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Модернизация систем учета электроэнергии во исполнение требований ФЗ №522 (истечение МПИ, срока эксплуатации, выход из строя), 2 865 точек учета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94,9788849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83,315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64"/>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Модернизация систем учета электроэнергии во исполнение требований ФЗ №522 (истечение МПИ, срока эксплуатации, выход из строя), 3 020 точек учета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110,5933219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97,012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01"/>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Модернизация систем учета электроэнергии во исполнение требований ФЗ №522 (истечение МПИ, срока эксплуатации, выход из строя), 4 577 точек учета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167,9092246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147,289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67"/>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Модернизация систем учета электроэнергии во исполнение требований ФЗ №522 (истечение МПИ, срока эксплуатации, выход из строя), 2 342 точек учета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69,36074677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60,843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78"/>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Верхняя Давенда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0,60537744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0,531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Вторая</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0,60537744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0,531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Ингода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0,60537744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0,531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Тыргетуй</w:t>
            </w:r>
            <w:proofErr w:type="spellEnd"/>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0,60537744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0,531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Угдан</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0,64647228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0,567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Кадала</w:t>
            </w:r>
            <w:proofErr w:type="spellEnd"/>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0,64647228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0,567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Ксеньевская</w:t>
            </w:r>
            <w:proofErr w:type="spellEnd"/>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0,60537744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0,531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41"/>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системы регистрации аварийных событий и телемеханики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Чернышевск</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0,59321875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0,520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9"/>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системы регистрации аварийных событий и телемеханики ПС 110/10/6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Заречная</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0,52610975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0,461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2"/>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системы регистрации аварийных событий и телемеханики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Абагайтуй</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0,52610975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0,461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Нерчинск</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0,46312503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0,406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79"/>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Вершина </w:t>
            </w:r>
            <w:proofErr w:type="spellStart"/>
            <w:r w:rsidRPr="00730D3C">
              <w:rPr>
                <w:rFonts w:ascii="Times New Roman" w:hAnsi="Times New Roman"/>
                <w:sz w:val="18"/>
                <w:szCs w:val="18"/>
              </w:rPr>
              <w:t>Шахтамы</w:t>
            </w:r>
            <w:proofErr w:type="spellEnd"/>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0,43057063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0,378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Дульдурга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0,52610975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0,461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Молодежная</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0,72501308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0,636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Центральная</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0,72501308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0,636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Антипиха</w:t>
            </w:r>
            <w:proofErr w:type="spellEnd"/>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0,72501308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0,636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Борзя Восточная</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0,48356749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0,424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lastRenderedPageBreak/>
              <w:t xml:space="preserve">Модернизация систем связи и телемеханики на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Оловянная</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0,72046394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0,632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Первая</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0,72046394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0,632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Степь</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0,63310347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0,555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Агинская</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0,67389074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0,591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Бугдаинская</w:t>
            </w:r>
            <w:proofErr w:type="spellEnd"/>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0,36692041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0,322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системы регистрации аварийных событий и телемеханики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Черновская</w:t>
            </w:r>
            <w:proofErr w:type="spellEnd"/>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0,60160549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0,528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44"/>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системы регистрации аварийных событий и телемеханики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Верхняя Давенда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0,60160549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0,528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21"/>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системы регистрации аварийных событий и телемеханики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Тыргетуй</w:t>
            </w:r>
            <w:proofErr w:type="spellEnd"/>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0,60160549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0,528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27"/>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системы регистрации аварийных событий и телемеханики ПС 110/35/6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Вершина </w:t>
            </w:r>
            <w:proofErr w:type="spellStart"/>
            <w:r w:rsidRPr="00730D3C">
              <w:rPr>
                <w:rFonts w:ascii="Times New Roman" w:hAnsi="Times New Roman"/>
                <w:sz w:val="18"/>
                <w:szCs w:val="18"/>
              </w:rPr>
              <w:t>Шахтамы</w:t>
            </w:r>
            <w:proofErr w:type="spellEnd"/>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0,60160549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0,528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6"/>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системы регистрации аварийных событий и телемеханики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Борзя Восточная</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0,60160549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0,528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128"/>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КСК</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0,64624499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0,567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Быстринская</w:t>
            </w:r>
            <w:proofErr w:type="spellEnd"/>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0,36692041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0,322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194"/>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телемеханики на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Казаново</w:t>
            </w:r>
            <w:proofErr w:type="spellEnd"/>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0,30779046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0,221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9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системы регистрации аварийных событий и телемеханики ПС  110/10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Даурия</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0,43438528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0,381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87"/>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передачи данных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Сосново-Озерская</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0,70718991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0,108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0,513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8"/>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передачи данных ПС 110/6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Насосная тепловых сетей ПНС-110</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3,09974432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0,132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2,587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99"/>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связи и передачи данных ПС 110/10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Промышленная</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1,77249569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0,132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1,423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Модернизация ВЧ связи на Приаргунской ТЭЦ</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1,42709085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1,252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ВЧ связи на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Кадая</w:t>
            </w:r>
            <w:proofErr w:type="spellEnd"/>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2,63907374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2,315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ВЧ связи на ПС 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Калга</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0,91247547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0,800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ВЧ связи на ПС 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Булдуруй</w:t>
            </w:r>
            <w:proofErr w:type="spellEnd"/>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0,91247547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0,800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системы ТМ на ПС 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Приаргунская</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2,04139362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1,791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канала связи ОДС ЮЗЭС ПС 110/35/10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Дульдурга - ПС 35/10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Цаган</w:t>
            </w:r>
            <w:proofErr w:type="spellEnd"/>
            <w:r w:rsidRPr="00730D3C">
              <w:rPr>
                <w:rFonts w:ascii="Times New Roman" w:hAnsi="Times New Roman"/>
                <w:sz w:val="18"/>
                <w:szCs w:val="18"/>
              </w:rPr>
              <w:t>-Оль</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3,24414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0,199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2,647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Модернизация систем телемеханики на ПС 110/10/6 </w:t>
            </w:r>
            <w:proofErr w:type="spellStart"/>
            <w:r w:rsidRPr="00730D3C">
              <w:rPr>
                <w:rFonts w:ascii="Times New Roman" w:hAnsi="Times New Roman"/>
                <w:sz w:val="18"/>
                <w:szCs w:val="18"/>
              </w:rPr>
              <w:t>кВ</w:t>
            </w:r>
            <w:proofErr w:type="spellEnd"/>
            <w:r w:rsidRPr="00730D3C">
              <w:rPr>
                <w:rFonts w:ascii="Times New Roman" w:hAnsi="Times New Roman"/>
                <w:sz w:val="18"/>
                <w:szCs w:val="18"/>
              </w:rPr>
              <w:t xml:space="preserve"> </w:t>
            </w:r>
            <w:proofErr w:type="spellStart"/>
            <w:r w:rsidRPr="00730D3C">
              <w:rPr>
                <w:rFonts w:ascii="Times New Roman" w:hAnsi="Times New Roman"/>
                <w:sz w:val="18"/>
                <w:szCs w:val="18"/>
              </w:rPr>
              <w:t>Каштак</w:t>
            </w:r>
            <w:proofErr w:type="spellEnd"/>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10,51039625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0,143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9,076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708"/>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Реконструкция системы отопления производственной базы ЦЭС с заменой систем отопления, заменой электрокотлов на энергоэффективные с автоматикой управления и дополнительными мероприятиями, направленными на снижение расхода энергоресурсов</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33,6461431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27,833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79"/>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lastRenderedPageBreak/>
              <w:t>Приобретение измерительных приборов – 2 шт. (УФ-камера для диагностирования электросетевого оборудования (ПС/ЛЭП) в УФ-спектре - 1 шт., Хроматограф –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4,73198163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4,151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659"/>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Приобретение измерительных приборов для РЗА – 17 шт. (Ретом-61 – 1 шт., Ретом-21 – 3 шт., </w:t>
            </w:r>
            <w:proofErr w:type="spellStart"/>
            <w:r w:rsidRPr="00730D3C">
              <w:rPr>
                <w:rFonts w:ascii="Times New Roman" w:hAnsi="Times New Roman"/>
                <w:sz w:val="18"/>
                <w:szCs w:val="18"/>
              </w:rPr>
              <w:t>Ретометр</w:t>
            </w:r>
            <w:proofErr w:type="spellEnd"/>
            <w:r w:rsidRPr="00730D3C">
              <w:rPr>
                <w:rFonts w:ascii="Times New Roman" w:hAnsi="Times New Roman"/>
                <w:sz w:val="18"/>
                <w:szCs w:val="18"/>
              </w:rPr>
              <w:t xml:space="preserve"> М2 – 5 шт., РЕТ-3000 – 3 шт., </w:t>
            </w:r>
            <w:proofErr w:type="spellStart"/>
            <w:r w:rsidRPr="00730D3C">
              <w:rPr>
                <w:rFonts w:ascii="Times New Roman" w:hAnsi="Times New Roman"/>
                <w:sz w:val="18"/>
                <w:szCs w:val="18"/>
              </w:rPr>
              <w:t>Рет</w:t>
            </w:r>
            <w:proofErr w:type="spellEnd"/>
            <w:r w:rsidRPr="00730D3C">
              <w:rPr>
                <w:rFonts w:ascii="Times New Roman" w:hAnsi="Times New Roman"/>
                <w:sz w:val="18"/>
                <w:szCs w:val="18"/>
              </w:rPr>
              <w:t>-ВАХ – 3 шт., Ретом-61850 – 2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15,38958397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13,500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Покупка полуприцепа - 1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7,17401358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6,293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Приобретение поточного сканера - 1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0,17466424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0,153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Приобретение аппарата сварочного - 1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0,3756741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0,330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Приобретение рефлектометра оптического - 1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0,48085836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0,422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3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Покупка лицензий программного обеспечения 2026 в части филиала </w:t>
            </w:r>
            <w:r w:rsidR="00730D3C">
              <w:rPr>
                <w:rFonts w:ascii="Times New Roman" w:hAnsi="Times New Roman"/>
                <w:sz w:val="18"/>
                <w:szCs w:val="18"/>
              </w:rPr>
              <w:t>«</w:t>
            </w:r>
            <w:r w:rsidRPr="00730D3C">
              <w:rPr>
                <w:rFonts w:ascii="Times New Roman" w:hAnsi="Times New Roman"/>
                <w:sz w:val="18"/>
                <w:szCs w:val="18"/>
              </w:rPr>
              <w:t>Читаэнерго</w:t>
            </w:r>
            <w:r w:rsidR="00730D3C">
              <w:rPr>
                <w:rFonts w:ascii="Times New Roman" w:hAnsi="Times New Roman"/>
                <w:sz w:val="18"/>
                <w:szCs w:val="18"/>
              </w:rPr>
              <w:t>»</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63,95273741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53,294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27"/>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Покупка лицензий программного обеспечения 2027 в части филиала </w:t>
            </w:r>
            <w:r w:rsidR="00730D3C">
              <w:rPr>
                <w:rFonts w:ascii="Times New Roman" w:hAnsi="Times New Roman"/>
                <w:sz w:val="18"/>
                <w:szCs w:val="18"/>
              </w:rPr>
              <w:t>«</w:t>
            </w:r>
            <w:r w:rsidRPr="00730D3C">
              <w:rPr>
                <w:rFonts w:ascii="Times New Roman" w:hAnsi="Times New Roman"/>
                <w:sz w:val="18"/>
                <w:szCs w:val="18"/>
              </w:rPr>
              <w:t>Читаэнерго</w:t>
            </w:r>
            <w:r w:rsidR="00730D3C">
              <w:rPr>
                <w:rFonts w:ascii="Times New Roman" w:hAnsi="Times New Roman"/>
                <w:sz w:val="18"/>
                <w:szCs w:val="18"/>
              </w:rPr>
              <w:t>»</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57,99630244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48,330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6"/>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Покупка лицензий программного обеспечения 2028 в части филиала </w:t>
            </w:r>
            <w:r w:rsidR="00730D3C">
              <w:rPr>
                <w:rFonts w:ascii="Times New Roman" w:hAnsi="Times New Roman"/>
                <w:sz w:val="18"/>
                <w:szCs w:val="18"/>
              </w:rPr>
              <w:t>«</w:t>
            </w:r>
            <w:r w:rsidRPr="00730D3C">
              <w:rPr>
                <w:rFonts w:ascii="Times New Roman" w:hAnsi="Times New Roman"/>
                <w:sz w:val="18"/>
                <w:szCs w:val="18"/>
              </w:rPr>
              <w:t>Читаэнерго</w:t>
            </w:r>
            <w:r w:rsidR="00730D3C">
              <w:rPr>
                <w:rFonts w:ascii="Times New Roman" w:hAnsi="Times New Roman"/>
                <w:sz w:val="18"/>
                <w:szCs w:val="18"/>
              </w:rPr>
              <w:t>»</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64,59349363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53,828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2"/>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Покупка лицензий программного обеспечения 2029 в части филиала </w:t>
            </w:r>
            <w:r w:rsidR="00730D3C">
              <w:rPr>
                <w:rFonts w:ascii="Times New Roman" w:hAnsi="Times New Roman"/>
                <w:sz w:val="18"/>
                <w:szCs w:val="18"/>
              </w:rPr>
              <w:t>«</w:t>
            </w:r>
            <w:r w:rsidRPr="00730D3C">
              <w:rPr>
                <w:rFonts w:ascii="Times New Roman" w:hAnsi="Times New Roman"/>
                <w:sz w:val="18"/>
                <w:szCs w:val="18"/>
              </w:rPr>
              <w:t>Читаэнерго</w:t>
            </w:r>
            <w:r w:rsidR="00730D3C">
              <w:rPr>
                <w:rFonts w:ascii="Times New Roman" w:hAnsi="Times New Roman"/>
                <w:sz w:val="18"/>
                <w:szCs w:val="18"/>
              </w:rPr>
              <w:t>»</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80,95468366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67,462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3"/>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Покупка лицензий программного обеспечения 2030 в части филиала </w:t>
            </w:r>
            <w:r w:rsidR="00730D3C">
              <w:rPr>
                <w:rFonts w:ascii="Times New Roman" w:hAnsi="Times New Roman"/>
                <w:sz w:val="18"/>
                <w:szCs w:val="18"/>
              </w:rPr>
              <w:t>«</w:t>
            </w:r>
            <w:r w:rsidRPr="00730D3C">
              <w:rPr>
                <w:rFonts w:ascii="Times New Roman" w:hAnsi="Times New Roman"/>
                <w:sz w:val="18"/>
                <w:szCs w:val="18"/>
              </w:rPr>
              <w:t>Читаэнерго</w:t>
            </w:r>
            <w:r w:rsidR="00730D3C">
              <w:rPr>
                <w:rFonts w:ascii="Times New Roman" w:hAnsi="Times New Roman"/>
                <w:sz w:val="18"/>
                <w:szCs w:val="18"/>
              </w:rPr>
              <w:t>»</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80,95468366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67,462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9"/>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Покупка лицензий программного обеспечения 2031 в части филиала </w:t>
            </w:r>
            <w:r w:rsidR="00730D3C">
              <w:rPr>
                <w:rFonts w:ascii="Times New Roman" w:hAnsi="Times New Roman"/>
                <w:sz w:val="18"/>
                <w:szCs w:val="18"/>
              </w:rPr>
              <w:t>«</w:t>
            </w:r>
            <w:r w:rsidRPr="00730D3C">
              <w:rPr>
                <w:rFonts w:ascii="Times New Roman" w:hAnsi="Times New Roman"/>
                <w:sz w:val="18"/>
                <w:szCs w:val="18"/>
              </w:rPr>
              <w:t>Читаэнерго</w:t>
            </w:r>
            <w:r w:rsidR="00730D3C">
              <w:rPr>
                <w:rFonts w:ascii="Times New Roman" w:hAnsi="Times New Roman"/>
                <w:sz w:val="18"/>
                <w:szCs w:val="18"/>
              </w:rPr>
              <w:t>»</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80,95468366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67,462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1"/>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Покупка лицензий программного обеспечения 2032 в части филиала </w:t>
            </w:r>
            <w:r w:rsidR="00730D3C">
              <w:rPr>
                <w:rFonts w:ascii="Times New Roman" w:hAnsi="Times New Roman"/>
                <w:sz w:val="18"/>
                <w:szCs w:val="18"/>
              </w:rPr>
              <w:t>«</w:t>
            </w:r>
            <w:r w:rsidRPr="00730D3C">
              <w:rPr>
                <w:rFonts w:ascii="Times New Roman" w:hAnsi="Times New Roman"/>
                <w:sz w:val="18"/>
                <w:szCs w:val="18"/>
              </w:rPr>
              <w:t>Читаэнерго</w:t>
            </w:r>
            <w:r w:rsidR="00730D3C">
              <w:rPr>
                <w:rFonts w:ascii="Times New Roman" w:hAnsi="Times New Roman"/>
                <w:sz w:val="18"/>
                <w:szCs w:val="18"/>
              </w:rPr>
              <w:t>»</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80,95468366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67,462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08"/>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Покупка лицензий программного обеспечения 2033 в части филиала </w:t>
            </w:r>
            <w:r w:rsidR="00730D3C">
              <w:rPr>
                <w:rFonts w:ascii="Times New Roman" w:hAnsi="Times New Roman"/>
                <w:sz w:val="18"/>
                <w:szCs w:val="18"/>
              </w:rPr>
              <w:t>«</w:t>
            </w:r>
            <w:r w:rsidRPr="00730D3C">
              <w:rPr>
                <w:rFonts w:ascii="Times New Roman" w:hAnsi="Times New Roman"/>
                <w:sz w:val="18"/>
                <w:szCs w:val="18"/>
              </w:rPr>
              <w:t>Читаэнерго</w:t>
            </w:r>
            <w:r w:rsidR="00730D3C">
              <w:rPr>
                <w:rFonts w:ascii="Times New Roman" w:hAnsi="Times New Roman"/>
                <w:sz w:val="18"/>
                <w:szCs w:val="18"/>
              </w:rPr>
              <w:t>»</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80,95468366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67,462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3"/>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Покупка лицензий программного обеспечения 2034 в части филиала </w:t>
            </w:r>
            <w:r w:rsidR="00730D3C">
              <w:rPr>
                <w:rFonts w:ascii="Times New Roman" w:hAnsi="Times New Roman"/>
                <w:sz w:val="18"/>
                <w:szCs w:val="18"/>
              </w:rPr>
              <w:t>«</w:t>
            </w:r>
            <w:r w:rsidRPr="00730D3C">
              <w:rPr>
                <w:rFonts w:ascii="Times New Roman" w:hAnsi="Times New Roman"/>
                <w:sz w:val="18"/>
                <w:szCs w:val="18"/>
              </w:rPr>
              <w:t>Читаэнерго</w:t>
            </w:r>
            <w:r w:rsidR="00730D3C">
              <w:rPr>
                <w:rFonts w:ascii="Times New Roman" w:hAnsi="Times New Roman"/>
                <w:sz w:val="18"/>
                <w:szCs w:val="18"/>
              </w:rPr>
              <w:t>»</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80,95468366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67,462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419"/>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Покупка лицензий программного обеспечения 2035 в части филиала </w:t>
            </w:r>
            <w:r w:rsidR="00730D3C">
              <w:rPr>
                <w:rFonts w:ascii="Times New Roman" w:hAnsi="Times New Roman"/>
                <w:sz w:val="18"/>
                <w:szCs w:val="18"/>
              </w:rPr>
              <w:t>«</w:t>
            </w:r>
            <w:r w:rsidRPr="00730D3C">
              <w:rPr>
                <w:rFonts w:ascii="Times New Roman" w:hAnsi="Times New Roman"/>
                <w:sz w:val="18"/>
                <w:szCs w:val="18"/>
              </w:rPr>
              <w:t>Читаэнерго</w:t>
            </w:r>
            <w:r w:rsidR="00730D3C">
              <w:rPr>
                <w:rFonts w:ascii="Times New Roman" w:hAnsi="Times New Roman"/>
                <w:sz w:val="18"/>
                <w:szCs w:val="18"/>
              </w:rPr>
              <w:t>»</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80,95468366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67,462</w:t>
            </w:r>
          </w:p>
        </w:tc>
      </w:tr>
      <w:tr w:rsidR="0017133D" w:rsidRPr="00730D3C" w:rsidTr="00BA575C">
        <w:trPr>
          <w:trHeight w:val="681"/>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Приобретение измерительного оборудования - 7 шт. (прибор по измерению электрической емкости и тангенса угла диэлектрических потерь - 1 шт., аппарат высоковольтный испытательный - 3 шт., рефлектометр - 1 шт., </w:t>
            </w:r>
            <w:proofErr w:type="spellStart"/>
            <w:r w:rsidRPr="00730D3C">
              <w:rPr>
                <w:rFonts w:ascii="Times New Roman" w:hAnsi="Times New Roman"/>
                <w:sz w:val="18"/>
                <w:szCs w:val="18"/>
              </w:rPr>
              <w:t>метеометр</w:t>
            </w:r>
            <w:proofErr w:type="spellEnd"/>
            <w:r w:rsidRPr="00730D3C">
              <w:rPr>
                <w:rFonts w:ascii="Times New Roman" w:hAnsi="Times New Roman"/>
                <w:sz w:val="18"/>
                <w:szCs w:val="18"/>
              </w:rPr>
              <w:t xml:space="preserve"> - 1 шт., </w:t>
            </w:r>
            <w:proofErr w:type="spellStart"/>
            <w:r w:rsidRPr="00730D3C">
              <w:rPr>
                <w:rFonts w:ascii="Times New Roman" w:hAnsi="Times New Roman"/>
                <w:sz w:val="18"/>
                <w:szCs w:val="18"/>
              </w:rPr>
              <w:t>метерон</w:t>
            </w:r>
            <w:proofErr w:type="spellEnd"/>
            <w:r w:rsidRPr="00730D3C">
              <w:rPr>
                <w:rFonts w:ascii="Times New Roman" w:hAnsi="Times New Roman"/>
                <w:sz w:val="18"/>
                <w:szCs w:val="18"/>
              </w:rPr>
              <w:t xml:space="preserve"> - 1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4,24634494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3,725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Покупка БКМ-317А (БКМ317-62)  на базе С41А23-20 </w:t>
            </w:r>
            <w:proofErr w:type="spellStart"/>
            <w:r w:rsidRPr="00730D3C">
              <w:rPr>
                <w:rFonts w:ascii="Times New Roman" w:hAnsi="Times New Roman"/>
                <w:sz w:val="18"/>
                <w:szCs w:val="18"/>
              </w:rPr>
              <w:t>GAZon</w:t>
            </w:r>
            <w:proofErr w:type="spellEnd"/>
            <w:r w:rsidRPr="00730D3C">
              <w:rPr>
                <w:rFonts w:ascii="Times New Roman" w:hAnsi="Times New Roman"/>
                <w:sz w:val="18"/>
                <w:szCs w:val="18"/>
              </w:rPr>
              <w:t xml:space="preserve">  NEXT Садко - 5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69,22845158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36,922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24,398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Покупка МБШ-519 на базе УРАЛ-4320 - 3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43,20040193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38,029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Покупка автогидроподъемника АПТ -28 на шасси а/м Камаз-43114  - 6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161,7897406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47,938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47,515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47,474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Покупка автогидроподъемника на шасси </w:t>
            </w:r>
            <w:r w:rsidR="00730D3C">
              <w:rPr>
                <w:rFonts w:ascii="Times New Roman" w:hAnsi="Times New Roman"/>
                <w:sz w:val="18"/>
                <w:szCs w:val="18"/>
              </w:rPr>
              <w:t>«</w:t>
            </w:r>
            <w:proofErr w:type="spellStart"/>
            <w:r w:rsidRPr="00730D3C">
              <w:rPr>
                <w:rFonts w:ascii="Times New Roman" w:hAnsi="Times New Roman"/>
                <w:sz w:val="18"/>
                <w:szCs w:val="18"/>
              </w:rPr>
              <w:t>ГАЗон</w:t>
            </w:r>
            <w:proofErr w:type="spellEnd"/>
            <w:r w:rsidRPr="00730D3C">
              <w:rPr>
                <w:rFonts w:ascii="Times New Roman" w:hAnsi="Times New Roman"/>
                <w:sz w:val="18"/>
                <w:szCs w:val="18"/>
              </w:rPr>
              <w:t xml:space="preserve"> NEXT</w:t>
            </w:r>
            <w:r w:rsidR="00730D3C">
              <w:rPr>
                <w:rFonts w:ascii="Times New Roman" w:hAnsi="Times New Roman"/>
                <w:sz w:val="18"/>
                <w:szCs w:val="18"/>
              </w:rPr>
              <w:t>»</w:t>
            </w:r>
            <w:r w:rsidRPr="00730D3C">
              <w:rPr>
                <w:rFonts w:ascii="Times New Roman" w:hAnsi="Times New Roman"/>
                <w:sz w:val="18"/>
                <w:szCs w:val="18"/>
              </w:rPr>
              <w:t>/ ГАЗ-С41R13 - 9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145,5414611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128,117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Покупка бульдозера Б-10М - 5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65,45515444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61,221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lastRenderedPageBreak/>
              <w:t>Покупка седельного тягача на шасси а/м Камаз-65806 - 4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83,16654918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75,264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Покупка полуприцепа тяжеловоза г/п 40 т - 4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32,1371974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29,083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Покупка бортового полуприцепа </w:t>
            </w:r>
            <w:proofErr w:type="spellStart"/>
            <w:r w:rsidRPr="00730D3C">
              <w:rPr>
                <w:rFonts w:ascii="Times New Roman" w:hAnsi="Times New Roman"/>
                <w:sz w:val="18"/>
                <w:szCs w:val="18"/>
              </w:rPr>
              <w:t>ППб</w:t>
            </w:r>
            <w:proofErr w:type="spellEnd"/>
            <w:r w:rsidRPr="00730D3C">
              <w:rPr>
                <w:rFonts w:ascii="Times New Roman" w:hAnsi="Times New Roman"/>
                <w:sz w:val="18"/>
                <w:szCs w:val="18"/>
              </w:rPr>
              <w:t xml:space="preserve"> 30Б-32-14К УСТ 9465 - 4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21,15099893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18,685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Покупка МКМ - КАМАЗ-43118 с БКУ HTMI 086 - 16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381,7447282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42,416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295,077</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Покупка полуприцепа тяжеловоза 9942L4 - 1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11,37379566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10,293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Покупка прицеп-роспуска 7078Н17 - 14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32,3425469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28,571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Покупка транспортно-бытовой машины УРАЛ-4320 - 3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56,21442676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49,659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Покупка седельного тягача г/п 50 тонн - 1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15,09318855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13,333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Покупка мобильных жилых вагончиков - 6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23,10181922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20,336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Покупка автокрана КАМАЗ-43118-3017-50 Клинцы 16 т - 4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86,24679174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75,921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Покупка автокрана КАМАЗ-43118-3017-50 Клинцы 25 т - 5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124,23645</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109,750</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Покупка </w:t>
            </w:r>
            <w:proofErr w:type="spellStart"/>
            <w:r w:rsidRPr="00730D3C">
              <w:rPr>
                <w:rFonts w:ascii="Times New Roman" w:hAnsi="Times New Roman"/>
                <w:sz w:val="18"/>
                <w:szCs w:val="18"/>
              </w:rPr>
              <w:t>гусеичного</w:t>
            </w:r>
            <w:proofErr w:type="spellEnd"/>
            <w:r w:rsidRPr="00730D3C">
              <w:rPr>
                <w:rFonts w:ascii="Times New Roman" w:hAnsi="Times New Roman"/>
                <w:sz w:val="18"/>
                <w:szCs w:val="18"/>
              </w:rPr>
              <w:t xml:space="preserve"> снегоболотохода ГАЗ-34039 - 4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60,65510979</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54,892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Покупка бригадного автомобиля ГАЗ-231073 бортового - 40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104,7282471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92,272</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Покупка бригадного автомобиля ГАЗ-27527 фургон - 64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177,4219716</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156,181</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31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Приобретение автономных резервных источников питания (АРИП) - 16 шт.</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40,25272784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35,704</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r w:rsidR="0017133D" w:rsidRPr="00730D3C" w:rsidTr="00BA575C">
        <w:trPr>
          <w:trHeight w:val="525"/>
        </w:trPr>
        <w:tc>
          <w:tcPr>
            <w:tcW w:w="6091" w:type="dxa"/>
            <w:shd w:val="clear" w:color="auto" w:fill="auto"/>
            <w:vAlign w:val="bottom"/>
            <w:hideMark/>
          </w:tcPr>
          <w:p w:rsidR="0017133D" w:rsidRPr="00730D3C" w:rsidRDefault="0017133D" w:rsidP="0017133D">
            <w:pPr>
              <w:spacing w:after="0" w:line="240" w:lineRule="auto"/>
              <w:rPr>
                <w:rFonts w:ascii="Times New Roman" w:hAnsi="Times New Roman"/>
                <w:sz w:val="18"/>
                <w:szCs w:val="18"/>
              </w:rPr>
            </w:pPr>
            <w:r w:rsidRPr="00730D3C">
              <w:rPr>
                <w:rFonts w:ascii="Times New Roman" w:hAnsi="Times New Roman"/>
                <w:sz w:val="18"/>
                <w:szCs w:val="18"/>
              </w:rPr>
              <w:t xml:space="preserve">Приобретение оборудования для программы комплектования аварийного запаса филиала </w:t>
            </w:r>
            <w:r w:rsidR="00730D3C">
              <w:rPr>
                <w:rFonts w:ascii="Times New Roman" w:hAnsi="Times New Roman"/>
                <w:sz w:val="18"/>
                <w:szCs w:val="18"/>
              </w:rPr>
              <w:t>«</w:t>
            </w:r>
            <w:r w:rsidRPr="00730D3C">
              <w:rPr>
                <w:rFonts w:ascii="Times New Roman" w:hAnsi="Times New Roman"/>
                <w:sz w:val="18"/>
                <w:szCs w:val="18"/>
              </w:rPr>
              <w:t>Читаэнерго</w:t>
            </w:r>
            <w:r w:rsidR="00730D3C">
              <w:rPr>
                <w:rFonts w:ascii="Times New Roman" w:hAnsi="Times New Roman"/>
                <w:sz w:val="18"/>
                <w:szCs w:val="18"/>
              </w:rPr>
              <w:t>»</w:t>
            </w:r>
          </w:p>
        </w:tc>
        <w:tc>
          <w:tcPr>
            <w:tcW w:w="116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66,92991118</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59,493</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color w:val="auto"/>
                <w:sz w:val="18"/>
                <w:szCs w:val="18"/>
              </w:rPr>
            </w:pPr>
            <w:r w:rsidRPr="00730D3C">
              <w:rPr>
                <w:rFonts w:ascii="Times New Roman" w:hAnsi="Times New Roman"/>
                <w:color w:val="auto"/>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c>
          <w:tcPr>
            <w:tcW w:w="891" w:type="dxa"/>
            <w:shd w:val="clear" w:color="auto" w:fill="auto"/>
            <w:vAlign w:val="center"/>
            <w:hideMark/>
          </w:tcPr>
          <w:p w:rsidR="0017133D" w:rsidRPr="00730D3C" w:rsidRDefault="0017133D" w:rsidP="0017133D">
            <w:pPr>
              <w:spacing w:after="0" w:line="240" w:lineRule="auto"/>
              <w:jc w:val="center"/>
              <w:rPr>
                <w:rFonts w:ascii="Times New Roman" w:hAnsi="Times New Roman"/>
                <w:sz w:val="18"/>
                <w:szCs w:val="18"/>
              </w:rPr>
            </w:pPr>
            <w:r w:rsidRPr="00730D3C">
              <w:rPr>
                <w:rFonts w:ascii="Times New Roman" w:hAnsi="Times New Roman"/>
                <w:sz w:val="18"/>
                <w:szCs w:val="18"/>
              </w:rPr>
              <w:t> </w:t>
            </w:r>
          </w:p>
        </w:tc>
      </w:tr>
    </w:tbl>
    <w:p w:rsidR="00BF42A0" w:rsidRPr="00730D3C" w:rsidRDefault="00BF42A0">
      <w:pPr>
        <w:rPr>
          <w:sz w:val="24"/>
          <w:szCs w:val="24"/>
        </w:rPr>
      </w:pPr>
    </w:p>
    <w:p w:rsidR="00AD4B5B" w:rsidRPr="00730D3C" w:rsidRDefault="00AD4B5B">
      <w:pPr>
        <w:rPr>
          <w:sz w:val="24"/>
          <w:szCs w:val="24"/>
        </w:rPr>
      </w:pPr>
    </w:p>
    <w:p w:rsidR="00AD4B5B" w:rsidRPr="00730D3C" w:rsidRDefault="00AD4B5B" w:rsidP="005E1B2D">
      <w:pPr>
        <w:ind w:left="709"/>
        <w:rPr>
          <w:sz w:val="24"/>
          <w:szCs w:val="24"/>
        </w:rPr>
      </w:pPr>
    </w:p>
    <w:tbl>
      <w:tblPr>
        <w:tblW w:w="12047" w:type="dxa"/>
        <w:tblInd w:w="286" w:type="dxa"/>
        <w:tblLayout w:type="fixed"/>
        <w:tblLook w:val="04A0" w:firstRow="1" w:lastRow="0" w:firstColumn="1" w:lastColumn="0" w:noHBand="0" w:noVBand="1"/>
      </w:tblPr>
      <w:tblGrid>
        <w:gridCol w:w="5964"/>
        <w:gridCol w:w="6083"/>
      </w:tblGrid>
      <w:tr w:rsidR="00934EBF" w:rsidRPr="00730D3C" w:rsidTr="00934EBF">
        <w:trPr>
          <w:trHeight w:val="255"/>
        </w:trPr>
        <w:tc>
          <w:tcPr>
            <w:tcW w:w="5964" w:type="dxa"/>
            <w:shd w:val="clear" w:color="auto" w:fill="auto"/>
          </w:tcPr>
          <w:p w:rsidR="00934EBF" w:rsidRPr="00730D3C" w:rsidRDefault="00934EBF" w:rsidP="008F3310">
            <w:pPr>
              <w:spacing w:after="0" w:line="240" w:lineRule="auto"/>
              <w:ind w:left="605"/>
              <w:rPr>
                <w:rFonts w:ascii="Times New Roman" w:hAnsi="Times New Roman"/>
                <w:sz w:val="24"/>
                <w:szCs w:val="24"/>
              </w:rPr>
            </w:pPr>
          </w:p>
          <w:p w:rsidR="00934EBF" w:rsidRPr="00730D3C" w:rsidRDefault="00934EBF" w:rsidP="008F3310">
            <w:pPr>
              <w:spacing w:after="0" w:line="240" w:lineRule="auto"/>
              <w:ind w:left="605"/>
              <w:rPr>
                <w:rFonts w:ascii="Times New Roman" w:hAnsi="Times New Roman"/>
                <w:sz w:val="24"/>
                <w:szCs w:val="24"/>
              </w:rPr>
            </w:pPr>
            <w:r w:rsidRPr="00730D3C">
              <w:rPr>
                <w:rFonts w:ascii="Times New Roman" w:hAnsi="Times New Roman"/>
                <w:sz w:val="24"/>
                <w:szCs w:val="24"/>
              </w:rPr>
              <w:t xml:space="preserve">Региональная служба по тарифам </w:t>
            </w:r>
          </w:p>
          <w:p w:rsidR="00934EBF" w:rsidRPr="00730D3C" w:rsidRDefault="00934EBF" w:rsidP="008F3310">
            <w:pPr>
              <w:spacing w:after="0" w:line="240" w:lineRule="auto"/>
              <w:ind w:left="605"/>
              <w:rPr>
                <w:rFonts w:ascii="Times New Roman" w:hAnsi="Times New Roman"/>
                <w:color w:val="000000" w:themeColor="text1"/>
                <w:sz w:val="24"/>
                <w:szCs w:val="24"/>
              </w:rPr>
            </w:pPr>
            <w:r w:rsidRPr="00730D3C">
              <w:rPr>
                <w:rFonts w:ascii="Times New Roman" w:hAnsi="Times New Roman"/>
                <w:sz w:val="24"/>
                <w:szCs w:val="24"/>
              </w:rPr>
              <w:t>и ценообразованию Забайкальского края</w:t>
            </w:r>
            <w:r w:rsidRPr="00730D3C">
              <w:rPr>
                <w:rFonts w:ascii="Times New Roman" w:hAnsi="Times New Roman"/>
                <w:color w:val="000000" w:themeColor="text1"/>
                <w:sz w:val="24"/>
                <w:szCs w:val="24"/>
              </w:rPr>
              <w:br/>
            </w:r>
          </w:p>
          <w:p w:rsidR="00934EBF" w:rsidRPr="00730D3C" w:rsidRDefault="00934EBF" w:rsidP="008F3310">
            <w:pPr>
              <w:tabs>
                <w:tab w:val="left" w:pos="3962"/>
              </w:tabs>
              <w:spacing w:after="0" w:line="240" w:lineRule="auto"/>
              <w:ind w:left="605"/>
              <w:rPr>
                <w:rFonts w:ascii="Times New Roman" w:hAnsi="Times New Roman"/>
                <w:sz w:val="24"/>
                <w:szCs w:val="24"/>
              </w:rPr>
            </w:pPr>
          </w:p>
          <w:p w:rsidR="00934EBF" w:rsidRPr="00730D3C" w:rsidRDefault="00934EBF" w:rsidP="008F3310">
            <w:pPr>
              <w:tabs>
                <w:tab w:val="left" w:pos="3962"/>
              </w:tabs>
              <w:spacing w:after="0" w:line="240" w:lineRule="auto"/>
              <w:ind w:left="605"/>
              <w:rPr>
                <w:rFonts w:ascii="Times New Roman" w:hAnsi="Times New Roman"/>
                <w:sz w:val="24"/>
                <w:szCs w:val="24"/>
              </w:rPr>
            </w:pPr>
            <w:proofErr w:type="spellStart"/>
            <w:r w:rsidRPr="00730D3C">
              <w:rPr>
                <w:rFonts w:ascii="Times New Roman" w:hAnsi="Times New Roman"/>
                <w:sz w:val="24"/>
                <w:szCs w:val="24"/>
              </w:rPr>
              <w:t>И.о</w:t>
            </w:r>
            <w:proofErr w:type="spellEnd"/>
            <w:r w:rsidRPr="00730D3C">
              <w:rPr>
                <w:rFonts w:ascii="Times New Roman" w:hAnsi="Times New Roman"/>
                <w:sz w:val="24"/>
                <w:szCs w:val="24"/>
              </w:rPr>
              <w:t xml:space="preserve">. </w:t>
            </w:r>
            <w:r>
              <w:rPr>
                <w:rFonts w:ascii="Times New Roman" w:hAnsi="Times New Roman"/>
                <w:sz w:val="24"/>
                <w:szCs w:val="24"/>
              </w:rPr>
              <w:t>р</w:t>
            </w:r>
            <w:r w:rsidRPr="00730D3C">
              <w:rPr>
                <w:rFonts w:ascii="Times New Roman" w:hAnsi="Times New Roman"/>
                <w:sz w:val="24"/>
                <w:szCs w:val="24"/>
              </w:rPr>
              <w:t xml:space="preserve">уководителя </w:t>
            </w:r>
            <w:r>
              <w:rPr>
                <w:rFonts w:ascii="Times New Roman" w:hAnsi="Times New Roman"/>
                <w:sz w:val="24"/>
                <w:szCs w:val="24"/>
              </w:rPr>
              <w:t>С</w:t>
            </w:r>
            <w:r w:rsidRPr="00730D3C">
              <w:rPr>
                <w:rFonts w:ascii="Times New Roman" w:hAnsi="Times New Roman"/>
                <w:sz w:val="24"/>
                <w:szCs w:val="24"/>
              </w:rPr>
              <w:t>лужбы</w:t>
            </w:r>
          </w:p>
          <w:p w:rsidR="00934EBF" w:rsidRPr="00730D3C" w:rsidRDefault="00934EBF" w:rsidP="008F3310">
            <w:pPr>
              <w:tabs>
                <w:tab w:val="left" w:pos="3962"/>
              </w:tabs>
              <w:spacing w:after="0" w:line="240" w:lineRule="auto"/>
              <w:ind w:left="605"/>
              <w:rPr>
                <w:rFonts w:ascii="Times New Roman" w:hAnsi="Times New Roman"/>
                <w:sz w:val="24"/>
                <w:szCs w:val="24"/>
              </w:rPr>
            </w:pPr>
          </w:p>
          <w:p w:rsidR="00934EBF" w:rsidRPr="00730D3C" w:rsidRDefault="00934EBF" w:rsidP="008F3310">
            <w:pPr>
              <w:tabs>
                <w:tab w:val="left" w:pos="3962"/>
              </w:tabs>
              <w:spacing w:after="0" w:line="240" w:lineRule="auto"/>
              <w:ind w:left="605" w:right="76"/>
              <w:rPr>
                <w:rFonts w:ascii="Times New Roman" w:hAnsi="Times New Roman"/>
                <w:sz w:val="24"/>
                <w:szCs w:val="24"/>
              </w:rPr>
            </w:pPr>
            <w:r w:rsidRPr="00730D3C">
              <w:rPr>
                <w:rFonts w:ascii="Times New Roman" w:hAnsi="Times New Roman"/>
                <w:sz w:val="24"/>
                <w:szCs w:val="24"/>
              </w:rPr>
              <w:t xml:space="preserve">_______________Н.В. </w:t>
            </w:r>
            <w:proofErr w:type="spellStart"/>
            <w:r w:rsidRPr="00730D3C">
              <w:rPr>
                <w:rFonts w:ascii="Times New Roman" w:hAnsi="Times New Roman"/>
                <w:sz w:val="24"/>
                <w:szCs w:val="24"/>
              </w:rPr>
              <w:t>Колебанова</w:t>
            </w:r>
            <w:proofErr w:type="spellEnd"/>
          </w:p>
          <w:p w:rsidR="00934EBF" w:rsidRPr="00730D3C" w:rsidRDefault="00934EBF" w:rsidP="008F3310">
            <w:pPr>
              <w:keepNext/>
              <w:keepLines/>
              <w:spacing w:after="0" w:line="240" w:lineRule="auto"/>
              <w:ind w:left="605"/>
              <w:outlineLvl w:val="0"/>
              <w:rPr>
                <w:rFonts w:ascii="Times New Roman" w:hAnsi="Times New Roman"/>
                <w:sz w:val="24"/>
                <w:szCs w:val="24"/>
              </w:rPr>
            </w:pPr>
          </w:p>
        </w:tc>
        <w:tc>
          <w:tcPr>
            <w:tcW w:w="6083" w:type="dxa"/>
          </w:tcPr>
          <w:p w:rsidR="00934EBF" w:rsidRPr="00730D3C" w:rsidRDefault="00934EBF" w:rsidP="008F3310">
            <w:pPr>
              <w:keepNext/>
              <w:keepLines/>
              <w:spacing w:after="0" w:line="240" w:lineRule="auto"/>
              <w:ind w:left="605" w:firstLine="29"/>
              <w:outlineLvl w:val="0"/>
              <w:rPr>
                <w:rFonts w:ascii="Times New Roman" w:hAnsi="Times New Roman"/>
                <w:sz w:val="24"/>
                <w:szCs w:val="24"/>
              </w:rPr>
            </w:pPr>
          </w:p>
          <w:p w:rsidR="00934EBF" w:rsidRPr="00730D3C" w:rsidRDefault="00934EBF" w:rsidP="00934EBF">
            <w:pPr>
              <w:keepNext/>
              <w:keepLines/>
              <w:spacing w:after="0" w:line="240" w:lineRule="auto"/>
              <w:ind w:left="2144" w:firstLine="29"/>
              <w:outlineLvl w:val="0"/>
              <w:rPr>
                <w:rFonts w:ascii="Times New Roman" w:hAnsi="Times New Roman"/>
                <w:sz w:val="24"/>
                <w:szCs w:val="24"/>
              </w:rPr>
            </w:pPr>
            <w:r w:rsidRPr="00730D3C">
              <w:rPr>
                <w:rFonts w:ascii="Times New Roman" w:hAnsi="Times New Roman"/>
                <w:sz w:val="24"/>
                <w:szCs w:val="24"/>
              </w:rPr>
              <w:t xml:space="preserve">ПАО </w:t>
            </w:r>
            <w:r>
              <w:rPr>
                <w:rFonts w:ascii="Times New Roman" w:hAnsi="Times New Roman"/>
                <w:sz w:val="24"/>
                <w:szCs w:val="24"/>
              </w:rPr>
              <w:t>«</w:t>
            </w:r>
            <w:proofErr w:type="spellStart"/>
            <w:r w:rsidRPr="00730D3C">
              <w:rPr>
                <w:rFonts w:ascii="Times New Roman" w:hAnsi="Times New Roman"/>
                <w:sz w:val="24"/>
                <w:szCs w:val="24"/>
              </w:rPr>
              <w:t>Россети</w:t>
            </w:r>
            <w:proofErr w:type="spellEnd"/>
            <w:r w:rsidRPr="00730D3C">
              <w:rPr>
                <w:rFonts w:ascii="Times New Roman" w:hAnsi="Times New Roman"/>
                <w:sz w:val="24"/>
                <w:szCs w:val="24"/>
              </w:rPr>
              <w:t xml:space="preserve"> Сибирь</w:t>
            </w:r>
            <w:r>
              <w:rPr>
                <w:rFonts w:ascii="Times New Roman" w:hAnsi="Times New Roman"/>
                <w:sz w:val="24"/>
                <w:szCs w:val="24"/>
              </w:rPr>
              <w:t>»</w:t>
            </w:r>
            <w:r w:rsidRPr="00730D3C">
              <w:rPr>
                <w:rFonts w:ascii="Times New Roman" w:hAnsi="Times New Roman"/>
                <w:sz w:val="24"/>
                <w:szCs w:val="24"/>
              </w:rPr>
              <w:t xml:space="preserve"> -</w:t>
            </w:r>
          </w:p>
          <w:p w:rsidR="00934EBF" w:rsidRPr="00730D3C" w:rsidRDefault="00934EBF" w:rsidP="00934EBF">
            <w:pPr>
              <w:keepNext/>
              <w:keepLines/>
              <w:spacing w:after="0" w:line="240" w:lineRule="auto"/>
              <w:ind w:left="2144" w:firstLine="29"/>
              <w:outlineLvl w:val="0"/>
              <w:rPr>
                <w:rFonts w:ascii="Times New Roman" w:hAnsi="Times New Roman"/>
                <w:sz w:val="24"/>
                <w:szCs w:val="24"/>
              </w:rPr>
            </w:pPr>
            <w:r w:rsidRPr="00730D3C">
              <w:rPr>
                <w:rFonts w:ascii="Times New Roman" w:hAnsi="Times New Roman"/>
                <w:sz w:val="24"/>
                <w:szCs w:val="24"/>
              </w:rPr>
              <w:t xml:space="preserve">Филиал </w:t>
            </w:r>
            <w:r>
              <w:rPr>
                <w:rFonts w:ascii="Times New Roman" w:hAnsi="Times New Roman"/>
                <w:sz w:val="24"/>
                <w:szCs w:val="24"/>
              </w:rPr>
              <w:t>«</w:t>
            </w:r>
            <w:r w:rsidRPr="00730D3C">
              <w:rPr>
                <w:rFonts w:ascii="Times New Roman" w:hAnsi="Times New Roman"/>
                <w:sz w:val="24"/>
                <w:szCs w:val="24"/>
              </w:rPr>
              <w:t>Читаэнерго</w:t>
            </w:r>
            <w:r>
              <w:rPr>
                <w:rFonts w:ascii="Times New Roman" w:hAnsi="Times New Roman"/>
                <w:sz w:val="24"/>
                <w:szCs w:val="24"/>
              </w:rPr>
              <w:t>»</w:t>
            </w:r>
          </w:p>
          <w:p w:rsidR="00934EBF" w:rsidRPr="00730D3C" w:rsidRDefault="00934EBF" w:rsidP="00934EBF">
            <w:pPr>
              <w:keepNext/>
              <w:keepLines/>
              <w:spacing w:after="0" w:line="240" w:lineRule="auto"/>
              <w:ind w:left="2144"/>
              <w:outlineLvl w:val="0"/>
              <w:rPr>
                <w:rFonts w:ascii="Times New Roman" w:hAnsi="Times New Roman"/>
                <w:sz w:val="24"/>
                <w:szCs w:val="24"/>
              </w:rPr>
            </w:pPr>
          </w:p>
          <w:p w:rsidR="00934EBF" w:rsidRPr="00730D3C" w:rsidRDefault="00934EBF" w:rsidP="00934EBF">
            <w:pPr>
              <w:keepNext/>
              <w:keepLines/>
              <w:spacing w:after="0" w:line="240" w:lineRule="auto"/>
              <w:ind w:left="2144"/>
              <w:outlineLvl w:val="0"/>
              <w:rPr>
                <w:rFonts w:ascii="Times New Roman" w:hAnsi="Times New Roman"/>
                <w:sz w:val="24"/>
                <w:szCs w:val="24"/>
              </w:rPr>
            </w:pPr>
          </w:p>
          <w:p w:rsidR="00934EBF" w:rsidRPr="00730D3C" w:rsidRDefault="00934EBF" w:rsidP="00934EBF">
            <w:pPr>
              <w:keepNext/>
              <w:keepLines/>
              <w:spacing w:after="0" w:line="240" w:lineRule="auto"/>
              <w:ind w:left="2144"/>
              <w:outlineLvl w:val="0"/>
              <w:rPr>
                <w:rFonts w:ascii="Times New Roman" w:hAnsi="Times New Roman"/>
                <w:sz w:val="24"/>
                <w:szCs w:val="24"/>
              </w:rPr>
            </w:pPr>
            <w:r w:rsidRPr="00730D3C">
              <w:rPr>
                <w:rFonts w:ascii="Times New Roman" w:hAnsi="Times New Roman"/>
                <w:sz w:val="24"/>
                <w:szCs w:val="24"/>
              </w:rPr>
              <w:t xml:space="preserve"> Директор филиала</w:t>
            </w:r>
          </w:p>
          <w:p w:rsidR="00934EBF" w:rsidRPr="00730D3C" w:rsidRDefault="00934EBF" w:rsidP="00934EBF">
            <w:pPr>
              <w:keepNext/>
              <w:keepLines/>
              <w:spacing w:after="0" w:line="240" w:lineRule="auto"/>
              <w:ind w:left="2144"/>
              <w:outlineLvl w:val="0"/>
              <w:rPr>
                <w:rFonts w:ascii="Times New Roman" w:hAnsi="Times New Roman"/>
                <w:sz w:val="24"/>
                <w:szCs w:val="24"/>
              </w:rPr>
            </w:pPr>
          </w:p>
          <w:p w:rsidR="00934EBF" w:rsidRPr="00730D3C" w:rsidRDefault="00934EBF" w:rsidP="00934EBF">
            <w:pPr>
              <w:keepNext/>
              <w:keepLines/>
              <w:spacing w:after="0" w:line="240" w:lineRule="auto"/>
              <w:ind w:left="2144"/>
              <w:outlineLvl w:val="0"/>
              <w:rPr>
                <w:rFonts w:ascii="Times New Roman" w:hAnsi="Times New Roman"/>
                <w:sz w:val="24"/>
                <w:szCs w:val="24"/>
              </w:rPr>
            </w:pPr>
            <w:r w:rsidRPr="00730D3C">
              <w:rPr>
                <w:rFonts w:ascii="Times New Roman" w:hAnsi="Times New Roman"/>
                <w:sz w:val="24"/>
                <w:szCs w:val="24"/>
              </w:rPr>
              <w:t xml:space="preserve">______________ Н.В. </w:t>
            </w:r>
            <w:proofErr w:type="spellStart"/>
            <w:r w:rsidRPr="00730D3C">
              <w:rPr>
                <w:rFonts w:ascii="Times New Roman" w:hAnsi="Times New Roman"/>
                <w:sz w:val="24"/>
                <w:szCs w:val="24"/>
              </w:rPr>
              <w:t>Злыгостев</w:t>
            </w:r>
            <w:proofErr w:type="spellEnd"/>
          </w:p>
        </w:tc>
      </w:tr>
    </w:tbl>
    <w:p w:rsidR="00BA575C" w:rsidRDefault="00BA575C">
      <w:pPr>
        <w:rPr>
          <w:sz w:val="24"/>
          <w:szCs w:val="24"/>
        </w:rPr>
        <w:sectPr w:rsidR="00BA575C" w:rsidSect="00BA575C">
          <w:pgSz w:w="16838" w:h="11906" w:orient="landscape"/>
          <w:pgMar w:top="567" w:right="822" w:bottom="709" w:left="1134" w:header="709" w:footer="709" w:gutter="0"/>
          <w:cols w:space="720"/>
          <w:docGrid w:linePitch="360"/>
        </w:sectPr>
      </w:pPr>
    </w:p>
    <w:tbl>
      <w:tblPr>
        <w:tblStyle w:val="aff4"/>
        <w:tblpPr w:leftFromText="180" w:rightFromText="180" w:vertAnchor="text" w:horzAnchor="margin" w:tblpXSpec="right" w:tblpY="-1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4"/>
      </w:tblGrid>
      <w:tr w:rsidR="00BA575C" w:rsidRPr="00730D3C" w:rsidTr="00BA575C">
        <w:trPr>
          <w:trHeight w:val="1408"/>
        </w:trPr>
        <w:tc>
          <w:tcPr>
            <w:tcW w:w="4364" w:type="dxa"/>
          </w:tcPr>
          <w:p w:rsidR="00BA575C" w:rsidRPr="00730D3C" w:rsidRDefault="00BA575C" w:rsidP="00BA575C">
            <w:pPr>
              <w:keepNext/>
              <w:keepLines/>
              <w:suppressAutoHyphens/>
              <w:ind w:left="454"/>
              <w:outlineLvl w:val="0"/>
              <w:rPr>
                <w:rFonts w:ascii="Times New Roman" w:eastAsiaTheme="minorEastAsia" w:hAnsi="Times New Roman"/>
                <w:color w:val="auto"/>
                <w:sz w:val="24"/>
                <w:szCs w:val="24"/>
              </w:rPr>
            </w:pPr>
            <w:r w:rsidRPr="00730D3C">
              <w:rPr>
                <w:rFonts w:ascii="Times New Roman" w:hAnsi="Times New Roman"/>
                <w:sz w:val="24"/>
                <w:szCs w:val="24"/>
                <w:shd w:val="clear" w:color="auto" w:fill="FFFFFF"/>
              </w:rPr>
              <w:lastRenderedPageBreak/>
              <w:t xml:space="preserve">Приложение </w:t>
            </w:r>
            <w:r>
              <w:rPr>
                <w:rFonts w:ascii="Times New Roman" w:hAnsi="Times New Roman"/>
                <w:sz w:val="24"/>
                <w:szCs w:val="24"/>
                <w:shd w:val="clear" w:color="auto" w:fill="FFFFFF"/>
              </w:rPr>
              <w:t>2</w:t>
            </w:r>
            <w:r w:rsidRPr="00730D3C">
              <w:rPr>
                <w:rFonts w:ascii="Times New Roman" w:eastAsiaTheme="minorEastAsia" w:hAnsi="Times New Roman"/>
                <w:color w:val="auto"/>
                <w:sz w:val="24"/>
                <w:szCs w:val="24"/>
              </w:rPr>
              <w:t xml:space="preserve"> </w:t>
            </w:r>
          </w:p>
          <w:p w:rsidR="00BA575C" w:rsidRPr="00730D3C" w:rsidRDefault="00BA575C" w:rsidP="00BA575C">
            <w:pPr>
              <w:keepNext/>
              <w:keepLines/>
              <w:suppressAutoHyphens/>
              <w:ind w:left="454"/>
              <w:outlineLvl w:val="0"/>
              <w:rPr>
                <w:rFonts w:ascii="Times New Roman" w:hAnsi="Times New Roman"/>
                <w:sz w:val="24"/>
                <w:szCs w:val="24"/>
                <w:shd w:val="clear" w:color="auto" w:fill="FFFFFF"/>
              </w:rPr>
            </w:pPr>
            <w:r w:rsidRPr="00730D3C">
              <w:rPr>
                <w:rFonts w:ascii="Times New Roman" w:hAnsi="Times New Roman"/>
                <w:sz w:val="24"/>
                <w:szCs w:val="24"/>
                <w:shd w:val="clear" w:color="auto" w:fill="FFFFFF"/>
              </w:rPr>
              <w:t>к Соглашению об условиях осуществления регулируемых видов деятельности</w:t>
            </w:r>
          </w:p>
          <w:p w:rsidR="00BA575C" w:rsidRPr="00730D3C" w:rsidRDefault="00BA575C" w:rsidP="00BA575C">
            <w:pPr>
              <w:suppressAutoHyphens/>
              <w:jc w:val="center"/>
              <w:rPr>
                <w:rFonts w:ascii="Times New Roman" w:hAnsi="Times New Roman"/>
                <w:sz w:val="24"/>
                <w:szCs w:val="24"/>
                <w:shd w:val="clear" w:color="auto" w:fill="FFFFFF"/>
              </w:rPr>
            </w:pPr>
          </w:p>
        </w:tc>
      </w:tr>
    </w:tbl>
    <w:p w:rsidR="00B250E2" w:rsidRDefault="00B250E2">
      <w:pPr>
        <w:rPr>
          <w:sz w:val="24"/>
          <w:szCs w:val="24"/>
        </w:rPr>
      </w:pPr>
    </w:p>
    <w:p w:rsidR="00BF42A0" w:rsidRPr="00730D3C" w:rsidRDefault="00BF42A0" w:rsidP="00E55AE7">
      <w:pPr>
        <w:tabs>
          <w:tab w:val="left" w:pos="3901"/>
        </w:tabs>
        <w:spacing w:after="0" w:line="259" w:lineRule="auto"/>
        <w:jc w:val="center"/>
        <w:rPr>
          <w:rFonts w:ascii="Times New Roman" w:eastAsia="Arial" w:hAnsi="Times New Roman"/>
          <w:color w:val="auto"/>
          <w:sz w:val="24"/>
          <w:szCs w:val="24"/>
        </w:rPr>
      </w:pPr>
    </w:p>
    <w:p w:rsidR="00BF42A0" w:rsidRPr="00730D3C" w:rsidRDefault="00BF42A0" w:rsidP="00E55AE7">
      <w:pPr>
        <w:tabs>
          <w:tab w:val="left" w:pos="3901"/>
        </w:tabs>
        <w:spacing w:after="0" w:line="259" w:lineRule="auto"/>
        <w:jc w:val="center"/>
        <w:rPr>
          <w:rFonts w:ascii="Times New Roman" w:eastAsia="Arial" w:hAnsi="Times New Roman"/>
          <w:color w:val="auto"/>
          <w:sz w:val="24"/>
          <w:szCs w:val="24"/>
        </w:rPr>
      </w:pPr>
    </w:p>
    <w:p w:rsidR="00BF42A0" w:rsidRPr="00730D3C" w:rsidRDefault="00BF42A0" w:rsidP="00E55AE7">
      <w:pPr>
        <w:tabs>
          <w:tab w:val="left" w:pos="3901"/>
        </w:tabs>
        <w:spacing w:after="0" w:line="259" w:lineRule="auto"/>
        <w:jc w:val="center"/>
        <w:rPr>
          <w:rFonts w:ascii="Times New Roman" w:eastAsia="Arial" w:hAnsi="Times New Roman"/>
          <w:color w:val="auto"/>
          <w:sz w:val="24"/>
          <w:szCs w:val="24"/>
        </w:rPr>
      </w:pPr>
    </w:p>
    <w:p w:rsidR="00E55AE7" w:rsidRPr="006C61BF" w:rsidRDefault="00A150D3" w:rsidP="00E55AE7">
      <w:pPr>
        <w:tabs>
          <w:tab w:val="left" w:pos="3901"/>
        </w:tabs>
        <w:spacing w:after="0" w:line="259" w:lineRule="auto"/>
        <w:jc w:val="center"/>
        <w:rPr>
          <w:rFonts w:ascii="Times New Roman" w:eastAsia="Arial" w:hAnsi="Times New Roman"/>
          <w:b/>
          <w:bCs/>
          <w:color w:val="auto"/>
          <w:sz w:val="24"/>
          <w:szCs w:val="24"/>
        </w:rPr>
      </w:pPr>
      <w:bookmarkStart w:id="11" w:name="_Hlk203832387"/>
      <w:r w:rsidRPr="006C61BF">
        <w:rPr>
          <w:rFonts w:ascii="Times New Roman" w:eastAsia="Arial" w:hAnsi="Times New Roman"/>
          <w:b/>
          <w:bCs/>
          <w:color w:val="auto"/>
          <w:sz w:val="24"/>
          <w:szCs w:val="24"/>
        </w:rPr>
        <w:t>Р</w:t>
      </w:r>
      <w:r w:rsidR="001D7845" w:rsidRPr="006C61BF">
        <w:rPr>
          <w:rFonts w:ascii="Times New Roman" w:eastAsia="Arial" w:hAnsi="Times New Roman"/>
          <w:b/>
          <w:bCs/>
          <w:color w:val="auto"/>
          <w:sz w:val="24"/>
          <w:szCs w:val="24"/>
        </w:rPr>
        <w:t xml:space="preserve">ост единых (котловых) тарифов </w:t>
      </w:r>
    </w:p>
    <w:p w:rsidR="001D7845" w:rsidRPr="006C61BF" w:rsidRDefault="001D7845" w:rsidP="00E55AE7">
      <w:pPr>
        <w:tabs>
          <w:tab w:val="left" w:pos="3901"/>
        </w:tabs>
        <w:spacing w:after="0" w:line="259" w:lineRule="auto"/>
        <w:jc w:val="center"/>
        <w:rPr>
          <w:rFonts w:ascii="Times New Roman" w:eastAsia="Arial" w:hAnsi="Times New Roman"/>
          <w:b/>
          <w:bCs/>
          <w:color w:val="auto"/>
          <w:sz w:val="24"/>
          <w:szCs w:val="24"/>
        </w:rPr>
      </w:pPr>
      <w:r w:rsidRPr="006C61BF">
        <w:rPr>
          <w:rFonts w:ascii="Times New Roman" w:eastAsia="Arial" w:hAnsi="Times New Roman"/>
          <w:b/>
          <w:bCs/>
          <w:color w:val="auto"/>
          <w:sz w:val="24"/>
          <w:szCs w:val="24"/>
        </w:rPr>
        <w:t>на услуги на долгосрочный период регулирования 2026-2035 гг.</w:t>
      </w:r>
    </w:p>
    <w:bookmarkEnd w:id="11"/>
    <w:p w:rsidR="00E55AE7" w:rsidRPr="00730D3C" w:rsidRDefault="00F3740A" w:rsidP="00E55AE7">
      <w:pPr>
        <w:tabs>
          <w:tab w:val="left" w:pos="3901"/>
        </w:tabs>
        <w:spacing w:after="0" w:line="259" w:lineRule="auto"/>
        <w:jc w:val="center"/>
        <w:rPr>
          <w:rFonts w:ascii="Times New Roman" w:eastAsia="Arial" w:hAnsi="Times New Roman"/>
          <w:color w:val="auto"/>
          <w:sz w:val="24"/>
          <w:szCs w:val="24"/>
        </w:rPr>
      </w:pPr>
      <w:r>
        <w:rPr>
          <w:rFonts w:ascii="Times New Roman" w:eastAsia="Arial" w:hAnsi="Times New Roman"/>
          <w:color w:val="auto"/>
          <w:sz w:val="24"/>
          <w:szCs w:val="24"/>
        </w:rPr>
        <w:tab/>
      </w:r>
      <w:r>
        <w:rPr>
          <w:rFonts w:ascii="Times New Roman" w:eastAsia="Arial" w:hAnsi="Times New Roman"/>
          <w:color w:val="auto"/>
          <w:sz w:val="24"/>
          <w:szCs w:val="24"/>
        </w:rPr>
        <w:tab/>
      </w:r>
      <w:r>
        <w:rPr>
          <w:rFonts w:ascii="Times New Roman" w:eastAsia="Arial" w:hAnsi="Times New Roman"/>
          <w:color w:val="auto"/>
          <w:sz w:val="24"/>
          <w:szCs w:val="24"/>
        </w:rPr>
        <w:tab/>
      </w:r>
      <w:r>
        <w:rPr>
          <w:rFonts w:ascii="Times New Roman" w:eastAsia="Arial" w:hAnsi="Times New Roman"/>
          <w:color w:val="auto"/>
          <w:sz w:val="24"/>
          <w:szCs w:val="24"/>
        </w:rPr>
        <w:tab/>
      </w:r>
      <w:r>
        <w:rPr>
          <w:rFonts w:ascii="Times New Roman" w:eastAsia="Arial" w:hAnsi="Times New Roman"/>
          <w:color w:val="auto"/>
          <w:sz w:val="24"/>
          <w:szCs w:val="24"/>
        </w:rPr>
        <w:tab/>
        <w:t xml:space="preserve">                                             Таблица 8</w:t>
      </w:r>
    </w:p>
    <w:tbl>
      <w:tblPr>
        <w:tblStyle w:val="aff4"/>
        <w:tblW w:w="10768" w:type="dxa"/>
        <w:jc w:val="center"/>
        <w:tblLook w:val="04A0" w:firstRow="1" w:lastRow="0" w:firstColumn="1" w:lastColumn="0" w:noHBand="0" w:noVBand="1"/>
      </w:tblPr>
      <w:tblGrid>
        <w:gridCol w:w="2122"/>
        <w:gridCol w:w="2127"/>
        <w:gridCol w:w="2126"/>
        <w:gridCol w:w="2268"/>
        <w:gridCol w:w="2125"/>
      </w:tblGrid>
      <w:tr w:rsidR="0028046C" w:rsidRPr="00730D3C" w:rsidTr="004A0735">
        <w:trPr>
          <w:jc w:val="center"/>
        </w:trPr>
        <w:tc>
          <w:tcPr>
            <w:tcW w:w="2122" w:type="dxa"/>
            <w:vMerge w:val="restart"/>
            <w:vAlign w:val="center"/>
          </w:tcPr>
          <w:p w:rsidR="0028046C" w:rsidRPr="00730D3C" w:rsidRDefault="0028046C" w:rsidP="002F111D">
            <w:pPr>
              <w:widowControl w:val="0"/>
              <w:tabs>
                <w:tab w:val="left" w:pos="993"/>
              </w:tabs>
              <w:autoSpaceDE w:val="0"/>
              <w:autoSpaceDN w:val="0"/>
              <w:adjustRightInd w:val="0"/>
              <w:jc w:val="center"/>
              <w:rPr>
                <w:rFonts w:ascii="Times New Roman" w:eastAsiaTheme="minorEastAsia" w:hAnsi="Times New Roman"/>
                <w:szCs w:val="22"/>
              </w:rPr>
            </w:pPr>
            <w:r w:rsidRPr="00730D3C">
              <w:rPr>
                <w:rFonts w:ascii="Times New Roman" w:eastAsiaTheme="minorEastAsia" w:hAnsi="Times New Roman"/>
                <w:szCs w:val="22"/>
              </w:rPr>
              <w:t>Показатель</w:t>
            </w:r>
          </w:p>
        </w:tc>
        <w:tc>
          <w:tcPr>
            <w:tcW w:w="8646" w:type="dxa"/>
            <w:gridSpan w:val="4"/>
            <w:vAlign w:val="center"/>
          </w:tcPr>
          <w:p w:rsidR="0028046C" w:rsidRPr="00730D3C" w:rsidRDefault="0028046C" w:rsidP="00296963">
            <w:pPr>
              <w:widowControl w:val="0"/>
              <w:tabs>
                <w:tab w:val="left" w:pos="993"/>
              </w:tabs>
              <w:autoSpaceDE w:val="0"/>
              <w:autoSpaceDN w:val="0"/>
              <w:adjustRightInd w:val="0"/>
              <w:jc w:val="center"/>
              <w:rPr>
                <w:rFonts w:ascii="Times New Roman" w:eastAsiaTheme="minorEastAsia" w:hAnsi="Times New Roman"/>
                <w:szCs w:val="22"/>
              </w:rPr>
            </w:pPr>
            <w:r w:rsidRPr="00730D3C">
              <w:rPr>
                <w:rFonts w:ascii="Times New Roman" w:eastAsiaTheme="minorEastAsia" w:hAnsi="Times New Roman"/>
                <w:szCs w:val="22"/>
              </w:rPr>
              <w:t>Уровень напряжения</w:t>
            </w:r>
          </w:p>
        </w:tc>
      </w:tr>
      <w:tr w:rsidR="0028046C" w:rsidRPr="00730D3C" w:rsidTr="004A0735">
        <w:trPr>
          <w:jc w:val="center"/>
        </w:trPr>
        <w:tc>
          <w:tcPr>
            <w:tcW w:w="2122" w:type="dxa"/>
            <w:vMerge/>
            <w:vAlign w:val="center"/>
          </w:tcPr>
          <w:p w:rsidR="0028046C" w:rsidRPr="00730D3C" w:rsidRDefault="0028046C" w:rsidP="002F111D">
            <w:pPr>
              <w:widowControl w:val="0"/>
              <w:tabs>
                <w:tab w:val="left" w:pos="993"/>
              </w:tabs>
              <w:autoSpaceDE w:val="0"/>
              <w:autoSpaceDN w:val="0"/>
              <w:adjustRightInd w:val="0"/>
              <w:rPr>
                <w:rFonts w:ascii="Times New Roman" w:eastAsiaTheme="minorEastAsia" w:hAnsi="Times New Roman"/>
                <w:szCs w:val="22"/>
              </w:rPr>
            </w:pPr>
          </w:p>
        </w:tc>
        <w:tc>
          <w:tcPr>
            <w:tcW w:w="2127" w:type="dxa"/>
            <w:vAlign w:val="center"/>
          </w:tcPr>
          <w:p w:rsidR="0028046C" w:rsidRPr="00730D3C" w:rsidRDefault="0028046C" w:rsidP="00296963">
            <w:pPr>
              <w:widowControl w:val="0"/>
              <w:tabs>
                <w:tab w:val="left" w:pos="993"/>
              </w:tabs>
              <w:autoSpaceDE w:val="0"/>
              <w:autoSpaceDN w:val="0"/>
              <w:adjustRightInd w:val="0"/>
              <w:jc w:val="center"/>
              <w:rPr>
                <w:rFonts w:ascii="Times New Roman" w:eastAsiaTheme="minorEastAsia" w:hAnsi="Times New Roman"/>
                <w:szCs w:val="22"/>
              </w:rPr>
            </w:pPr>
            <w:r w:rsidRPr="00730D3C">
              <w:rPr>
                <w:rFonts w:ascii="Times New Roman" w:eastAsiaTheme="minorEastAsia" w:hAnsi="Times New Roman"/>
                <w:szCs w:val="22"/>
              </w:rPr>
              <w:t>ВН</w:t>
            </w:r>
          </w:p>
        </w:tc>
        <w:tc>
          <w:tcPr>
            <w:tcW w:w="2126" w:type="dxa"/>
            <w:vAlign w:val="center"/>
          </w:tcPr>
          <w:p w:rsidR="0028046C" w:rsidRPr="00730D3C" w:rsidRDefault="0028046C" w:rsidP="00296963">
            <w:pPr>
              <w:widowControl w:val="0"/>
              <w:tabs>
                <w:tab w:val="left" w:pos="993"/>
              </w:tabs>
              <w:autoSpaceDE w:val="0"/>
              <w:autoSpaceDN w:val="0"/>
              <w:adjustRightInd w:val="0"/>
              <w:jc w:val="center"/>
              <w:rPr>
                <w:rFonts w:ascii="Times New Roman" w:eastAsiaTheme="minorEastAsia" w:hAnsi="Times New Roman"/>
                <w:szCs w:val="22"/>
              </w:rPr>
            </w:pPr>
            <w:r w:rsidRPr="00730D3C">
              <w:rPr>
                <w:rFonts w:ascii="Times New Roman" w:eastAsiaTheme="minorEastAsia" w:hAnsi="Times New Roman"/>
                <w:szCs w:val="22"/>
              </w:rPr>
              <w:t>СН1</w:t>
            </w:r>
          </w:p>
        </w:tc>
        <w:tc>
          <w:tcPr>
            <w:tcW w:w="2268" w:type="dxa"/>
            <w:vAlign w:val="center"/>
          </w:tcPr>
          <w:p w:rsidR="0028046C" w:rsidRPr="00730D3C" w:rsidRDefault="0028046C" w:rsidP="00296963">
            <w:pPr>
              <w:widowControl w:val="0"/>
              <w:tabs>
                <w:tab w:val="left" w:pos="993"/>
              </w:tabs>
              <w:autoSpaceDE w:val="0"/>
              <w:autoSpaceDN w:val="0"/>
              <w:adjustRightInd w:val="0"/>
              <w:jc w:val="center"/>
              <w:rPr>
                <w:rFonts w:ascii="Times New Roman" w:eastAsiaTheme="minorEastAsia" w:hAnsi="Times New Roman"/>
                <w:szCs w:val="22"/>
              </w:rPr>
            </w:pPr>
            <w:r w:rsidRPr="00730D3C">
              <w:rPr>
                <w:rFonts w:ascii="Times New Roman" w:eastAsiaTheme="minorEastAsia" w:hAnsi="Times New Roman"/>
                <w:szCs w:val="22"/>
              </w:rPr>
              <w:t>СН2</w:t>
            </w:r>
          </w:p>
        </w:tc>
        <w:tc>
          <w:tcPr>
            <w:tcW w:w="2125" w:type="dxa"/>
            <w:vAlign w:val="center"/>
          </w:tcPr>
          <w:p w:rsidR="0028046C" w:rsidRPr="00730D3C" w:rsidRDefault="0028046C" w:rsidP="00296963">
            <w:pPr>
              <w:widowControl w:val="0"/>
              <w:tabs>
                <w:tab w:val="left" w:pos="993"/>
              </w:tabs>
              <w:autoSpaceDE w:val="0"/>
              <w:autoSpaceDN w:val="0"/>
              <w:adjustRightInd w:val="0"/>
              <w:jc w:val="center"/>
              <w:rPr>
                <w:rFonts w:ascii="Times New Roman" w:eastAsiaTheme="minorEastAsia" w:hAnsi="Times New Roman"/>
                <w:szCs w:val="22"/>
              </w:rPr>
            </w:pPr>
            <w:r w:rsidRPr="00730D3C">
              <w:rPr>
                <w:rFonts w:ascii="Times New Roman" w:eastAsiaTheme="minorEastAsia" w:hAnsi="Times New Roman"/>
                <w:szCs w:val="22"/>
              </w:rPr>
              <w:t>НН</w:t>
            </w:r>
          </w:p>
        </w:tc>
      </w:tr>
      <w:tr w:rsidR="0028046C" w:rsidRPr="00730D3C" w:rsidTr="004A0735">
        <w:trPr>
          <w:jc w:val="center"/>
        </w:trPr>
        <w:tc>
          <w:tcPr>
            <w:tcW w:w="2122" w:type="dxa"/>
            <w:vMerge/>
            <w:vAlign w:val="center"/>
          </w:tcPr>
          <w:p w:rsidR="0028046C" w:rsidRPr="00730D3C" w:rsidRDefault="0028046C" w:rsidP="002F111D">
            <w:pPr>
              <w:widowControl w:val="0"/>
              <w:tabs>
                <w:tab w:val="left" w:pos="993"/>
              </w:tabs>
              <w:autoSpaceDE w:val="0"/>
              <w:autoSpaceDN w:val="0"/>
              <w:adjustRightInd w:val="0"/>
              <w:rPr>
                <w:rFonts w:ascii="Times New Roman" w:eastAsiaTheme="minorEastAsia" w:hAnsi="Times New Roman"/>
                <w:szCs w:val="22"/>
              </w:rPr>
            </w:pPr>
          </w:p>
        </w:tc>
        <w:tc>
          <w:tcPr>
            <w:tcW w:w="8646" w:type="dxa"/>
            <w:gridSpan w:val="4"/>
            <w:vAlign w:val="center"/>
          </w:tcPr>
          <w:p w:rsidR="0028046C" w:rsidRPr="00730D3C" w:rsidRDefault="0028046C" w:rsidP="00296963">
            <w:pPr>
              <w:widowControl w:val="0"/>
              <w:tabs>
                <w:tab w:val="left" w:pos="993"/>
              </w:tabs>
              <w:autoSpaceDE w:val="0"/>
              <w:autoSpaceDN w:val="0"/>
              <w:adjustRightInd w:val="0"/>
              <w:jc w:val="center"/>
              <w:rPr>
                <w:rFonts w:ascii="Times New Roman" w:eastAsiaTheme="minorEastAsia" w:hAnsi="Times New Roman"/>
                <w:szCs w:val="22"/>
              </w:rPr>
            </w:pPr>
            <w:r w:rsidRPr="00730D3C">
              <w:rPr>
                <w:rFonts w:ascii="Times New Roman" w:eastAsiaTheme="minorEastAsia" w:hAnsi="Times New Roman"/>
                <w:szCs w:val="22"/>
              </w:rPr>
              <w:t>2 полугодие 2026 г.</w:t>
            </w:r>
          </w:p>
        </w:tc>
      </w:tr>
      <w:tr w:rsidR="004C2C24" w:rsidRPr="00730D3C" w:rsidTr="004C2C24">
        <w:trPr>
          <w:jc w:val="center"/>
        </w:trPr>
        <w:tc>
          <w:tcPr>
            <w:tcW w:w="2122" w:type="dxa"/>
            <w:vAlign w:val="center"/>
          </w:tcPr>
          <w:p w:rsidR="004C2C24" w:rsidRPr="00730D3C" w:rsidRDefault="004C2C24" w:rsidP="004C2C24">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содержание сетей (руб./</w:t>
            </w:r>
            <w:proofErr w:type="spellStart"/>
            <w:r w:rsidRPr="00730D3C">
              <w:rPr>
                <w:rFonts w:ascii="Times New Roman" w:eastAsiaTheme="minorEastAsia" w:hAnsi="Times New Roman"/>
                <w:szCs w:val="22"/>
              </w:rPr>
              <w:t>МВт.мес</w:t>
            </w:r>
            <w:proofErr w:type="spellEnd"/>
            <w:r w:rsidRPr="00730D3C">
              <w:rPr>
                <w:rFonts w:ascii="Times New Roman" w:eastAsiaTheme="minorEastAsia" w:hAnsi="Times New Roman"/>
                <w:szCs w:val="22"/>
              </w:rPr>
              <w:t>)</w:t>
            </w:r>
          </w:p>
        </w:tc>
        <w:tc>
          <w:tcPr>
            <w:tcW w:w="2127" w:type="dxa"/>
            <w:vAlign w:val="center"/>
          </w:tcPr>
          <w:p w:rsidR="004C2C24" w:rsidRPr="00A95832" w:rsidRDefault="004C2C24" w:rsidP="004C2C24">
            <w:pPr>
              <w:widowControl w:val="0"/>
              <w:tabs>
                <w:tab w:val="left" w:pos="993"/>
              </w:tabs>
              <w:autoSpaceDE w:val="0"/>
              <w:autoSpaceDN w:val="0"/>
              <w:adjustRightInd w:val="0"/>
              <w:jc w:val="center"/>
              <w:rPr>
                <w:rFonts w:ascii="Times New Roman" w:eastAsiaTheme="minorEastAsia" w:hAnsi="Times New Roman"/>
                <w:color w:val="auto"/>
                <w:szCs w:val="22"/>
              </w:rPr>
            </w:pPr>
            <w:r w:rsidRPr="00A95832">
              <w:rPr>
                <w:rFonts w:ascii="Times New Roman" w:eastAsiaTheme="minorEastAsia" w:hAnsi="Times New Roman"/>
                <w:color w:val="auto"/>
                <w:szCs w:val="22"/>
              </w:rPr>
              <w:t xml:space="preserve">СЭП + </w:t>
            </w:r>
            <w:r w:rsidR="00934EBF">
              <w:rPr>
                <w:rFonts w:ascii="Times New Roman" w:eastAsiaTheme="minorEastAsia" w:hAnsi="Times New Roman"/>
                <w:color w:val="auto"/>
                <w:szCs w:val="22"/>
              </w:rPr>
              <w:t>0</w:t>
            </w:r>
            <w:r w:rsidRPr="00A95832">
              <w:rPr>
                <w:rFonts w:ascii="Times New Roman" w:eastAsiaTheme="minorEastAsia" w:hAnsi="Times New Roman"/>
                <w:color w:val="auto"/>
                <w:szCs w:val="22"/>
              </w:rPr>
              <w:t>%</w:t>
            </w:r>
          </w:p>
        </w:tc>
        <w:tc>
          <w:tcPr>
            <w:tcW w:w="2126" w:type="dxa"/>
            <w:vAlign w:val="center"/>
          </w:tcPr>
          <w:p w:rsidR="004C2C24" w:rsidRPr="00A95832" w:rsidRDefault="004C2C24" w:rsidP="004C2C24">
            <w:pPr>
              <w:widowControl w:val="0"/>
              <w:tabs>
                <w:tab w:val="left" w:pos="993"/>
              </w:tabs>
              <w:autoSpaceDE w:val="0"/>
              <w:autoSpaceDN w:val="0"/>
              <w:adjustRightInd w:val="0"/>
              <w:jc w:val="center"/>
              <w:rPr>
                <w:rFonts w:ascii="Times New Roman" w:eastAsiaTheme="minorEastAsia" w:hAnsi="Times New Roman"/>
                <w:color w:val="auto"/>
                <w:szCs w:val="22"/>
              </w:rPr>
            </w:pPr>
            <w:r w:rsidRPr="00A95832">
              <w:rPr>
                <w:rFonts w:ascii="Times New Roman" w:eastAsiaTheme="minorEastAsia" w:hAnsi="Times New Roman"/>
                <w:color w:val="auto"/>
                <w:szCs w:val="22"/>
              </w:rPr>
              <w:t xml:space="preserve">СЭП + </w:t>
            </w:r>
            <w:r w:rsidR="00934EBF">
              <w:rPr>
                <w:rFonts w:ascii="Times New Roman" w:eastAsiaTheme="minorEastAsia" w:hAnsi="Times New Roman"/>
                <w:color w:val="auto"/>
                <w:szCs w:val="22"/>
              </w:rPr>
              <w:t>0</w:t>
            </w:r>
            <w:r w:rsidRPr="00A95832">
              <w:rPr>
                <w:rFonts w:ascii="Times New Roman" w:eastAsiaTheme="minorEastAsia" w:hAnsi="Times New Roman"/>
                <w:color w:val="auto"/>
                <w:szCs w:val="22"/>
              </w:rPr>
              <w:t>%</w:t>
            </w:r>
          </w:p>
        </w:tc>
        <w:tc>
          <w:tcPr>
            <w:tcW w:w="2268" w:type="dxa"/>
            <w:vAlign w:val="center"/>
          </w:tcPr>
          <w:p w:rsidR="004C2C24" w:rsidRPr="00A95832" w:rsidRDefault="004C2C24" w:rsidP="004C2C24">
            <w:pPr>
              <w:widowControl w:val="0"/>
              <w:tabs>
                <w:tab w:val="left" w:pos="993"/>
              </w:tabs>
              <w:autoSpaceDE w:val="0"/>
              <w:autoSpaceDN w:val="0"/>
              <w:adjustRightInd w:val="0"/>
              <w:jc w:val="center"/>
              <w:rPr>
                <w:rFonts w:ascii="Times New Roman" w:eastAsiaTheme="minorEastAsia" w:hAnsi="Times New Roman"/>
                <w:color w:val="auto"/>
                <w:szCs w:val="22"/>
              </w:rPr>
            </w:pPr>
            <w:r w:rsidRPr="00A95832">
              <w:rPr>
                <w:rFonts w:ascii="Times New Roman" w:eastAsiaTheme="minorEastAsia" w:hAnsi="Times New Roman"/>
                <w:color w:val="auto"/>
                <w:szCs w:val="22"/>
              </w:rPr>
              <w:t xml:space="preserve">СЭП + </w:t>
            </w:r>
            <w:r w:rsidR="00934EBF">
              <w:rPr>
                <w:rFonts w:ascii="Times New Roman" w:eastAsiaTheme="minorEastAsia" w:hAnsi="Times New Roman"/>
                <w:color w:val="auto"/>
                <w:szCs w:val="22"/>
              </w:rPr>
              <w:t>0</w:t>
            </w:r>
            <w:r w:rsidRPr="00A95832">
              <w:rPr>
                <w:rFonts w:ascii="Times New Roman" w:eastAsiaTheme="minorEastAsia" w:hAnsi="Times New Roman"/>
                <w:color w:val="auto"/>
                <w:szCs w:val="22"/>
              </w:rPr>
              <w:t>%</w:t>
            </w:r>
          </w:p>
        </w:tc>
        <w:tc>
          <w:tcPr>
            <w:tcW w:w="2125" w:type="dxa"/>
            <w:vAlign w:val="center"/>
          </w:tcPr>
          <w:p w:rsidR="004C2C24" w:rsidRPr="00A95832" w:rsidRDefault="004C2C24" w:rsidP="004C2C24">
            <w:pPr>
              <w:widowControl w:val="0"/>
              <w:tabs>
                <w:tab w:val="left" w:pos="993"/>
              </w:tabs>
              <w:autoSpaceDE w:val="0"/>
              <w:autoSpaceDN w:val="0"/>
              <w:adjustRightInd w:val="0"/>
              <w:jc w:val="center"/>
              <w:rPr>
                <w:rFonts w:ascii="Times New Roman" w:eastAsiaTheme="minorEastAsia" w:hAnsi="Times New Roman"/>
                <w:color w:val="auto"/>
                <w:szCs w:val="22"/>
              </w:rPr>
            </w:pPr>
            <w:r w:rsidRPr="00A95832">
              <w:rPr>
                <w:rFonts w:ascii="Times New Roman" w:eastAsiaTheme="minorEastAsia" w:hAnsi="Times New Roman"/>
                <w:color w:val="auto"/>
                <w:szCs w:val="22"/>
              </w:rPr>
              <w:t xml:space="preserve">СЭП + </w:t>
            </w:r>
            <w:r w:rsidR="00934EBF">
              <w:rPr>
                <w:rFonts w:ascii="Times New Roman" w:eastAsiaTheme="minorEastAsia" w:hAnsi="Times New Roman"/>
                <w:color w:val="auto"/>
                <w:szCs w:val="22"/>
              </w:rPr>
              <w:t>0</w:t>
            </w:r>
            <w:r w:rsidRPr="00A95832">
              <w:rPr>
                <w:rFonts w:ascii="Times New Roman" w:eastAsiaTheme="minorEastAsia" w:hAnsi="Times New Roman"/>
                <w:color w:val="auto"/>
                <w:szCs w:val="22"/>
              </w:rPr>
              <w:t>%</w:t>
            </w:r>
          </w:p>
        </w:tc>
      </w:tr>
      <w:tr w:rsidR="00C42490" w:rsidRPr="00730D3C" w:rsidTr="004A0735">
        <w:trPr>
          <w:jc w:val="center"/>
        </w:trPr>
        <w:tc>
          <w:tcPr>
            <w:tcW w:w="2122" w:type="dxa"/>
            <w:vAlign w:val="center"/>
          </w:tcPr>
          <w:p w:rsidR="00C42490" w:rsidRPr="00730D3C" w:rsidRDefault="00E62051" w:rsidP="002F111D">
            <w:pPr>
              <w:widowControl w:val="0"/>
              <w:tabs>
                <w:tab w:val="left" w:pos="993"/>
              </w:tabs>
              <w:autoSpaceDE w:val="0"/>
              <w:autoSpaceDN w:val="0"/>
              <w:adjustRightInd w:val="0"/>
              <w:rPr>
                <w:rFonts w:ascii="Times New Roman" w:eastAsiaTheme="minorEastAsia" w:hAnsi="Times New Roman"/>
                <w:szCs w:val="22"/>
              </w:rPr>
            </w:pPr>
            <w:bookmarkStart w:id="12" w:name="_Hlk203831052"/>
            <w:r w:rsidRPr="00730D3C">
              <w:rPr>
                <w:rFonts w:ascii="Times New Roman" w:eastAsiaTheme="minorEastAsia" w:hAnsi="Times New Roman"/>
                <w:szCs w:val="22"/>
              </w:rPr>
              <w:t>Ставка на потери (руб./МВт)</w:t>
            </w:r>
          </w:p>
        </w:tc>
        <w:tc>
          <w:tcPr>
            <w:tcW w:w="2127" w:type="dxa"/>
            <w:vAlign w:val="center"/>
          </w:tcPr>
          <w:p w:rsidR="00C42490" w:rsidRPr="00B95DB4" w:rsidRDefault="004C2C24" w:rsidP="00C42490">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6" w:type="dxa"/>
            <w:vAlign w:val="center"/>
          </w:tcPr>
          <w:p w:rsidR="00C42490"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268" w:type="dxa"/>
            <w:vAlign w:val="center"/>
          </w:tcPr>
          <w:p w:rsidR="00C42490"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5" w:type="dxa"/>
            <w:vAlign w:val="center"/>
          </w:tcPr>
          <w:p w:rsidR="00C42490"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r>
      <w:bookmarkEnd w:id="12"/>
      <w:tr w:rsidR="00FF195D" w:rsidRPr="00730D3C" w:rsidTr="004A0735">
        <w:trPr>
          <w:jc w:val="center"/>
        </w:trPr>
        <w:tc>
          <w:tcPr>
            <w:tcW w:w="2122" w:type="dxa"/>
            <w:vAlign w:val="center"/>
          </w:tcPr>
          <w:p w:rsidR="00FF195D" w:rsidRPr="00730D3C" w:rsidRDefault="00FF195D" w:rsidP="002F111D">
            <w:pPr>
              <w:widowControl w:val="0"/>
              <w:tabs>
                <w:tab w:val="left" w:pos="993"/>
              </w:tabs>
              <w:autoSpaceDE w:val="0"/>
              <w:autoSpaceDN w:val="0"/>
              <w:adjustRightInd w:val="0"/>
              <w:rPr>
                <w:rFonts w:ascii="Times New Roman" w:eastAsiaTheme="minorEastAsia" w:hAnsi="Times New Roman"/>
                <w:szCs w:val="22"/>
              </w:rPr>
            </w:pPr>
          </w:p>
        </w:tc>
        <w:tc>
          <w:tcPr>
            <w:tcW w:w="8646" w:type="dxa"/>
            <w:gridSpan w:val="4"/>
            <w:vAlign w:val="center"/>
          </w:tcPr>
          <w:p w:rsidR="00FF195D" w:rsidRPr="00B95DB4" w:rsidRDefault="001D7845" w:rsidP="00296963">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2 полугодие 2027 г.</w:t>
            </w:r>
          </w:p>
        </w:tc>
      </w:tr>
      <w:tr w:rsidR="009A0CA4" w:rsidRPr="00730D3C" w:rsidTr="004A0735">
        <w:trPr>
          <w:jc w:val="center"/>
        </w:trPr>
        <w:tc>
          <w:tcPr>
            <w:tcW w:w="2122" w:type="dxa"/>
            <w:vAlign w:val="center"/>
          </w:tcPr>
          <w:p w:rsidR="009A0CA4" w:rsidRPr="00730D3C" w:rsidRDefault="009A0CA4" w:rsidP="002F111D">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содержание сетей (руб./</w:t>
            </w:r>
            <w:proofErr w:type="spellStart"/>
            <w:r w:rsidRPr="00730D3C">
              <w:rPr>
                <w:rFonts w:ascii="Times New Roman" w:eastAsiaTheme="minorEastAsia" w:hAnsi="Times New Roman"/>
                <w:szCs w:val="22"/>
              </w:rPr>
              <w:t>МВт.мес</w:t>
            </w:r>
            <w:proofErr w:type="spellEnd"/>
            <w:r w:rsidRPr="00730D3C">
              <w:rPr>
                <w:rFonts w:ascii="Times New Roman" w:eastAsiaTheme="minorEastAsia" w:hAnsi="Times New Roman"/>
                <w:szCs w:val="22"/>
              </w:rPr>
              <w:t>)</w:t>
            </w:r>
          </w:p>
        </w:tc>
        <w:tc>
          <w:tcPr>
            <w:tcW w:w="2127" w:type="dxa"/>
            <w:vAlign w:val="center"/>
          </w:tcPr>
          <w:p w:rsidR="009A0CA4" w:rsidRPr="00B95DB4" w:rsidRDefault="009A0CA4" w:rsidP="009A0CA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2027г. х СЭП 2027</w:t>
            </w:r>
            <w:r w:rsidR="007B22BF" w:rsidRPr="00B95DB4">
              <w:rPr>
                <w:rFonts w:ascii="Times New Roman" w:eastAsiaTheme="minorEastAsia" w:hAnsi="Times New Roman"/>
                <w:color w:val="000000" w:themeColor="text1"/>
                <w:szCs w:val="22"/>
              </w:rPr>
              <w:t>г.</w:t>
            </w:r>
          </w:p>
        </w:tc>
        <w:tc>
          <w:tcPr>
            <w:tcW w:w="2126" w:type="dxa"/>
            <w:vAlign w:val="center"/>
          </w:tcPr>
          <w:p w:rsidR="009A0CA4" w:rsidRPr="00B95DB4" w:rsidRDefault="009A0CA4" w:rsidP="009A0CA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2027г. х СЭП 2027</w:t>
            </w:r>
            <w:r w:rsidR="007B22BF" w:rsidRPr="00B95DB4">
              <w:rPr>
                <w:rFonts w:ascii="Times New Roman" w:eastAsiaTheme="minorEastAsia" w:hAnsi="Times New Roman"/>
                <w:color w:val="000000" w:themeColor="text1"/>
                <w:szCs w:val="22"/>
              </w:rPr>
              <w:t>г.</w:t>
            </w:r>
          </w:p>
        </w:tc>
        <w:tc>
          <w:tcPr>
            <w:tcW w:w="2268" w:type="dxa"/>
            <w:vAlign w:val="center"/>
          </w:tcPr>
          <w:p w:rsidR="009A0CA4" w:rsidRPr="00B95DB4" w:rsidRDefault="009A0CA4" w:rsidP="009A0CA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2027г. х СЭП 2027</w:t>
            </w:r>
            <w:r w:rsidR="007B22BF" w:rsidRPr="00B95DB4">
              <w:rPr>
                <w:rFonts w:ascii="Times New Roman" w:eastAsiaTheme="minorEastAsia" w:hAnsi="Times New Roman"/>
                <w:color w:val="000000" w:themeColor="text1"/>
                <w:szCs w:val="22"/>
              </w:rPr>
              <w:t>г.</w:t>
            </w:r>
          </w:p>
        </w:tc>
        <w:tc>
          <w:tcPr>
            <w:tcW w:w="2125" w:type="dxa"/>
            <w:vAlign w:val="center"/>
          </w:tcPr>
          <w:p w:rsidR="009A0CA4" w:rsidRPr="00B95DB4" w:rsidRDefault="009A0CA4" w:rsidP="009A0CA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2027г. х СЭП 2027</w:t>
            </w:r>
            <w:r w:rsidR="007B22BF" w:rsidRPr="00B95DB4">
              <w:rPr>
                <w:rFonts w:ascii="Times New Roman" w:eastAsiaTheme="minorEastAsia" w:hAnsi="Times New Roman"/>
                <w:color w:val="000000" w:themeColor="text1"/>
                <w:szCs w:val="22"/>
              </w:rPr>
              <w:t>г.</w:t>
            </w:r>
          </w:p>
        </w:tc>
      </w:tr>
      <w:tr w:rsidR="004C2C24" w:rsidRPr="00730D3C" w:rsidTr="00FB4895">
        <w:trPr>
          <w:jc w:val="center"/>
        </w:trPr>
        <w:tc>
          <w:tcPr>
            <w:tcW w:w="2122" w:type="dxa"/>
            <w:vAlign w:val="center"/>
          </w:tcPr>
          <w:p w:rsidR="004C2C24" w:rsidRPr="00730D3C" w:rsidRDefault="004C2C24" w:rsidP="004C2C24">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потери (руб./МВт)</w:t>
            </w:r>
          </w:p>
        </w:tc>
        <w:tc>
          <w:tcPr>
            <w:tcW w:w="2127"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6"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268"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5"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r>
      <w:tr w:rsidR="00FF195D" w:rsidRPr="00730D3C" w:rsidTr="004A0735">
        <w:trPr>
          <w:jc w:val="center"/>
        </w:trPr>
        <w:tc>
          <w:tcPr>
            <w:tcW w:w="2122" w:type="dxa"/>
            <w:vAlign w:val="center"/>
          </w:tcPr>
          <w:p w:rsidR="00FF195D" w:rsidRPr="00730D3C" w:rsidRDefault="00FF195D" w:rsidP="002F111D">
            <w:pPr>
              <w:widowControl w:val="0"/>
              <w:tabs>
                <w:tab w:val="left" w:pos="993"/>
              </w:tabs>
              <w:autoSpaceDE w:val="0"/>
              <w:autoSpaceDN w:val="0"/>
              <w:adjustRightInd w:val="0"/>
              <w:rPr>
                <w:rFonts w:ascii="Times New Roman" w:eastAsiaTheme="minorEastAsia" w:hAnsi="Times New Roman"/>
                <w:szCs w:val="22"/>
              </w:rPr>
            </w:pPr>
          </w:p>
        </w:tc>
        <w:tc>
          <w:tcPr>
            <w:tcW w:w="8646" w:type="dxa"/>
            <w:gridSpan w:val="4"/>
            <w:vAlign w:val="center"/>
          </w:tcPr>
          <w:p w:rsidR="00FF195D" w:rsidRPr="00B95DB4" w:rsidRDefault="001D7845" w:rsidP="00296963">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2 полугодие 2028 г.</w:t>
            </w:r>
          </w:p>
        </w:tc>
      </w:tr>
      <w:tr w:rsidR="00E62051" w:rsidRPr="00730D3C" w:rsidTr="004A0735">
        <w:trPr>
          <w:jc w:val="center"/>
        </w:trPr>
        <w:tc>
          <w:tcPr>
            <w:tcW w:w="2122" w:type="dxa"/>
            <w:vAlign w:val="center"/>
          </w:tcPr>
          <w:p w:rsidR="00E62051" w:rsidRPr="00730D3C" w:rsidRDefault="00E62051" w:rsidP="002F111D">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содержание сетей (руб./</w:t>
            </w:r>
            <w:proofErr w:type="spellStart"/>
            <w:r w:rsidRPr="00730D3C">
              <w:rPr>
                <w:rFonts w:ascii="Times New Roman" w:eastAsiaTheme="minorEastAsia" w:hAnsi="Times New Roman"/>
                <w:szCs w:val="22"/>
              </w:rPr>
              <w:t>МВт.мес</w:t>
            </w:r>
            <w:proofErr w:type="spellEnd"/>
            <w:r w:rsidRPr="00730D3C">
              <w:rPr>
                <w:rFonts w:ascii="Times New Roman" w:eastAsiaTheme="minorEastAsia" w:hAnsi="Times New Roman"/>
                <w:szCs w:val="22"/>
              </w:rPr>
              <w:t>)</w:t>
            </w:r>
          </w:p>
        </w:tc>
        <w:tc>
          <w:tcPr>
            <w:tcW w:w="2127" w:type="dxa"/>
          </w:tcPr>
          <w:p w:rsidR="00E62051" w:rsidRPr="00B95DB4" w:rsidRDefault="00E62051" w:rsidP="00E62051">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2028г. х СЭП 2028</w:t>
            </w:r>
            <w:r w:rsidR="007B22BF" w:rsidRPr="00B95DB4">
              <w:rPr>
                <w:rFonts w:ascii="Times New Roman" w:eastAsiaTheme="minorEastAsia" w:hAnsi="Times New Roman"/>
                <w:color w:val="000000" w:themeColor="text1"/>
                <w:szCs w:val="22"/>
              </w:rPr>
              <w:t>г.</w:t>
            </w:r>
          </w:p>
        </w:tc>
        <w:tc>
          <w:tcPr>
            <w:tcW w:w="2126" w:type="dxa"/>
          </w:tcPr>
          <w:p w:rsidR="00E62051" w:rsidRPr="00B95DB4" w:rsidRDefault="00E62051" w:rsidP="00E62051">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2028г. х СЭП 2028</w:t>
            </w:r>
            <w:r w:rsidR="001F1D3E" w:rsidRPr="00B95DB4">
              <w:rPr>
                <w:rFonts w:ascii="Times New Roman" w:eastAsiaTheme="minorEastAsia" w:hAnsi="Times New Roman"/>
                <w:color w:val="000000" w:themeColor="text1"/>
                <w:szCs w:val="22"/>
              </w:rPr>
              <w:t>г.</w:t>
            </w:r>
          </w:p>
        </w:tc>
        <w:tc>
          <w:tcPr>
            <w:tcW w:w="2268" w:type="dxa"/>
          </w:tcPr>
          <w:p w:rsidR="00E62051" w:rsidRPr="00B95DB4" w:rsidRDefault="00E62051" w:rsidP="00E62051">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2028г. х СЭП 2028</w:t>
            </w:r>
            <w:r w:rsidR="001F1D3E" w:rsidRPr="00B95DB4">
              <w:rPr>
                <w:rFonts w:ascii="Times New Roman" w:eastAsiaTheme="minorEastAsia" w:hAnsi="Times New Roman"/>
                <w:color w:val="000000" w:themeColor="text1"/>
                <w:szCs w:val="22"/>
              </w:rPr>
              <w:t>г.</w:t>
            </w:r>
          </w:p>
        </w:tc>
        <w:tc>
          <w:tcPr>
            <w:tcW w:w="2125" w:type="dxa"/>
          </w:tcPr>
          <w:p w:rsidR="00E62051" w:rsidRPr="00B95DB4" w:rsidRDefault="00E62051" w:rsidP="00E62051">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2028г. х СЭП 2028</w:t>
            </w:r>
            <w:r w:rsidR="001F1D3E" w:rsidRPr="00B95DB4">
              <w:rPr>
                <w:rFonts w:ascii="Times New Roman" w:eastAsiaTheme="minorEastAsia" w:hAnsi="Times New Roman"/>
                <w:color w:val="000000" w:themeColor="text1"/>
                <w:szCs w:val="22"/>
              </w:rPr>
              <w:t>г.</w:t>
            </w:r>
          </w:p>
        </w:tc>
      </w:tr>
      <w:tr w:rsidR="004C2C24" w:rsidRPr="00730D3C" w:rsidTr="00FB4895">
        <w:trPr>
          <w:jc w:val="center"/>
        </w:trPr>
        <w:tc>
          <w:tcPr>
            <w:tcW w:w="2122" w:type="dxa"/>
            <w:vAlign w:val="center"/>
          </w:tcPr>
          <w:p w:rsidR="004C2C24" w:rsidRPr="00730D3C" w:rsidRDefault="004C2C24" w:rsidP="004C2C24">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потери (руб./МВт)</w:t>
            </w:r>
          </w:p>
        </w:tc>
        <w:tc>
          <w:tcPr>
            <w:tcW w:w="2127"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6"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268"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5"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r>
      <w:tr w:rsidR="00E62051" w:rsidRPr="00730D3C" w:rsidTr="004A0735">
        <w:trPr>
          <w:jc w:val="center"/>
        </w:trPr>
        <w:tc>
          <w:tcPr>
            <w:tcW w:w="2122" w:type="dxa"/>
            <w:vAlign w:val="center"/>
          </w:tcPr>
          <w:p w:rsidR="00E62051" w:rsidRPr="00730D3C" w:rsidRDefault="00E62051" w:rsidP="002F111D">
            <w:pPr>
              <w:widowControl w:val="0"/>
              <w:tabs>
                <w:tab w:val="left" w:pos="993"/>
              </w:tabs>
              <w:autoSpaceDE w:val="0"/>
              <w:autoSpaceDN w:val="0"/>
              <w:adjustRightInd w:val="0"/>
              <w:rPr>
                <w:rFonts w:ascii="Times New Roman" w:eastAsiaTheme="minorEastAsia" w:hAnsi="Times New Roman"/>
                <w:szCs w:val="22"/>
              </w:rPr>
            </w:pPr>
          </w:p>
        </w:tc>
        <w:tc>
          <w:tcPr>
            <w:tcW w:w="8646" w:type="dxa"/>
            <w:gridSpan w:val="4"/>
            <w:vAlign w:val="center"/>
          </w:tcPr>
          <w:p w:rsidR="00E62051" w:rsidRPr="00B95DB4" w:rsidRDefault="00E62051" w:rsidP="00E62051">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2 полугодие 2029 г.</w:t>
            </w:r>
          </w:p>
        </w:tc>
      </w:tr>
      <w:tr w:rsidR="00E62051" w:rsidRPr="00730D3C" w:rsidTr="004A0735">
        <w:trPr>
          <w:jc w:val="center"/>
        </w:trPr>
        <w:tc>
          <w:tcPr>
            <w:tcW w:w="2122" w:type="dxa"/>
            <w:vAlign w:val="center"/>
          </w:tcPr>
          <w:p w:rsidR="00E62051" w:rsidRPr="00730D3C" w:rsidRDefault="00E62051" w:rsidP="002F111D">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содержание сетей (руб./</w:t>
            </w:r>
            <w:proofErr w:type="spellStart"/>
            <w:r w:rsidRPr="00730D3C">
              <w:rPr>
                <w:rFonts w:ascii="Times New Roman" w:eastAsiaTheme="minorEastAsia" w:hAnsi="Times New Roman"/>
                <w:szCs w:val="22"/>
              </w:rPr>
              <w:t>МВт.мес</w:t>
            </w:r>
            <w:proofErr w:type="spellEnd"/>
            <w:r w:rsidRPr="00730D3C">
              <w:rPr>
                <w:rFonts w:ascii="Times New Roman" w:eastAsiaTheme="minorEastAsia" w:hAnsi="Times New Roman"/>
                <w:szCs w:val="22"/>
              </w:rPr>
              <w:t>)</w:t>
            </w:r>
          </w:p>
        </w:tc>
        <w:tc>
          <w:tcPr>
            <w:tcW w:w="2127" w:type="dxa"/>
          </w:tcPr>
          <w:p w:rsidR="00E62051" w:rsidRPr="00B95DB4" w:rsidRDefault="00E62051" w:rsidP="00E62051">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2029г. х СЭП 2029</w:t>
            </w:r>
            <w:r w:rsidR="001F1D3E" w:rsidRPr="00B95DB4">
              <w:rPr>
                <w:rFonts w:ascii="Times New Roman" w:eastAsiaTheme="minorEastAsia" w:hAnsi="Times New Roman"/>
                <w:color w:val="000000" w:themeColor="text1"/>
                <w:szCs w:val="22"/>
              </w:rPr>
              <w:t>г.</w:t>
            </w:r>
          </w:p>
        </w:tc>
        <w:tc>
          <w:tcPr>
            <w:tcW w:w="2126" w:type="dxa"/>
          </w:tcPr>
          <w:p w:rsidR="00E62051" w:rsidRPr="00B95DB4" w:rsidRDefault="00E62051" w:rsidP="00E62051">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2029г. х СЭП 2029</w:t>
            </w:r>
            <w:r w:rsidR="001F1D3E" w:rsidRPr="00B95DB4">
              <w:rPr>
                <w:rFonts w:ascii="Times New Roman" w:eastAsiaTheme="minorEastAsia" w:hAnsi="Times New Roman"/>
                <w:color w:val="000000" w:themeColor="text1"/>
                <w:szCs w:val="22"/>
              </w:rPr>
              <w:t>г.</w:t>
            </w:r>
          </w:p>
        </w:tc>
        <w:tc>
          <w:tcPr>
            <w:tcW w:w="2268" w:type="dxa"/>
          </w:tcPr>
          <w:p w:rsidR="00E62051" w:rsidRPr="00B95DB4" w:rsidRDefault="00E62051" w:rsidP="00E62051">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2029г. х СЭП 2029</w:t>
            </w:r>
            <w:r w:rsidR="001F1D3E" w:rsidRPr="00B95DB4">
              <w:rPr>
                <w:rFonts w:ascii="Times New Roman" w:eastAsiaTheme="minorEastAsia" w:hAnsi="Times New Roman"/>
                <w:color w:val="000000" w:themeColor="text1"/>
                <w:szCs w:val="22"/>
              </w:rPr>
              <w:t>г.</w:t>
            </w:r>
          </w:p>
        </w:tc>
        <w:tc>
          <w:tcPr>
            <w:tcW w:w="2125" w:type="dxa"/>
          </w:tcPr>
          <w:p w:rsidR="00E62051" w:rsidRPr="00B95DB4" w:rsidRDefault="00E62051" w:rsidP="00E62051">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2029г. х СЭП 2029</w:t>
            </w:r>
            <w:r w:rsidR="001F1D3E" w:rsidRPr="00B95DB4">
              <w:rPr>
                <w:rFonts w:ascii="Times New Roman" w:eastAsiaTheme="minorEastAsia" w:hAnsi="Times New Roman"/>
                <w:color w:val="000000" w:themeColor="text1"/>
                <w:szCs w:val="22"/>
              </w:rPr>
              <w:t>г.</w:t>
            </w:r>
          </w:p>
        </w:tc>
      </w:tr>
      <w:tr w:rsidR="004C2C24" w:rsidRPr="00730D3C" w:rsidTr="00FB4895">
        <w:trPr>
          <w:jc w:val="center"/>
        </w:trPr>
        <w:tc>
          <w:tcPr>
            <w:tcW w:w="2122" w:type="dxa"/>
            <w:vAlign w:val="center"/>
          </w:tcPr>
          <w:p w:rsidR="004C2C24" w:rsidRPr="00730D3C" w:rsidRDefault="004C2C24" w:rsidP="004C2C24">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потери (руб./МВт)*</w:t>
            </w:r>
          </w:p>
        </w:tc>
        <w:tc>
          <w:tcPr>
            <w:tcW w:w="2127"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6"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268"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5"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r>
      <w:tr w:rsidR="00E62051" w:rsidRPr="00730D3C" w:rsidTr="004A0735">
        <w:trPr>
          <w:jc w:val="center"/>
        </w:trPr>
        <w:tc>
          <w:tcPr>
            <w:tcW w:w="2122" w:type="dxa"/>
            <w:vAlign w:val="center"/>
          </w:tcPr>
          <w:p w:rsidR="00E62051" w:rsidRPr="00730D3C" w:rsidRDefault="00E62051" w:rsidP="002F111D">
            <w:pPr>
              <w:widowControl w:val="0"/>
              <w:tabs>
                <w:tab w:val="left" w:pos="993"/>
              </w:tabs>
              <w:autoSpaceDE w:val="0"/>
              <w:autoSpaceDN w:val="0"/>
              <w:adjustRightInd w:val="0"/>
              <w:rPr>
                <w:rFonts w:ascii="Times New Roman" w:eastAsiaTheme="minorEastAsia" w:hAnsi="Times New Roman"/>
                <w:szCs w:val="22"/>
              </w:rPr>
            </w:pPr>
            <w:bookmarkStart w:id="13" w:name="_Hlk199751458"/>
            <w:bookmarkStart w:id="14" w:name="_Hlk199751417"/>
          </w:p>
        </w:tc>
        <w:tc>
          <w:tcPr>
            <w:tcW w:w="8646" w:type="dxa"/>
            <w:gridSpan w:val="4"/>
            <w:vAlign w:val="center"/>
          </w:tcPr>
          <w:p w:rsidR="00E62051" w:rsidRPr="00B95DB4" w:rsidRDefault="00E62051" w:rsidP="00E62051">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2 полугодие 2030 г.</w:t>
            </w:r>
          </w:p>
        </w:tc>
      </w:tr>
      <w:bookmarkEnd w:id="13"/>
      <w:tr w:rsidR="007B22BF" w:rsidRPr="00730D3C" w:rsidTr="004A0735">
        <w:trPr>
          <w:jc w:val="center"/>
        </w:trPr>
        <w:tc>
          <w:tcPr>
            <w:tcW w:w="2122" w:type="dxa"/>
            <w:vAlign w:val="center"/>
          </w:tcPr>
          <w:p w:rsidR="007B22BF" w:rsidRPr="00730D3C" w:rsidRDefault="007B22BF" w:rsidP="002F111D">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содержание сетей (руб./</w:t>
            </w:r>
            <w:proofErr w:type="spellStart"/>
            <w:r w:rsidRPr="00730D3C">
              <w:rPr>
                <w:rFonts w:ascii="Times New Roman" w:eastAsiaTheme="minorEastAsia" w:hAnsi="Times New Roman"/>
                <w:szCs w:val="22"/>
              </w:rPr>
              <w:t>МВт.мес</w:t>
            </w:r>
            <w:proofErr w:type="spellEnd"/>
            <w:r w:rsidRPr="00730D3C">
              <w:rPr>
                <w:rFonts w:ascii="Times New Roman" w:eastAsiaTheme="minorEastAsia" w:hAnsi="Times New Roman"/>
                <w:szCs w:val="22"/>
              </w:rPr>
              <w:t>)</w:t>
            </w:r>
          </w:p>
        </w:tc>
        <w:tc>
          <w:tcPr>
            <w:tcW w:w="2127" w:type="dxa"/>
          </w:tcPr>
          <w:p w:rsidR="007B22BF" w:rsidRPr="00B95DB4" w:rsidRDefault="007B22BF" w:rsidP="007B22BF">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2030г. х СЭП 2030</w:t>
            </w:r>
            <w:r w:rsidR="004A0735" w:rsidRPr="00B95DB4">
              <w:rPr>
                <w:rFonts w:ascii="Times New Roman" w:eastAsiaTheme="minorEastAsia" w:hAnsi="Times New Roman"/>
                <w:color w:val="000000" w:themeColor="text1"/>
                <w:szCs w:val="22"/>
              </w:rPr>
              <w:t>г.</w:t>
            </w:r>
          </w:p>
        </w:tc>
        <w:tc>
          <w:tcPr>
            <w:tcW w:w="2126" w:type="dxa"/>
          </w:tcPr>
          <w:p w:rsidR="007B22BF" w:rsidRPr="00B95DB4" w:rsidRDefault="007B22BF" w:rsidP="007B22BF">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2030г. х СЭП 2030</w:t>
            </w:r>
            <w:r w:rsidR="004A0735" w:rsidRPr="00B95DB4">
              <w:rPr>
                <w:rFonts w:ascii="Times New Roman" w:eastAsiaTheme="minorEastAsia" w:hAnsi="Times New Roman"/>
                <w:color w:val="000000" w:themeColor="text1"/>
                <w:szCs w:val="22"/>
              </w:rPr>
              <w:t>г.</w:t>
            </w:r>
          </w:p>
        </w:tc>
        <w:tc>
          <w:tcPr>
            <w:tcW w:w="2268" w:type="dxa"/>
          </w:tcPr>
          <w:p w:rsidR="007B22BF" w:rsidRPr="00B95DB4" w:rsidRDefault="007B22BF" w:rsidP="007B22BF">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2030 г. х СЭП 2030</w:t>
            </w:r>
            <w:r w:rsidR="004A0735" w:rsidRPr="00B95DB4">
              <w:rPr>
                <w:rFonts w:ascii="Times New Roman" w:eastAsiaTheme="minorEastAsia" w:hAnsi="Times New Roman"/>
                <w:color w:val="000000" w:themeColor="text1"/>
                <w:szCs w:val="22"/>
              </w:rPr>
              <w:t>г.</w:t>
            </w:r>
          </w:p>
        </w:tc>
        <w:tc>
          <w:tcPr>
            <w:tcW w:w="2125" w:type="dxa"/>
          </w:tcPr>
          <w:p w:rsidR="007B22BF" w:rsidRPr="00B95DB4" w:rsidRDefault="007B22BF" w:rsidP="007B22BF">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2030г. х СЭП 2030</w:t>
            </w:r>
            <w:r w:rsidR="004A0735" w:rsidRPr="00B95DB4">
              <w:rPr>
                <w:rFonts w:ascii="Times New Roman" w:eastAsiaTheme="minorEastAsia" w:hAnsi="Times New Roman"/>
                <w:color w:val="000000" w:themeColor="text1"/>
                <w:szCs w:val="22"/>
              </w:rPr>
              <w:t>г.</w:t>
            </w:r>
          </w:p>
        </w:tc>
      </w:tr>
      <w:tr w:rsidR="004C2C24" w:rsidRPr="00730D3C" w:rsidTr="00FB4895">
        <w:trPr>
          <w:jc w:val="center"/>
        </w:trPr>
        <w:tc>
          <w:tcPr>
            <w:tcW w:w="2122" w:type="dxa"/>
            <w:vAlign w:val="center"/>
          </w:tcPr>
          <w:p w:rsidR="004C2C24" w:rsidRPr="00730D3C" w:rsidRDefault="004C2C24" w:rsidP="004C2C24">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потери (руб./МВт)</w:t>
            </w:r>
          </w:p>
        </w:tc>
        <w:tc>
          <w:tcPr>
            <w:tcW w:w="2127"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6"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268"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5"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r>
      <w:tr w:rsidR="007B22BF" w:rsidRPr="00730D3C" w:rsidTr="004A0735">
        <w:trPr>
          <w:jc w:val="center"/>
        </w:trPr>
        <w:tc>
          <w:tcPr>
            <w:tcW w:w="2122" w:type="dxa"/>
            <w:vAlign w:val="center"/>
          </w:tcPr>
          <w:p w:rsidR="007B22BF" w:rsidRPr="00730D3C" w:rsidRDefault="007B22BF" w:rsidP="002F111D">
            <w:pPr>
              <w:widowControl w:val="0"/>
              <w:tabs>
                <w:tab w:val="left" w:pos="993"/>
              </w:tabs>
              <w:autoSpaceDE w:val="0"/>
              <w:autoSpaceDN w:val="0"/>
              <w:adjustRightInd w:val="0"/>
              <w:rPr>
                <w:rFonts w:ascii="Times New Roman" w:eastAsia="Calibri" w:hAnsi="Times New Roman"/>
                <w:szCs w:val="22"/>
              </w:rPr>
            </w:pPr>
            <w:bookmarkStart w:id="15" w:name="_Hlk199751628"/>
          </w:p>
        </w:tc>
        <w:tc>
          <w:tcPr>
            <w:tcW w:w="8646" w:type="dxa"/>
            <w:gridSpan w:val="4"/>
            <w:vAlign w:val="center"/>
          </w:tcPr>
          <w:p w:rsidR="007B22BF" w:rsidRPr="00B95DB4" w:rsidRDefault="007B22BF" w:rsidP="007B22BF">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2 полугодие 2031 г.</w:t>
            </w:r>
          </w:p>
        </w:tc>
      </w:tr>
      <w:bookmarkEnd w:id="15"/>
      <w:tr w:rsidR="007B22BF" w:rsidRPr="00730D3C" w:rsidTr="004A0735">
        <w:trPr>
          <w:jc w:val="center"/>
        </w:trPr>
        <w:tc>
          <w:tcPr>
            <w:tcW w:w="2122" w:type="dxa"/>
            <w:vAlign w:val="center"/>
          </w:tcPr>
          <w:p w:rsidR="007B22BF" w:rsidRPr="00730D3C" w:rsidRDefault="007B22BF" w:rsidP="002F111D">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содержание сетей (руб./</w:t>
            </w:r>
            <w:proofErr w:type="spellStart"/>
            <w:r w:rsidRPr="00730D3C">
              <w:rPr>
                <w:rFonts w:ascii="Times New Roman" w:eastAsiaTheme="minorEastAsia" w:hAnsi="Times New Roman"/>
                <w:szCs w:val="22"/>
              </w:rPr>
              <w:t>МВт.мес</w:t>
            </w:r>
            <w:proofErr w:type="spellEnd"/>
            <w:r w:rsidRPr="00730D3C">
              <w:rPr>
                <w:rFonts w:ascii="Times New Roman" w:eastAsiaTheme="minorEastAsia" w:hAnsi="Times New Roman"/>
                <w:szCs w:val="22"/>
              </w:rPr>
              <w:t>)</w:t>
            </w:r>
          </w:p>
        </w:tc>
        <w:tc>
          <w:tcPr>
            <w:tcW w:w="2127" w:type="dxa"/>
          </w:tcPr>
          <w:p w:rsidR="007B22BF" w:rsidRPr="00B95DB4" w:rsidRDefault="007B22BF" w:rsidP="007B22BF">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2031г. х СЭП 2031</w:t>
            </w:r>
            <w:r w:rsidR="004A0735" w:rsidRPr="00B95DB4">
              <w:rPr>
                <w:rFonts w:ascii="Times New Roman" w:eastAsiaTheme="minorEastAsia" w:hAnsi="Times New Roman"/>
                <w:color w:val="000000" w:themeColor="text1"/>
                <w:szCs w:val="22"/>
              </w:rPr>
              <w:t>г.</w:t>
            </w:r>
          </w:p>
        </w:tc>
        <w:tc>
          <w:tcPr>
            <w:tcW w:w="2126" w:type="dxa"/>
          </w:tcPr>
          <w:p w:rsidR="007B22BF" w:rsidRPr="00B95DB4" w:rsidRDefault="007B22BF" w:rsidP="007B22BF">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2031г. х СЭП 2031</w:t>
            </w:r>
            <w:r w:rsidR="004A0735" w:rsidRPr="00B95DB4">
              <w:rPr>
                <w:rFonts w:ascii="Times New Roman" w:eastAsiaTheme="minorEastAsia" w:hAnsi="Times New Roman"/>
                <w:color w:val="000000" w:themeColor="text1"/>
                <w:szCs w:val="22"/>
              </w:rPr>
              <w:t>г.</w:t>
            </w:r>
          </w:p>
        </w:tc>
        <w:tc>
          <w:tcPr>
            <w:tcW w:w="2268" w:type="dxa"/>
          </w:tcPr>
          <w:p w:rsidR="007B22BF" w:rsidRPr="00B95DB4" w:rsidRDefault="007B22BF" w:rsidP="007B22BF">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2031г. х СЭП 20</w:t>
            </w:r>
            <w:r w:rsidR="004A0735" w:rsidRPr="00B95DB4">
              <w:rPr>
                <w:rFonts w:ascii="Times New Roman" w:eastAsiaTheme="minorEastAsia" w:hAnsi="Times New Roman"/>
                <w:color w:val="000000" w:themeColor="text1"/>
                <w:szCs w:val="22"/>
              </w:rPr>
              <w:t>31г.</w:t>
            </w:r>
          </w:p>
        </w:tc>
        <w:tc>
          <w:tcPr>
            <w:tcW w:w="2125" w:type="dxa"/>
          </w:tcPr>
          <w:p w:rsidR="007B22BF" w:rsidRPr="00B95DB4" w:rsidRDefault="007B22BF" w:rsidP="007B22BF">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2031г. х СЭП 2031</w:t>
            </w:r>
            <w:r w:rsidR="004A0735" w:rsidRPr="00B95DB4">
              <w:rPr>
                <w:rFonts w:ascii="Times New Roman" w:eastAsiaTheme="minorEastAsia" w:hAnsi="Times New Roman"/>
                <w:color w:val="000000" w:themeColor="text1"/>
                <w:szCs w:val="22"/>
              </w:rPr>
              <w:t>г.</w:t>
            </w:r>
          </w:p>
        </w:tc>
      </w:tr>
      <w:tr w:rsidR="004C2C24" w:rsidRPr="00730D3C" w:rsidTr="00FB4895">
        <w:trPr>
          <w:jc w:val="center"/>
        </w:trPr>
        <w:tc>
          <w:tcPr>
            <w:tcW w:w="2122" w:type="dxa"/>
            <w:vAlign w:val="center"/>
          </w:tcPr>
          <w:p w:rsidR="004C2C24" w:rsidRPr="00730D3C" w:rsidRDefault="004C2C24" w:rsidP="004C2C24">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потери (руб./МВт)</w:t>
            </w:r>
          </w:p>
        </w:tc>
        <w:tc>
          <w:tcPr>
            <w:tcW w:w="2127"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6"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268"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5"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r>
      <w:tr w:rsidR="004C317F" w:rsidRPr="00730D3C" w:rsidTr="004A0735">
        <w:trPr>
          <w:jc w:val="center"/>
        </w:trPr>
        <w:tc>
          <w:tcPr>
            <w:tcW w:w="2122" w:type="dxa"/>
            <w:vAlign w:val="center"/>
          </w:tcPr>
          <w:p w:rsidR="004C317F" w:rsidRPr="00730D3C" w:rsidRDefault="004C317F" w:rsidP="002F111D">
            <w:pPr>
              <w:widowControl w:val="0"/>
              <w:tabs>
                <w:tab w:val="left" w:pos="993"/>
              </w:tabs>
              <w:autoSpaceDE w:val="0"/>
              <w:autoSpaceDN w:val="0"/>
              <w:adjustRightInd w:val="0"/>
              <w:rPr>
                <w:rFonts w:ascii="Times New Roman" w:eastAsia="Calibri" w:hAnsi="Times New Roman"/>
                <w:szCs w:val="22"/>
              </w:rPr>
            </w:pPr>
            <w:bookmarkStart w:id="16" w:name="_Hlk199751647"/>
          </w:p>
        </w:tc>
        <w:tc>
          <w:tcPr>
            <w:tcW w:w="8646" w:type="dxa"/>
            <w:gridSpan w:val="4"/>
            <w:vAlign w:val="center"/>
          </w:tcPr>
          <w:p w:rsidR="004C317F" w:rsidRPr="00B95DB4" w:rsidRDefault="004C317F" w:rsidP="004C317F">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2 полугодие 2032 г.</w:t>
            </w:r>
          </w:p>
        </w:tc>
      </w:tr>
      <w:bookmarkEnd w:id="16"/>
      <w:tr w:rsidR="004C317F" w:rsidRPr="00730D3C" w:rsidTr="0017133D">
        <w:trPr>
          <w:jc w:val="center"/>
        </w:trPr>
        <w:tc>
          <w:tcPr>
            <w:tcW w:w="2122" w:type="dxa"/>
            <w:vAlign w:val="center"/>
          </w:tcPr>
          <w:p w:rsidR="004C317F" w:rsidRPr="00730D3C" w:rsidRDefault="004C317F" w:rsidP="002F111D">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содержание сетей (руб./</w:t>
            </w:r>
            <w:proofErr w:type="spellStart"/>
            <w:r w:rsidRPr="00730D3C">
              <w:rPr>
                <w:rFonts w:ascii="Times New Roman" w:eastAsiaTheme="minorEastAsia" w:hAnsi="Times New Roman"/>
                <w:szCs w:val="22"/>
              </w:rPr>
              <w:t>МВт.мес</w:t>
            </w:r>
            <w:proofErr w:type="spellEnd"/>
            <w:r w:rsidRPr="00730D3C">
              <w:rPr>
                <w:rFonts w:ascii="Times New Roman" w:eastAsiaTheme="minorEastAsia" w:hAnsi="Times New Roman"/>
                <w:szCs w:val="22"/>
              </w:rPr>
              <w:t>)</w:t>
            </w:r>
          </w:p>
        </w:tc>
        <w:tc>
          <w:tcPr>
            <w:tcW w:w="2127" w:type="dxa"/>
          </w:tcPr>
          <w:p w:rsidR="004C317F" w:rsidRPr="00B95DB4" w:rsidRDefault="004C317F" w:rsidP="004C317F">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2032г. х СЭП 2032г.</w:t>
            </w:r>
          </w:p>
        </w:tc>
        <w:tc>
          <w:tcPr>
            <w:tcW w:w="2126" w:type="dxa"/>
          </w:tcPr>
          <w:p w:rsidR="004C317F" w:rsidRPr="00B95DB4" w:rsidRDefault="004C317F" w:rsidP="004C317F">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2032г. х СЭП 2032г.</w:t>
            </w:r>
          </w:p>
        </w:tc>
        <w:tc>
          <w:tcPr>
            <w:tcW w:w="2268" w:type="dxa"/>
          </w:tcPr>
          <w:p w:rsidR="004C317F" w:rsidRPr="00B95DB4" w:rsidRDefault="004C317F" w:rsidP="004C317F">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2032г. х СЭП 2032г.</w:t>
            </w:r>
          </w:p>
        </w:tc>
        <w:tc>
          <w:tcPr>
            <w:tcW w:w="2125" w:type="dxa"/>
          </w:tcPr>
          <w:p w:rsidR="004C317F" w:rsidRPr="00B95DB4" w:rsidRDefault="004C317F" w:rsidP="004C317F">
            <w:pPr>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2032г. х СЭП 2032г.</w:t>
            </w:r>
          </w:p>
        </w:tc>
      </w:tr>
      <w:tr w:rsidR="004C2C24" w:rsidRPr="00730D3C" w:rsidTr="00FB4895">
        <w:trPr>
          <w:jc w:val="center"/>
        </w:trPr>
        <w:tc>
          <w:tcPr>
            <w:tcW w:w="2122" w:type="dxa"/>
            <w:vAlign w:val="center"/>
          </w:tcPr>
          <w:p w:rsidR="004C2C24" w:rsidRPr="00730D3C" w:rsidRDefault="004C2C24" w:rsidP="004C2C24">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потери (руб./МВт)</w:t>
            </w:r>
          </w:p>
        </w:tc>
        <w:tc>
          <w:tcPr>
            <w:tcW w:w="2127"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6"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268"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5"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r>
      <w:tr w:rsidR="004C317F" w:rsidRPr="00730D3C" w:rsidTr="004A0735">
        <w:trPr>
          <w:jc w:val="center"/>
        </w:trPr>
        <w:tc>
          <w:tcPr>
            <w:tcW w:w="2122" w:type="dxa"/>
            <w:vAlign w:val="center"/>
          </w:tcPr>
          <w:p w:rsidR="004C317F" w:rsidRPr="00730D3C" w:rsidRDefault="004C317F" w:rsidP="002F111D">
            <w:pPr>
              <w:widowControl w:val="0"/>
              <w:tabs>
                <w:tab w:val="left" w:pos="993"/>
              </w:tabs>
              <w:autoSpaceDE w:val="0"/>
              <w:autoSpaceDN w:val="0"/>
              <w:adjustRightInd w:val="0"/>
              <w:rPr>
                <w:rFonts w:ascii="Times New Roman" w:eastAsia="Calibri" w:hAnsi="Times New Roman"/>
                <w:szCs w:val="22"/>
              </w:rPr>
            </w:pPr>
          </w:p>
        </w:tc>
        <w:tc>
          <w:tcPr>
            <w:tcW w:w="8646" w:type="dxa"/>
            <w:gridSpan w:val="4"/>
            <w:vAlign w:val="center"/>
          </w:tcPr>
          <w:p w:rsidR="004C317F" w:rsidRPr="00B95DB4" w:rsidRDefault="004C317F" w:rsidP="004C317F">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2 полугодие 2033 г.</w:t>
            </w:r>
          </w:p>
        </w:tc>
      </w:tr>
      <w:tr w:rsidR="004C317F" w:rsidRPr="00730D3C" w:rsidTr="004A0735">
        <w:trPr>
          <w:jc w:val="center"/>
        </w:trPr>
        <w:tc>
          <w:tcPr>
            <w:tcW w:w="2122" w:type="dxa"/>
            <w:vAlign w:val="center"/>
          </w:tcPr>
          <w:p w:rsidR="004C317F" w:rsidRPr="00730D3C" w:rsidRDefault="004C317F" w:rsidP="002F111D">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 xml:space="preserve">Ставка на содержание сетей </w:t>
            </w:r>
            <w:r w:rsidRPr="00730D3C">
              <w:rPr>
                <w:rFonts w:ascii="Times New Roman" w:eastAsiaTheme="minorEastAsia" w:hAnsi="Times New Roman"/>
                <w:szCs w:val="22"/>
              </w:rPr>
              <w:lastRenderedPageBreak/>
              <w:t>(руб./</w:t>
            </w:r>
            <w:proofErr w:type="spellStart"/>
            <w:r w:rsidRPr="00730D3C">
              <w:rPr>
                <w:rFonts w:ascii="Times New Roman" w:eastAsiaTheme="minorEastAsia" w:hAnsi="Times New Roman"/>
                <w:szCs w:val="22"/>
              </w:rPr>
              <w:t>МВт.мес</w:t>
            </w:r>
            <w:proofErr w:type="spellEnd"/>
            <w:r w:rsidRPr="00730D3C">
              <w:rPr>
                <w:rFonts w:ascii="Times New Roman" w:eastAsiaTheme="minorEastAsia" w:hAnsi="Times New Roman"/>
                <w:szCs w:val="22"/>
              </w:rPr>
              <w:t>)</w:t>
            </w:r>
          </w:p>
        </w:tc>
        <w:tc>
          <w:tcPr>
            <w:tcW w:w="2127" w:type="dxa"/>
            <w:vAlign w:val="center"/>
          </w:tcPr>
          <w:p w:rsidR="004C317F" w:rsidRPr="00B95DB4" w:rsidRDefault="004C317F" w:rsidP="004C317F">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lastRenderedPageBreak/>
              <w:t>ставка 1 полугодия 2033г. х СЭП 2033г.</w:t>
            </w:r>
          </w:p>
        </w:tc>
        <w:tc>
          <w:tcPr>
            <w:tcW w:w="2126" w:type="dxa"/>
            <w:vAlign w:val="center"/>
          </w:tcPr>
          <w:p w:rsidR="004C317F" w:rsidRPr="00B95DB4" w:rsidRDefault="004C317F" w:rsidP="004C317F">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2033г. х СЭП 2033г.</w:t>
            </w:r>
          </w:p>
        </w:tc>
        <w:tc>
          <w:tcPr>
            <w:tcW w:w="2268" w:type="dxa"/>
            <w:vAlign w:val="center"/>
          </w:tcPr>
          <w:p w:rsidR="004C317F" w:rsidRPr="00B95DB4" w:rsidRDefault="004C317F" w:rsidP="004C317F">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2033г. х СЭП 2033г.</w:t>
            </w:r>
          </w:p>
        </w:tc>
        <w:tc>
          <w:tcPr>
            <w:tcW w:w="2125" w:type="dxa"/>
            <w:vAlign w:val="center"/>
          </w:tcPr>
          <w:p w:rsidR="004C317F" w:rsidRPr="00B95DB4" w:rsidRDefault="004C317F" w:rsidP="004C317F">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2033г. х СЭП 2033г.</w:t>
            </w:r>
          </w:p>
        </w:tc>
      </w:tr>
      <w:tr w:rsidR="004C2C24" w:rsidRPr="00730D3C" w:rsidTr="004A0735">
        <w:trPr>
          <w:jc w:val="center"/>
        </w:trPr>
        <w:tc>
          <w:tcPr>
            <w:tcW w:w="2122" w:type="dxa"/>
            <w:vAlign w:val="center"/>
          </w:tcPr>
          <w:p w:rsidR="004C2C24" w:rsidRPr="00730D3C" w:rsidRDefault="004C2C24" w:rsidP="004C2C24">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потери (руб./МВт)</w:t>
            </w:r>
          </w:p>
        </w:tc>
        <w:tc>
          <w:tcPr>
            <w:tcW w:w="2127"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6"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268"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5"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r>
      <w:tr w:rsidR="004C317F" w:rsidRPr="00730D3C" w:rsidTr="004A0735">
        <w:trPr>
          <w:jc w:val="center"/>
        </w:trPr>
        <w:tc>
          <w:tcPr>
            <w:tcW w:w="2122" w:type="dxa"/>
            <w:vAlign w:val="center"/>
          </w:tcPr>
          <w:p w:rsidR="004C317F" w:rsidRPr="00730D3C" w:rsidRDefault="004C317F" w:rsidP="002F111D">
            <w:pPr>
              <w:widowControl w:val="0"/>
              <w:tabs>
                <w:tab w:val="left" w:pos="993"/>
              </w:tabs>
              <w:autoSpaceDE w:val="0"/>
              <w:autoSpaceDN w:val="0"/>
              <w:adjustRightInd w:val="0"/>
              <w:rPr>
                <w:rFonts w:ascii="Times New Roman" w:eastAsia="Calibri" w:hAnsi="Times New Roman"/>
                <w:szCs w:val="22"/>
              </w:rPr>
            </w:pPr>
          </w:p>
        </w:tc>
        <w:tc>
          <w:tcPr>
            <w:tcW w:w="8646" w:type="dxa"/>
            <w:gridSpan w:val="4"/>
            <w:vAlign w:val="center"/>
          </w:tcPr>
          <w:p w:rsidR="004C317F" w:rsidRPr="00B95DB4" w:rsidRDefault="004C317F" w:rsidP="004C317F">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2 полугодие 2034 г.</w:t>
            </w:r>
          </w:p>
        </w:tc>
      </w:tr>
      <w:tr w:rsidR="004C317F" w:rsidRPr="00730D3C" w:rsidTr="004A0735">
        <w:trPr>
          <w:jc w:val="center"/>
        </w:trPr>
        <w:tc>
          <w:tcPr>
            <w:tcW w:w="2122" w:type="dxa"/>
            <w:vAlign w:val="center"/>
          </w:tcPr>
          <w:p w:rsidR="004C317F" w:rsidRPr="00730D3C" w:rsidRDefault="004C317F" w:rsidP="002F111D">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содержание сетей (руб./</w:t>
            </w:r>
            <w:proofErr w:type="spellStart"/>
            <w:r w:rsidRPr="00730D3C">
              <w:rPr>
                <w:rFonts w:ascii="Times New Roman" w:eastAsiaTheme="minorEastAsia" w:hAnsi="Times New Roman"/>
                <w:szCs w:val="22"/>
              </w:rPr>
              <w:t>МВт.мес</w:t>
            </w:r>
            <w:proofErr w:type="spellEnd"/>
            <w:r w:rsidRPr="00730D3C">
              <w:rPr>
                <w:rFonts w:ascii="Times New Roman" w:eastAsiaTheme="minorEastAsia" w:hAnsi="Times New Roman"/>
                <w:szCs w:val="22"/>
              </w:rPr>
              <w:t>)</w:t>
            </w:r>
          </w:p>
        </w:tc>
        <w:tc>
          <w:tcPr>
            <w:tcW w:w="2127" w:type="dxa"/>
            <w:vAlign w:val="center"/>
          </w:tcPr>
          <w:p w:rsidR="004C317F" w:rsidRPr="00B95DB4" w:rsidRDefault="004C317F" w:rsidP="004C317F">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2034г. х СЭП 2034г.</w:t>
            </w:r>
          </w:p>
        </w:tc>
        <w:tc>
          <w:tcPr>
            <w:tcW w:w="2126" w:type="dxa"/>
            <w:vAlign w:val="center"/>
          </w:tcPr>
          <w:p w:rsidR="004C317F" w:rsidRPr="00B95DB4" w:rsidRDefault="004C317F" w:rsidP="004C317F">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2034г. х СЭП 2034г.</w:t>
            </w:r>
          </w:p>
        </w:tc>
        <w:tc>
          <w:tcPr>
            <w:tcW w:w="2268" w:type="dxa"/>
            <w:vAlign w:val="center"/>
          </w:tcPr>
          <w:p w:rsidR="004C317F" w:rsidRPr="00B95DB4" w:rsidRDefault="004C317F" w:rsidP="004C317F">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2034г. х СЭП 2034г.</w:t>
            </w:r>
          </w:p>
        </w:tc>
        <w:tc>
          <w:tcPr>
            <w:tcW w:w="2125" w:type="dxa"/>
            <w:vAlign w:val="center"/>
          </w:tcPr>
          <w:p w:rsidR="004C317F" w:rsidRPr="00B95DB4" w:rsidRDefault="004C317F" w:rsidP="004C317F">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2034г. х СЭП 2034г.</w:t>
            </w:r>
          </w:p>
        </w:tc>
      </w:tr>
      <w:tr w:rsidR="004C2C24" w:rsidRPr="00730D3C" w:rsidTr="004A0735">
        <w:trPr>
          <w:jc w:val="center"/>
        </w:trPr>
        <w:tc>
          <w:tcPr>
            <w:tcW w:w="2122" w:type="dxa"/>
            <w:vAlign w:val="center"/>
          </w:tcPr>
          <w:p w:rsidR="004C2C24" w:rsidRPr="00730D3C" w:rsidRDefault="004C2C24" w:rsidP="004C2C24">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потери (руб./МВт)</w:t>
            </w:r>
          </w:p>
        </w:tc>
        <w:tc>
          <w:tcPr>
            <w:tcW w:w="2127"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6"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268"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5"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r>
      <w:tr w:rsidR="004C317F" w:rsidRPr="00730D3C" w:rsidTr="004A0735">
        <w:trPr>
          <w:jc w:val="center"/>
        </w:trPr>
        <w:tc>
          <w:tcPr>
            <w:tcW w:w="2122" w:type="dxa"/>
            <w:vAlign w:val="center"/>
          </w:tcPr>
          <w:p w:rsidR="004C317F" w:rsidRPr="00730D3C" w:rsidRDefault="004C317F" w:rsidP="002F111D">
            <w:pPr>
              <w:widowControl w:val="0"/>
              <w:tabs>
                <w:tab w:val="left" w:pos="993"/>
              </w:tabs>
              <w:autoSpaceDE w:val="0"/>
              <w:autoSpaceDN w:val="0"/>
              <w:adjustRightInd w:val="0"/>
              <w:rPr>
                <w:rFonts w:ascii="Times New Roman" w:eastAsia="Calibri" w:hAnsi="Times New Roman"/>
                <w:szCs w:val="22"/>
              </w:rPr>
            </w:pPr>
          </w:p>
        </w:tc>
        <w:tc>
          <w:tcPr>
            <w:tcW w:w="8646" w:type="dxa"/>
            <w:gridSpan w:val="4"/>
            <w:vAlign w:val="center"/>
          </w:tcPr>
          <w:p w:rsidR="004C317F" w:rsidRPr="00B95DB4" w:rsidRDefault="004C317F" w:rsidP="004C317F">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2 полугодие 2035 г.</w:t>
            </w:r>
          </w:p>
        </w:tc>
      </w:tr>
      <w:tr w:rsidR="004C317F" w:rsidRPr="00730D3C" w:rsidTr="004A0735">
        <w:trPr>
          <w:jc w:val="center"/>
        </w:trPr>
        <w:tc>
          <w:tcPr>
            <w:tcW w:w="2122" w:type="dxa"/>
            <w:vAlign w:val="center"/>
          </w:tcPr>
          <w:p w:rsidR="004C317F" w:rsidRPr="00730D3C" w:rsidRDefault="004C317F" w:rsidP="002F111D">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содержание сетей (руб./</w:t>
            </w:r>
            <w:proofErr w:type="spellStart"/>
            <w:r w:rsidRPr="00730D3C">
              <w:rPr>
                <w:rFonts w:ascii="Times New Roman" w:eastAsiaTheme="minorEastAsia" w:hAnsi="Times New Roman"/>
                <w:szCs w:val="22"/>
              </w:rPr>
              <w:t>МВт.мес</w:t>
            </w:r>
            <w:proofErr w:type="spellEnd"/>
            <w:r w:rsidRPr="00730D3C">
              <w:rPr>
                <w:rFonts w:ascii="Times New Roman" w:eastAsiaTheme="minorEastAsia" w:hAnsi="Times New Roman"/>
                <w:szCs w:val="22"/>
              </w:rPr>
              <w:t>)</w:t>
            </w:r>
          </w:p>
        </w:tc>
        <w:tc>
          <w:tcPr>
            <w:tcW w:w="2127" w:type="dxa"/>
            <w:vAlign w:val="center"/>
          </w:tcPr>
          <w:p w:rsidR="004C317F" w:rsidRPr="00B95DB4" w:rsidRDefault="004C317F" w:rsidP="004C317F">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2035г. х СЭП 2035г.</w:t>
            </w:r>
          </w:p>
        </w:tc>
        <w:tc>
          <w:tcPr>
            <w:tcW w:w="2126" w:type="dxa"/>
            <w:vAlign w:val="center"/>
          </w:tcPr>
          <w:p w:rsidR="004C317F" w:rsidRPr="00B95DB4" w:rsidRDefault="004C317F" w:rsidP="004C317F">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2035г. х СЭП 2035г.</w:t>
            </w:r>
          </w:p>
        </w:tc>
        <w:tc>
          <w:tcPr>
            <w:tcW w:w="2268" w:type="dxa"/>
            <w:vAlign w:val="center"/>
          </w:tcPr>
          <w:p w:rsidR="004C317F" w:rsidRPr="00B95DB4" w:rsidRDefault="004C317F" w:rsidP="004C317F">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2035г. х СЭП 2035г.</w:t>
            </w:r>
          </w:p>
        </w:tc>
        <w:tc>
          <w:tcPr>
            <w:tcW w:w="2125" w:type="dxa"/>
            <w:vAlign w:val="center"/>
          </w:tcPr>
          <w:p w:rsidR="004C317F" w:rsidRPr="00B95DB4" w:rsidRDefault="004C317F" w:rsidP="004C317F">
            <w:pPr>
              <w:widowControl w:val="0"/>
              <w:tabs>
                <w:tab w:val="left" w:pos="993"/>
              </w:tabs>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ставка 1 полугодия 2035г. х СЭП 2035г.</w:t>
            </w:r>
          </w:p>
        </w:tc>
      </w:tr>
      <w:tr w:rsidR="004C2C24" w:rsidRPr="00730D3C" w:rsidTr="004A0735">
        <w:trPr>
          <w:jc w:val="center"/>
        </w:trPr>
        <w:tc>
          <w:tcPr>
            <w:tcW w:w="2122" w:type="dxa"/>
            <w:vAlign w:val="center"/>
          </w:tcPr>
          <w:p w:rsidR="004C2C24" w:rsidRPr="00730D3C" w:rsidRDefault="004C2C24" w:rsidP="004C2C24">
            <w:pPr>
              <w:widowControl w:val="0"/>
              <w:tabs>
                <w:tab w:val="left" w:pos="993"/>
              </w:tabs>
              <w:autoSpaceDE w:val="0"/>
              <w:autoSpaceDN w:val="0"/>
              <w:adjustRightInd w:val="0"/>
              <w:rPr>
                <w:rFonts w:ascii="Times New Roman" w:eastAsiaTheme="minorEastAsia" w:hAnsi="Times New Roman"/>
                <w:szCs w:val="22"/>
              </w:rPr>
            </w:pPr>
            <w:r w:rsidRPr="00730D3C">
              <w:rPr>
                <w:rFonts w:ascii="Times New Roman" w:eastAsiaTheme="minorEastAsia" w:hAnsi="Times New Roman"/>
                <w:szCs w:val="22"/>
              </w:rPr>
              <w:t>Ставка на потери (руб./МВт)</w:t>
            </w:r>
          </w:p>
        </w:tc>
        <w:tc>
          <w:tcPr>
            <w:tcW w:w="2127"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6"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268"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c>
          <w:tcPr>
            <w:tcW w:w="2125" w:type="dxa"/>
            <w:vAlign w:val="center"/>
          </w:tcPr>
          <w:p w:rsidR="004C2C24" w:rsidRPr="00B95DB4" w:rsidRDefault="004C2C24" w:rsidP="004C2C24">
            <w:pPr>
              <w:autoSpaceDE w:val="0"/>
              <w:autoSpaceDN w:val="0"/>
              <w:adjustRightInd w:val="0"/>
              <w:jc w:val="center"/>
              <w:rPr>
                <w:rFonts w:ascii="Times New Roman" w:eastAsiaTheme="minorEastAsia" w:hAnsi="Times New Roman"/>
                <w:color w:val="000000" w:themeColor="text1"/>
                <w:szCs w:val="22"/>
              </w:rPr>
            </w:pPr>
            <w:r w:rsidRPr="00B95DB4">
              <w:rPr>
                <w:rFonts w:ascii="Times New Roman" w:eastAsiaTheme="minorEastAsia" w:hAnsi="Times New Roman"/>
                <w:color w:val="000000" w:themeColor="text1"/>
                <w:szCs w:val="22"/>
              </w:rPr>
              <w:t>СЭП + 0%</w:t>
            </w:r>
          </w:p>
        </w:tc>
      </w:tr>
    </w:tbl>
    <w:bookmarkEnd w:id="14"/>
    <w:p w:rsidR="00AF14A1" w:rsidRPr="00730D3C" w:rsidRDefault="00421C4F" w:rsidP="00AF14A1">
      <w:pPr>
        <w:spacing w:after="0" w:line="240" w:lineRule="auto"/>
        <w:jc w:val="both"/>
        <w:rPr>
          <w:rFonts w:ascii="Times New Roman" w:eastAsiaTheme="minorEastAsia" w:hAnsi="Times New Roman"/>
          <w:szCs w:val="22"/>
        </w:rPr>
      </w:pPr>
      <w:r>
        <w:rPr>
          <w:rFonts w:ascii="Times New Roman" w:eastAsiaTheme="minorEastAsia" w:hAnsi="Times New Roman"/>
          <w:szCs w:val="22"/>
        </w:rPr>
        <w:t xml:space="preserve">        </w:t>
      </w:r>
      <w:r w:rsidR="00AF14A1" w:rsidRPr="00730D3C">
        <w:rPr>
          <w:rFonts w:ascii="Times New Roman" w:eastAsiaTheme="minorEastAsia" w:hAnsi="Times New Roman"/>
          <w:szCs w:val="22"/>
        </w:rPr>
        <w:t xml:space="preserve">Примечание: </w:t>
      </w:r>
    </w:p>
    <w:p w:rsidR="00AF14A1" w:rsidRPr="00730D3C" w:rsidRDefault="00421C4F" w:rsidP="00AF14A1">
      <w:pPr>
        <w:spacing w:after="0" w:line="240" w:lineRule="auto"/>
        <w:jc w:val="both"/>
        <w:rPr>
          <w:rFonts w:ascii="Times New Roman" w:eastAsiaTheme="minorEastAsia" w:hAnsi="Times New Roman"/>
          <w:szCs w:val="22"/>
        </w:rPr>
      </w:pPr>
      <w:r>
        <w:rPr>
          <w:rFonts w:ascii="Times New Roman" w:eastAsiaTheme="minorEastAsia" w:hAnsi="Times New Roman"/>
          <w:szCs w:val="22"/>
        </w:rPr>
        <w:t xml:space="preserve">        </w:t>
      </w:r>
      <w:proofErr w:type="spellStart"/>
      <w:r w:rsidR="00AF14A1" w:rsidRPr="00730D3C">
        <w:rPr>
          <w:rFonts w:ascii="Times New Roman" w:eastAsiaTheme="minorEastAsia" w:hAnsi="Times New Roman"/>
          <w:szCs w:val="22"/>
        </w:rPr>
        <w:t>СЭПi</w:t>
      </w:r>
      <w:proofErr w:type="spellEnd"/>
      <w:r w:rsidR="00AF14A1" w:rsidRPr="00730D3C">
        <w:rPr>
          <w:rFonts w:ascii="Times New Roman" w:eastAsiaTheme="minorEastAsia" w:hAnsi="Times New Roman"/>
          <w:szCs w:val="22"/>
        </w:rPr>
        <w:t xml:space="preserve"> - рост регулируемых тарифов сетевых организаций в году i для всех категорий потребителей в среднем по стране согласно разделу </w:t>
      </w:r>
      <w:r w:rsidR="00730D3C">
        <w:rPr>
          <w:rFonts w:ascii="Times New Roman" w:eastAsiaTheme="minorEastAsia" w:hAnsi="Times New Roman"/>
          <w:szCs w:val="22"/>
        </w:rPr>
        <w:t>«</w:t>
      </w:r>
      <w:r w:rsidR="00AF14A1" w:rsidRPr="00730D3C">
        <w:rPr>
          <w:rFonts w:ascii="Times New Roman" w:eastAsiaTheme="minorEastAsia" w:hAnsi="Times New Roman"/>
          <w:szCs w:val="22"/>
        </w:rPr>
        <w:t>Цены и тарифы в электроэнергетике</w:t>
      </w:r>
      <w:r w:rsidR="00730D3C">
        <w:rPr>
          <w:rFonts w:ascii="Times New Roman" w:eastAsiaTheme="minorEastAsia" w:hAnsi="Times New Roman"/>
          <w:szCs w:val="22"/>
        </w:rPr>
        <w:t>»</w:t>
      </w:r>
      <w:r w:rsidR="00AF14A1" w:rsidRPr="00730D3C">
        <w:rPr>
          <w:rFonts w:ascii="Times New Roman" w:eastAsiaTheme="minorEastAsia" w:hAnsi="Times New Roman"/>
          <w:szCs w:val="22"/>
        </w:rPr>
        <w:t xml:space="preserve"> Прогноза социально-экономического развития Российской Федерации опубликованного  Минэкономразвития России (в том числе скорректированного в текущем году).</w:t>
      </w:r>
    </w:p>
    <w:p w:rsidR="00892D19" w:rsidRPr="00730D3C" w:rsidRDefault="00421C4F" w:rsidP="00AF14A1">
      <w:pPr>
        <w:spacing w:after="0" w:line="240" w:lineRule="auto"/>
        <w:jc w:val="both"/>
        <w:rPr>
          <w:rFonts w:ascii="Times New Roman" w:eastAsiaTheme="minorEastAsia" w:hAnsi="Times New Roman"/>
          <w:szCs w:val="22"/>
        </w:rPr>
      </w:pPr>
      <w:r>
        <w:rPr>
          <w:rFonts w:ascii="Times New Roman" w:eastAsiaTheme="minorEastAsia" w:hAnsi="Times New Roman"/>
          <w:szCs w:val="22"/>
        </w:rPr>
        <w:t xml:space="preserve">         </w:t>
      </w:r>
      <w:r w:rsidR="00AF14A1" w:rsidRPr="00730D3C">
        <w:rPr>
          <w:rFonts w:ascii="Times New Roman" w:eastAsiaTheme="minorEastAsia" w:hAnsi="Times New Roman"/>
          <w:szCs w:val="22"/>
        </w:rPr>
        <w:t xml:space="preserve">В случае изменения параметров Прогноза социально-экономического развития Российской Федерации (СЭП) на соответствующий год, отклонения параметров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год, а также отклонения иных параметров по итогам тарифного регулирования рост ставок единых (котловых) тарифов на услуги по передаче электрической энергии для потребителей </w:t>
      </w:r>
      <w:r w:rsidR="00657CBC" w:rsidRPr="00730D3C">
        <w:rPr>
          <w:rFonts w:ascii="Times New Roman" w:eastAsiaTheme="minorEastAsia" w:hAnsi="Times New Roman"/>
          <w:szCs w:val="22"/>
        </w:rPr>
        <w:t>края</w:t>
      </w:r>
      <w:r w:rsidR="00F1451A" w:rsidRPr="00730D3C">
        <w:rPr>
          <w:rFonts w:ascii="Times New Roman" w:eastAsiaTheme="minorEastAsia" w:hAnsi="Times New Roman"/>
          <w:szCs w:val="22"/>
        </w:rPr>
        <w:t xml:space="preserve"> подлежит уточнению путем заключения дополнительного </w:t>
      </w:r>
      <w:r w:rsidR="00730D3C">
        <w:rPr>
          <w:rFonts w:ascii="Times New Roman" w:eastAsiaTheme="minorEastAsia" w:hAnsi="Times New Roman"/>
          <w:szCs w:val="22"/>
        </w:rPr>
        <w:t>Соглашения</w:t>
      </w:r>
      <w:r w:rsidR="00F1451A" w:rsidRPr="00730D3C">
        <w:rPr>
          <w:rFonts w:ascii="Times New Roman" w:eastAsiaTheme="minorEastAsia" w:hAnsi="Times New Roman"/>
          <w:szCs w:val="22"/>
        </w:rPr>
        <w:t>.</w:t>
      </w:r>
    </w:p>
    <w:p w:rsidR="00AD4B5B" w:rsidRPr="00730D3C" w:rsidRDefault="00AD4B5B" w:rsidP="00AF14A1">
      <w:pPr>
        <w:spacing w:after="0" w:line="240" w:lineRule="auto"/>
        <w:jc w:val="both"/>
        <w:rPr>
          <w:rFonts w:ascii="Times New Roman" w:eastAsiaTheme="minorEastAsia" w:hAnsi="Times New Roman"/>
          <w:szCs w:val="22"/>
        </w:rPr>
      </w:pPr>
    </w:p>
    <w:p w:rsidR="00AD4B5B" w:rsidRPr="00730D3C" w:rsidRDefault="00AD4B5B" w:rsidP="00AF14A1">
      <w:pPr>
        <w:spacing w:after="0" w:line="240" w:lineRule="auto"/>
        <w:jc w:val="both"/>
      </w:pPr>
    </w:p>
    <w:tbl>
      <w:tblPr>
        <w:tblW w:w="10356" w:type="dxa"/>
        <w:tblInd w:w="286" w:type="dxa"/>
        <w:tblLayout w:type="fixed"/>
        <w:tblLook w:val="04A0" w:firstRow="1" w:lastRow="0" w:firstColumn="1" w:lastColumn="0" w:noHBand="0" w:noVBand="1"/>
      </w:tblPr>
      <w:tblGrid>
        <w:gridCol w:w="5964"/>
        <w:gridCol w:w="4392"/>
      </w:tblGrid>
      <w:tr w:rsidR="00892D19" w:rsidRPr="00730D3C" w:rsidTr="002F111D">
        <w:trPr>
          <w:trHeight w:val="255"/>
        </w:trPr>
        <w:tc>
          <w:tcPr>
            <w:tcW w:w="5964" w:type="dxa"/>
            <w:shd w:val="clear" w:color="auto" w:fill="auto"/>
          </w:tcPr>
          <w:p w:rsidR="00AD4B5B" w:rsidRPr="00730D3C" w:rsidRDefault="00AD4B5B" w:rsidP="00AA0DED">
            <w:pPr>
              <w:spacing w:after="0" w:line="240" w:lineRule="auto"/>
              <w:ind w:left="605"/>
              <w:rPr>
                <w:rFonts w:ascii="Times New Roman" w:hAnsi="Times New Roman"/>
                <w:sz w:val="24"/>
                <w:szCs w:val="24"/>
              </w:rPr>
            </w:pPr>
            <w:bookmarkStart w:id="17" w:name="_Hlk203493970"/>
          </w:p>
          <w:p w:rsidR="00AD4B5B" w:rsidRPr="00730D3C" w:rsidRDefault="00892D19" w:rsidP="00AA0DED">
            <w:pPr>
              <w:spacing w:after="0" w:line="240" w:lineRule="auto"/>
              <w:ind w:left="605"/>
              <w:rPr>
                <w:rFonts w:ascii="Times New Roman" w:hAnsi="Times New Roman"/>
                <w:sz w:val="24"/>
                <w:szCs w:val="24"/>
              </w:rPr>
            </w:pPr>
            <w:r w:rsidRPr="00730D3C">
              <w:rPr>
                <w:rFonts w:ascii="Times New Roman" w:hAnsi="Times New Roman"/>
                <w:sz w:val="24"/>
                <w:szCs w:val="24"/>
              </w:rPr>
              <w:t xml:space="preserve">Региональная служба по тарифам </w:t>
            </w:r>
          </w:p>
          <w:p w:rsidR="00892D19" w:rsidRPr="00730D3C" w:rsidRDefault="00892D19" w:rsidP="00AA0DED">
            <w:pPr>
              <w:spacing w:after="0" w:line="240" w:lineRule="auto"/>
              <w:ind w:left="605"/>
              <w:rPr>
                <w:rFonts w:ascii="Times New Roman" w:hAnsi="Times New Roman"/>
                <w:color w:val="000000" w:themeColor="text1"/>
                <w:sz w:val="24"/>
                <w:szCs w:val="24"/>
              </w:rPr>
            </w:pPr>
            <w:r w:rsidRPr="00730D3C">
              <w:rPr>
                <w:rFonts w:ascii="Times New Roman" w:hAnsi="Times New Roman"/>
                <w:sz w:val="24"/>
                <w:szCs w:val="24"/>
              </w:rPr>
              <w:t>и ценообразованию Забайкальского края</w:t>
            </w:r>
            <w:r w:rsidRPr="00730D3C">
              <w:rPr>
                <w:rFonts w:ascii="Times New Roman" w:hAnsi="Times New Roman"/>
                <w:color w:val="000000" w:themeColor="text1"/>
                <w:sz w:val="24"/>
                <w:szCs w:val="24"/>
              </w:rPr>
              <w:br/>
            </w:r>
          </w:p>
          <w:p w:rsidR="00892D19" w:rsidRPr="00730D3C" w:rsidRDefault="00892D19" w:rsidP="00AA0DED">
            <w:pPr>
              <w:tabs>
                <w:tab w:val="left" w:pos="3962"/>
              </w:tabs>
              <w:spacing w:after="0" w:line="240" w:lineRule="auto"/>
              <w:ind w:left="605"/>
              <w:rPr>
                <w:rFonts w:ascii="Times New Roman" w:hAnsi="Times New Roman"/>
                <w:sz w:val="24"/>
                <w:szCs w:val="24"/>
              </w:rPr>
            </w:pPr>
          </w:p>
          <w:p w:rsidR="00892D19" w:rsidRPr="00730D3C" w:rsidRDefault="00892D19" w:rsidP="00AA0DED">
            <w:pPr>
              <w:tabs>
                <w:tab w:val="left" w:pos="3962"/>
              </w:tabs>
              <w:spacing w:after="0" w:line="240" w:lineRule="auto"/>
              <w:ind w:left="605"/>
              <w:rPr>
                <w:rFonts w:ascii="Times New Roman" w:hAnsi="Times New Roman"/>
                <w:sz w:val="24"/>
                <w:szCs w:val="24"/>
              </w:rPr>
            </w:pPr>
            <w:proofErr w:type="spellStart"/>
            <w:r w:rsidRPr="00730D3C">
              <w:rPr>
                <w:rFonts w:ascii="Times New Roman" w:hAnsi="Times New Roman"/>
                <w:sz w:val="24"/>
                <w:szCs w:val="24"/>
              </w:rPr>
              <w:t>И.о</w:t>
            </w:r>
            <w:proofErr w:type="spellEnd"/>
            <w:r w:rsidRPr="00730D3C">
              <w:rPr>
                <w:rFonts w:ascii="Times New Roman" w:hAnsi="Times New Roman"/>
                <w:sz w:val="24"/>
                <w:szCs w:val="24"/>
              </w:rPr>
              <w:t xml:space="preserve">. </w:t>
            </w:r>
            <w:r w:rsidR="00934EBF">
              <w:rPr>
                <w:rFonts w:ascii="Times New Roman" w:hAnsi="Times New Roman"/>
                <w:sz w:val="24"/>
                <w:szCs w:val="24"/>
              </w:rPr>
              <w:t>р</w:t>
            </w:r>
            <w:r w:rsidRPr="00730D3C">
              <w:rPr>
                <w:rFonts w:ascii="Times New Roman" w:hAnsi="Times New Roman"/>
                <w:sz w:val="24"/>
                <w:szCs w:val="24"/>
              </w:rPr>
              <w:t xml:space="preserve">уководителя </w:t>
            </w:r>
            <w:r w:rsidR="00934EBF">
              <w:rPr>
                <w:rFonts w:ascii="Times New Roman" w:hAnsi="Times New Roman"/>
                <w:sz w:val="24"/>
                <w:szCs w:val="24"/>
              </w:rPr>
              <w:t>С</w:t>
            </w:r>
            <w:r w:rsidRPr="00730D3C">
              <w:rPr>
                <w:rFonts w:ascii="Times New Roman" w:hAnsi="Times New Roman"/>
                <w:sz w:val="24"/>
                <w:szCs w:val="24"/>
              </w:rPr>
              <w:t>лужбы</w:t>
            </w:r>
          </w:p>
          <w:p w:rsidR="00892D19" w:rsidRPr="00730D3C" w:rsidRDefault="00892D19" w:rsidP="00AA0DED">
            <w:pPr>
              <w:tabs>
                <w:tab w:val="left" w:pos="3962"/>
              </w:tabs>
              <w:spacing w:after="0" w:line="240" w:lineRule="auto"/>
              <w:ind w:left="605"/>
              <w:rPr>
                <w:rFonts w:ascii="Times New Roman" w:hAnsi="Times New Roman"/>
                <w:sz w:val="24"/>
                <w:szCs w:val="24"/>
              </w:rPr>
            </w:pPr>
          </w:p>
          <w:p w:rsidR="00892D19" w:rsidRPr="00730D3C" w:rsidRDefault="00892D19" w:rsidP="00AA0DED">
            <w:pPr>
              <w:tabs>
                <w:tab w:val="left" w:pos="3962"/>
              </w:tabs>
              <w:spacing w:after="0" w:line="240" w:lineRule="auto"/>
              <w:ind w:left="605" w:right="76"/>
              <w:rPr>
                <w:rFonts w:ascii="Times New Roman" w:hAnsi="Times New Roman"/>
                <w:sz w:val="24"/>
                <w:szCs w:val="24"/>
              </w:rPr>
            </w:pPr>
            <w:r w:rsidRPr="00730D3C">
              <w:rPr>
                <w:rFonts w:ascii="Times New Roman" w:hAnsi="Times New Roman"/>
                <w:sz w:val="24"/>
                <w:szCs w:val="24"/>
              </w:rPr>
              <w:t xml:space="preserve">_______________Н.В. </w:t>
            </w:r>
            <w:proofErr w:type="spellStart"/>
            <w:r w:rsidRPr="00730D3C">
              <w:rPr>
                <w:rFonts w:ascii="Times New Roman" w:hAnsi="Times New Roman"/>
                <w:sz w:val="24"/>
                <w:szCs w:val="24"/>
              </w:rPr>
              <w:t>Колебанова</w:t>
            </w:r>
            <w:proofErr w:type="spellEnd"/>
          </w:p>
          <w:p w:rsidR="00892D19" w:rsidRPr="00730D3C" w:rsidRDefault="00892D19" w:rsidP="00AA0DED">
            <w:pPr>
              <w:keepNext/>
              <w:keepLines/>
              <w:spacing w:after="0" w:line="240" w:lineRule="auto"/>
              <w:ind w:left="605"/>
              <w:outlineLvl w:val="0"/>
              <w:rPr>
                <w:rFonts w:ascii="Times New Roman" w:hAnsi="Times New Roman"/>
                <w:sz w:val="24"/>
                <w:szCs w:val="24"/>
              </w:rPr>
            </w:pPr>
          </w:p>
        </w:tc>
        <w:tc>
          <w:tcPr>
            <w:tcW w:w="4392" w:type="dxa"/>
          </w:tcPr>
          <w:p w:rsidR="00AD4B5B" w:rsidRPr="00730D3C" w:rsidRDefault="00AD4B5B" w:rsidP="00AA0DED">
            <w:pPr>
              <w:keepNext/>
              <w:keepLines/>
              <w:spacing w:after="0" w:line="240" w:lineRule="auto"/>
              <w:ind w:left="605" w:firstLine="29"/>
              <w:outlineLvl w:val="0"/>
              <w:rPr>
                <w:rFonts w:ascii="Times New Roman" w:hAnsi="Times New Roman"/>
                <w:sz w:val="24"/>
                <w:szCs w:val="24"/>
              </w:rPr>
            </w:pPr>
          </w:p>
          <w:p w:rsidR="00892D19" w:rsidRPr="00730D3C" w:rsidRDefault="00892D19" w:rsidP="00AA0DED">
            <w:pPr>
              <w:keepNext/>
              <w:keepLines/>
              <w:spacing w:after="0" w:line="240" w:lineRule="auto"/>
              <w:ind w:left="605" w:firstLine="29"/>
              <w:outlineLvl w:val="0"/>
              <w:rPr>
                <w:rFonts w:ascii="Times New Roman" w:hAnsi="Times New Roman"/>
                <w:sz w:val="24"/>
                <w:szCs w:val="24"/>
              </w:rPr>
            </w:pPr>
            <w:r w:rsidRPr="00730D3C">
              <w:rPr>
                <w:rFonts w:ascii="Times New Roman" w:hAnsi="Times New Roman"/>
                <w:sz w:val="24"/>
                <w:szCs w:val="24"/>
              </w:rPr>
              <w:t xml:space="preserve">ПАО </w:t>
            </w:r>
            <w:r w:rsidR="00730D3C">
              <w:rPr>
                <w:rFonts w:ascii="Times New Roman" w:hAnsi="Times New Roman"/>
                <w:sz w:val="24"/>
                <w:szCs w:val="24"/>
              </w:rPr>
              <w:t>«</w:t>
            </w:r>
            <w:proofErr w:type="spellStart"/>
            <w:r w:rsidRPr="00730D3C">
              <w:rPr>
                <w:rFonts w:ascii="Times New Roman" w:hAnsi="Times New Roman"/>
                <w:sz w:val="24"/>
                <w:szCs w:val="24"/>
              </w:rPr>
              <w:t>Россети</w:t>
            </w:r>
            <w:proofErr w:type="spellEnd"/>
            <w:r w:rsidRPr="00730D3C">
              <w:rPr>
                <w:rFonts w:ascii="Times New Roman" w:hAnsi="Times New Roman"/>
                <w:sz w:val="24"/>
                <w:szCs w:val="24"/>
              </w:rPr>
              <w:t xml:space="preserve"> Сибирь</w:t>
            </w:r>
            <w:r w:rsidR="00730D3C">
              <w:rPr>
                <w:rFonts w:ascii="Times New Roman" w:hAnsi="Times New Roman"/>
                <w:sz w:val="24"/>
                <w:szCs w:val="24"/>
              </w:rPr>
              <w:t>»</w:t>
            </w:r>
            <w:r w:rsidRPr="00730D3C">
              <w:rPr>
                <w:rFonts w:ascii="Times New Roman" w:hAnsi="Times New Roman"/>
                <w:sz w:val="24"/>
                <w:szCs w:val="24"/>
              </w:rPr>
              <w:t xml:space="preserve"> -</w:t>
            </w:r>
          </w:p>
          <w:p w:rsidR="00892D19" w:rsidRPr="00730D3C" w:rsidRDefault="00892D19" w:rsidP="00AA0DED">
            <w:pPr>
              <w:keepNext/>
              <w:keepLines/>
              <w:spacing w:after="0" w:line="240" w:lineRule="auto"/>
              <w:ind w:left="605" w:firstLine="29"/>
              <w:outlineLvl w:val="0"/>
              <w:rPr>
                <w:rFonts w:ascii="Times New Roman" w:hAnsi="Times New Roman"/>
                <w:sz w:val="24"/>
                <w:szCs w:val="24"/>
              </w:rPr>
            </w:pPr>
            <w:r w:rsidRPr="00730D3C">
              <w:rPr>
                <w:rFonts w:ascii="Times New Roman" w:hAnsi="Times New Roman"/>
                <w:sz w:val="24"/>
                <w:szCs w:val="24"/>
              </w:rPr>
              <w:t xml:space="preserve">Филиал </w:t>
            </w:r>
            <w:r w:rsidR="00730D3C">
              <w:rPr>
                <w:rFonts w:ascii="Times New Roman" w:hAnsi="Times New Roman"/>
                <w:sz w:val="24"/>
                <w:szCs w:val="24"/>
              </w:rPr>
              <w:t>«</w:t>
            </w:r>
            <w:r w:rsidRPr="00730D3C">
              <w:rPr>
                <w:rFonts w:ascii="Times New Roman" w:hAnsi="Times New Roman"/>
                <w:sz w:val="24"/>
                <w:szCs w:val="24"/>
              </w:rPr>
              <w:t>Читаэнерго</w:t>
            </w:r>
            <w:r w:rsidR="00730D3C">
              <w:rPr>
                <w:rFonts w:ascii="Times New Roman" w:hAnsi="Times New Roman"/>
                <w:sz w:val="24"/>
                <w:szCs w:val="24"/>
              </w:rPr>
              <w:t>»</w:t>
            </w:r>
          </w:p>
          <w:p w:rsidR="00892D19" w:rsidRPr="00730D3C" w:rsidRDefault="00892D19" w:rsidP="00AA0DED">
            <w:pPr>
              <w:keepNext/>
              <w:keepLines/>
              <w:spacing w:after="0" w:line="240" w:lineRule="auto"/>
              <w:ind w:left="605"/>
              <w:outlineLvl w:val="0"/>
              <w:rPr>
                <w:rFonts w:ascii="Times New Roman" w:hAnsi="Times New Roman"/>
                <w:sz w:val="24"/>
                <w:szCs w:val="24"/>
              </w:rPr>
            </w:pPr>
          </w:p>
          <w:p w:rsidR="00892D19" w:rsidRPr="00730D3C" w:rsidRDefault="00892D19" w:rsidP="00AA0DED">
            <w:pPr>
              <w:keepNext/>
              <w:keepLines/>
              <w:spacing w:after="0" w:line="240" w:lineRule="auto"/>
              <w:ind w:left="605"/>
              <w:outlineLvl w:val="0"/>
              <w:rPr>
                <w:rFonts w:ascii="Times New Roman" w:hAnsi="Times New Roman"/>
                <w:sz w:val="24"/>
                <w:szCs w:val="24"/>
              </w:rPr>
            </w:pPr>
          </w:p>
          <w:p w:rsidR="00892D19" w:rsidRPr="00730D3C" w:rsidRDefault="00892D19" w:rsidP="00AA0DED">
            <w:pPr>
              <w:keepNext/>
              <w:keepLines/>
              <w:spacing w:after="0" w:line="240" w:lineRule="auto"/>
              <w:ind w:left="605"/>
              <w:outlineLvl w:val="0"/>
              <w:rPr>
                <w:rFonts w:ascii="Times New Roman" w:hAnsi="Times New Roman"/>
                <w:sz w:val="24"/>
                <w:szCs w:val="24"/>
              </w:rPr>
            </w:pPr>
            <w:r w:rsidRPr="00730D3C">
              <w:rPr>
                <w:rFonts w:ascii="Times New Roman" w:hAnsi="Times New Roman"/>
                <w:sz w:val="24"/>
                <w:szCs w:val="24"/>
              </w:rPr>
              <w:t xml:space="preserve"> Директор филиала</w:t>
            </w:r>
          </w:p>
          <w:p w:rsidR="00892D19" w:rsidRPr="00730D3C" w:rsidRDefault="00892D19" w:rsidP="00AA0DED">
            <w:pPr>
              <w:keepNext/>
              <w:keepLines/>
              <w:spacing w:after="0" w:line="240" w:lineRule="auto"/>
              <w:ind w:left="605"/>
              <w:outlineLvl w:val="0"/>
              <w:rPr>
                <w:rFonts w:ascii="Times New Roman" w:hAnsi="Times New Roman"/>
                <w:sz w:val="24"/>
                <w:szCs w:val="24"/>
              </w:rPr>
            </w:pPr>
          </w:p>
          <w:p w:rsidR="00892D19" w:rsidRPr="00730D3C" w:rsidRDefault="00892D19" w:rsidP="00AA0DED">
            <w:pPr>
              <w:keepNext/>
              <w:keepLines/>
              <w:spacing w:after="0" w:line="240" w:lineRule="auto"/>
              <w:ind w:left="605"/>
              <w:outlineLvl w:val="0"/>
              <w:rPr>
                <w:rFonts w:ascii="Times New Roman" w:hAnsi="Times New Roman"/>
                <w:sz w:val="24"/>
                <w:szCs w:val="24"/>
              </w:rPr>
            </w:pPr>
            <w:r w:rsidRPr="00730D3C">
              <w:rPr>
                <w:rFonts w:ascii="Times New Roman" w:hAnsi="Times New Roman"/>
                <w:sz w:val="24"/>
                <w:szCs w:val="24"/>
              </w:rPr>
              <w:t xml:space="preserve">______________ Н.В. </w:t>
            </w:r>
            <w:proofErr w:type="spellStart"/>
            <w:r w:rsidRPr="00730D3C">
              <w:rPr>
                <w:rFonts w:ascii="Times New Roman" w:hAnsi="Times New Roman"/>
                <w:sz w:val="24"/>
                <w:szCs w:val="24"/>
              </w:rPr>
              <w:t>Злыгостев</w:t>
            </w:r>
            <w:proofErr w:type="spellEnd"/>
          </w:p>
        </w:tc>
      </w:tr>
      <w:bookmarkEnd w:id="17"/>
    </w:tbl>
    <w:p w:rsidR="0082094A" w:rsidRPr="00730D3C" w:rsidRDefault="0082094A" w:rsidP="0082094A">
      <w:pPr>
        <w:spacing w:after="0" w:line="240" w:lineRule="auto"/>
        <w:jc w:val="center"/>
        <w:rPr>
          <w:rFonts w:ascii="Times New Roman" w:hAnsi="Times New Roman"/>
          <w:b/>
          <w:bCs/>
          <w:color w:val="auto"/>
          <w:sz w:val="24"/>
          <w:szCs w:val="24"/>
        </w:rPr>
      </w:pPr>
    </w:p>
    <w:p w:rsidR="0082094A" w:rsidRPr="00730D3C" w:rsidRDefault="0082094A" w:rsidP="0082094A">
      <w:pPr>
        <w:spacing w:after="0" w:line="240" w:lineRule="auto"/>
        <w:jc w:val="center"/>
        <w:rPr>
          <w:rFonts w:ascii="Times New Roman" w:hAnsi="Times New Roman"/>
          <w:b/>
          <w:bCs/>
          <w:color w:val="auto"/>
          <w:sz w:val="24"/>
          <w:szCs w:val="24"/>
        </w:rPr>
      </w:pPr>
    </w:p>
    <w:p w:rsidR="0082094A" w:rsidRPr="00730D3C" w:rsidRDefault="0082094A" w:rsidP="0082094A">
      <w:pPr>
        <w:spacing w:after="0" w:line="240" w:lineRule="auto"/>
        <w:jc w:val="center"/>
        <w:rPr>
          <w:rFonts w:ascii="Times New Roman" w:hAnsi="Times New Roman"/>
          <w:b/>
          <w:bCs/>
          <w:color w:val="auto"/>
          <w:sz w:val="24"/>
          <w:szCs w:val="24"/>
        </w:rPr>
      </w:pPr>
    </w:p>
    <w:p w:rsidR="00AD4B5B" w:rsidRPr="00730D3C" w:rsidRDefault="00AD4B5B" w:rsidP="0082094A">
      <w:pPr>
        <w:spacing w:after="0" w:line="240" w:lineRule="auto"/>
        <w:jc w:val="center"/>
        <w:rPr>
          <w:rFonts w:ascii="Times New Roman" w:hAnsi="Times New Roman"/>
          <w:b/>
          <w:bCs/>
          <w:color w:val="auto"/>
          <w:sz w:val="24"/>
          <w:szCs w:val="24"/>
        </w:rPr>
      </w:pPr>
    </w:p>
    <w:p w:rsidR="00AD4B5B" w:rsidRPr="00730D3C" w:rsidRDefault="00AD4B5B" w:rsidP="0082094A">
      <w:pPr>
        <w:spacing w:after="0" w:line="240" w:lineRule="auto"/>
        <w:jc w:val="center"/>
        <w:rPr>
          <w:rFonts w:ascii="Times New Roman" w:hAnsi="Times New Roman"/>
          <w:b/>
          <w:bCs/>
          <w:color w:val="auto"/>
          <w:sz w:val="24"/>
          <w:szCs w:val="24"/>
        </w:rPr>
      </w:pPr>
    </w:p>
    <w:p w:rsidR="00AD4B5B" w:rsidRPr="00730D3C" w:rsidRDefault="00AD4B5B" w:rsidP="0082094A">
      <w:pPr>
        <w:spacing w:after="0" w:line="240" w:lineRule="auto"/>
        <w:jc w:val="center"/>
        <w:rPr>
          <w:rFonts w:ascii="Times New Roman" w:hAnsi="Times New Roman"/>
          <w:b/>
          <w:bCs/>
          <w:color w:val="auto"/>
          <w:sz w:val="24"/>
          <w:szCs w:val="24"/>
        </w:rPr>
      </w:pPr>
    </w:p>
    <w:p w:rsidR="00AD4B5B" w:rsidRPr="00730D3C" w:rsidRDefault="00AD4B5B" w:rsidP="0082094A">
      <w:pPr>
        <w:spacing w:after="0" w:line="240" w:lineRule="auto"/>
        <w:jc w:val="center"/>
        <w:rPr>
          <w:rFonts w:ascii="Times New Roman" w:hAnsi="Times New Roman"/>
          <w:b/>
          <w:bCs/>
          <w:color w:val="auto"/>
          <w:sz w:val="24"/>
          <w:szCs w:val="24"/>
        </w:rPr>
      </w:pPr>
    </w:p>
    <w:p w:rsidR="00AD4B5B" w:rsidRPr="00730D3C" w:rsidRDefault="00AD4B5B" w:rsidP="0082094A">
      <w:pPr>
        <w:spacing w:after="0" w:line="240" w:lineRule="auto"/>
        <w:jc w:val="center"/>
        <w:rPr>
          <w:rFonts w:ascii="Times New Roman" w:hAnsi="Times New Roman"/>
          <w:b/>
          <w:bCs/>
          <w:color w:val="auto"/>
          <w:sz w:val="24"/>
          <w:szCs w:val="24"/>
        </w:rPr>
      </w:pPr>
    </w:p>
    <w:p w:rsidR="00AD4B5B" w:rsidRPr="00730D3C" w:rsidRDefault="00AD4B5B" w:rsidP="0082094A">
      <w:pPr>
        <w:spacing w:after="0" w:line="240" w:lineRule="auto"/>
        <w:jc w:val="center"/>
        <w:rPr>
          <w:rFonts w:ascii="Times New Roman" w:hAnsi="Times New Roman"/>
          <w:b/>
          <w:bCs/>
          <w:color w:val="auto"/>
          <w:sz w:val="24"/>
          <w:szCs w:val="24"/>
        </w:rPr>
      </w:pPr>
    </w:p>
    <w:p w:rsidR="00AD4B5B" w:rsidRPr="00730D3C" w:rsidRDefault="00AD4B5B" w:rsidP="0082094A">
      <w:pPr>
        <w:spacing w:after="0" w:line="240" w:lineRule="auto"/>
        <w:jc w:val="center"/>
        <w:rPr>
          <w:rFonts w:ascii="Times New Roman" w:hAnsi="Times New Roman"/>
          <w:b/>
          <w:bCs/>
          <w:color w:val="auto"/>
          <w:sz w:val="24"/>
          <w:szCs w:val="24"/>
        </w:rPr>
      </w:pPr>
    </w:p>
    <w:p w:rsidR="00AD4B5B" w:rsidRPr="00730D3C" w:rsidRDefault="00AD4B5B" w:rsidP="0082094A">
      <w:pPr>
        <w:spacing w:after="0" w:line="240" w:lineRule="auto"/>
        <w:jc w:val="center"/>
        <w:rPr>
          <w:rFonts w:ascii="Times New Roman" w:hAnsi="Times New Roman"/>
          <w:b/>
          <w:bCs/>
          <w:color w:val="auto"/>
          <w:sz w:val="24"/>
          <w:szCs w:val="24"/>
        </w:rPr>
      </w:pPr>
    </w:p>
    <w:p w:rsidR="00AD4B5B" w:rsidRPr="00730D3C" w:rsidRDefault="00AD4B5B" w:rsidP="0082094A">
      <w:pPr>
        <w:spacing w:after="0" w:line="240" w:lineRule="auto"/>
        <w:jc w:val="center"/>
        <w:rPr>
          <w:rFonts w:ascii="Times New Roman" w:hAnsi="Times New Roman"/>
          <w:b/>
          <w:bCs/>
          <w:color w:val="auto"/>
          <w:sz w:val="24"/>
          <w:szCs w:val="24"/>
        </w:rPr>
      </w:pPr>
    </w:p>
    <w:p w:rsidR="00AD4B5B" w:rsidRPr="00730D3C" w:rsidRDefault="00AD4B5B" w:rsidP="0082094A">
      <w:pPr>
        <w:spacing w:after="0" w:line="240" w:lineRule="auto"/>
        <w:jc w:val="center"/>
        <w:rPr>
          <w:rFonts w:ascii="Times New Roman" w:hAnsi="Times New Roman"/>
          <w:b/>
          <w:bCs/>
          <w:color w:val="auto"/>
          <w:sz w:val="24"/>
          <w:szCs w:val="24"/>
        </w:rPr>
      </w:pPr>
    </w:p>
    <w:p w:rsidR="00892D19" w:rsidRPr="00730D3C" w:rsidRDefault="00892D19" w:rsidP="00340F92">
      <w:pPr>
        <w:spacing w:after="0" w:line="240" w:lineRule="auto"/>
        <w:rPr>
          <w:rFonts w:ascii="Times New Roman" w:hAnsi="Times New Roman"/>
          <w:sz w:val="28"/>
        </w:rPr>
        <w:sectPr w:rsidR="00892D19" w:rsidRPr="00730D3C" w:rsidSect="00892D19">
          <w:pgSz w:w="11906" w:h="16838"/>
          <w:pgMar w:top="1134" w:right="567" w:bottom="822" w:left="709" w:header="709" w:footer="709" w:gutter="0"/>
          <w:cols w:space="720"/>
          <w:docGrid w:linePitch="360"/>
        </w:sectPr>
      </w:pPr>
    </w:p>
    <w:p w:rsidR="00184F08" w:rsidRPr="00730D3C" w:rsidRDefault="00184F08" w:rsidP="00340F92">
      <w:pPr>
        <w:rPr>
          <w:rFonts w:ascii="Times New Roman" w:hAnsi="Times New Roman"/>
          <w:sz w:val="28"/>
        </w:rPr>
      </w:pPr>
      <w:bookmarkStart w:id="18" w:name="_GoBack"/>
      <w:bookmarkEnd w:id="18"/>
    </w:p>
    <w:sectPr w:rsidR="00184F08" w:rsidRPr="00730D3C" w:rsidSect="002F111D">
      <w:pgSz w:w="16838" w:h="11906" w:orient="landscape"/>
      <w:pgMar w:top="567" w:right="822" w:bottom="28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F82" w:rsidRDefault="000C2F82">
      <w:pPr>
        <w:spacing w:after="0" w:line="240" w:lineRule="auto"/>
      </w:pPr>
      <w:r>
        <w:separator/>
      </w:r>
    </w:p>
  </w:endnote>
  <w:endnote w:type="continuationSeparator" w:id="0">
    <w:p w:rsidR="000C2F82" w:rsidRDefault="000C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libri"/>
    <w:charset w:val="00"/>
    <w:family w:val="auto"/>
    <w:pitch w:val="default"/>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083588"/>
      <w:docPartObj>
        <w:docPartGallery w:val="Page Numbers (Bottom of Page)"/>
        <w:docPartUnique/>
      </w:docPartObj>
    </w:sdtPr>
    <w:sdtEndPr/>
    <w:sdtContent>
      <w:p w:rsidR="000C2F82" w:rsidRDefault="000C2F82">
        <w:pPr>
          <w:pStyle w:val="a7"/>
          <w:jc w:val="right"/>
        </w:pPr>
        <w:r>
          <w:fldChar w:fldCharType="begin"/>
        </w:r>
        <w:r>
          <w:instrText>PAGE   \* MERGEFORMAT</w:instrText>
        </w:r>
        <w:r>
          <w:fldChar w:fldCharType="separate"/>
        </w:r>
        <w:r>
          <w:t>2</w:t>
        </w:r>
        <w:r>
          <w:fldChar w:fldCharType="end"/>
        </w:r>
      </w:p>
    </w:sdtContent>
  </w:sdt>
  <w:p w:rsidR="000C2F82" w:rsidRDefault="000C2F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F82" w:rsidRDefault="000C2F82">
      <w:pPr>
        <w:spacing w:after="0" w:line="240" w:lineRule="auto"/>
      </w:pPr>
      <w:r>
        <w:separator/>
      </w:r>
    </w:p>
  </w:footnote>
  <w:footnote w:type="continuationSeparator" w:id="0">
    <w:p w:rsidR="000C2F82" w:rsidRDefault="000C2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4891"/>
    <w:multiLevelType w:val="multilevel"/>
    <w:tmpl w:val="61B6DC6A"/>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26CC2193"/>
    <w:multiLevelType w:val="hybridMultilevel"/>
    <w:tmpl w:val="1764B43E"/>
    <w:lvl w:ilvl="0" w:tplc="7A046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88146C0"/>
    <w:multiLevelType w:val="hybridMultilevel"/>
    <w:tmpl w:val="5E50A628"/>
    <w:lvl w:ilvl="0" w:tplc="F9166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8D40E0F"/>
    <w:multiLevelType w:val="hybridMultilevel"/>
    <w:tmpl w:val="209C5B30"/>
    <w:lvl w:ilvl="0" w:tplc="92869774">
      <w:start w:val="2026"/>
      <w:numFmt w:val="decimal"/>
      <w:lvlText w:val="%1"/>
      <w:lvlJc w:val="left"/>
      <w:pPr>
        <w:ind w:left="1524" w:hanging="600"/>
      </w:pPr>
      <w:rPr>
        <w:color w:val="000000"/>
      </w:rPr>
    </w:lvl>
    <w:lvl w:ilvl="1" w:tplc="BDDE605C">
      <w:start w:val="1"/>
      <w:numFmt w:val="lowerLetter"/>
      <w:lvlText w:val="%2."/>
      <w:lvlJc w:val="left"/>
      <w:pPr>
        <w:ind w:left="2004" w:hanging="360"/>
      </w:pPr>
    </w:lvl>
    <w:lvl w:ilvl="2" w:tplc="12B4DB3A">
      <w:start w:val="1"/>
      <w:numFmt w:val="lowerRoman"/>
      <w:lvlText w:val="%3."/>
      <w:lvlJc w:val="right"/>
      <w:pPr>
        <w:ind w:left="2724" w:hanging="180"/>
      </w:pPr>
    </w:lvl>
    <w:lvl w:ilvl="3" w:tplc="FB28EBAE">
      <w:start w:val="1"/>
      <w:numFmt w:val="decimal"/>
      <w:lvlText w:val="%4."/>
      <w:lvlJc w:val="left"/>
      <w:pPr>
        <w:ind w:left="3444" w:hanging="360"/>
      </w:pPr>
    </w:lvl>
    <w:lvl w:ilvl="4" w:tplc="0AF23B9C">
      <w:start w:val="1"/>
      <w:numFmt w:val="lowerLetter"/>
      <w:lvlText w:val="%5."/>
      <w:lvlJc w:val="left"/>
      <w:pPr>
        <w:ind w:left="4164" w:hanging="360"/>
      </w:pPr>
    </w:lvl>
    <w:lvl w:ilvl="5" w:tplc="62B66A60">
      <w:start w:val="1"/>
      <w:numFmt w:val="lowerRoman"/>
      <w:lvlText w:val="%6."/>
      <w:lvlJc w:val="right"/>
      <w:pPr>
        <w:ind w:left="4884" w:hanging="180"/>
      </w:pPr>
    </w:lvl>
    <w:lvl w:ilvl="6" w:tplc="86B6784A">
      <w:start w:val="1"/>
      <w:numFmt w:val="decimal"/>
      <w:lvlText w:val="%7."/>
      <w:lvlJc w:val="left"/>
      <w:pPr>
        <w:ind w:left="5604" w:hanging="360"/>
      </w:pPr>
    </w:lvl>
    <w:lvl w:ilvl="7" w:tplc="455AEFD0">
      <w:start w:val="1"/>
      <w:numFmt w:val="lowerLetter"/>
      <w:lvlText w:val="%8."/>
      <w:lvlJc w:val="left"/>
      <w:pPr>
        <w:ind w:left="6324" w:hanging="360"/>
      </w:pPr>
    </w:lvl>
    <w:lvl w:ilvl="8" w:tplc="88B2A7F6">
      <w:start w:val="1"/>
      <w:numFmt w:val="lowerRoman"/>
      <w:lvlText w:val="%9."/>
      <w:lvlJc w:val="right"/>
      <w:pPr>
        <w:ind w:left="7044" w:hanging="180"/>
      </w:pPr>
    </w:lvl>
  </w:abstractNum>
  <w:abstractNum w:abstractNumId="4" w15:restartNumberingAfterBreak="0">
    <w:nsid w:val="5A467FBE"/>
    <w:multiLevelType w:val="hybridMultilevel"/>
    <w:tmpl w:val="C852A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D0712E"/>
    <w:multiLevelType w:val="hybridMultilevel"/>
    <w:tmpl w:val="8AA2C940"/>
    <w:lvl w:ilvl="0" w:tplc="24E84564">
      <w:start w:val="2026"/>
      <w:numFmt w:val="decimal"/>
      <w:lvlText w:val="%1"/>
      <w:lvlJc w:val="left"/>
      <w:pPr>
        <w:ind w:left="1524" w:hanging="600"/>
      </w:pPr>
    </w:lvl>
    <w:lvl w:ilvl="1" w:tplc="89142590">
      <w:start w:val="1"/>
      <w:numFmt w:val="lowerLetter"/>
      <w:lvlText w:val="%2."/>
      <w:lvlJc w:val="left"/>
      <w:pPr>
        <w:ind w:left="2004" w:hanging="360"/>
      </w:pPr>
    </w:lvl>
    <w:lvl w:ilvl="2" w:tplc="4FF61C94">
      <w:start w:val="1"/>
      <w:numFmt w:val="lowerRoman"/>
      <w:lvlText w:val="%3."/>
      <w:lvlJc w:val="right"/>
      <w:pPr>
        <w:ind w:left="2724" w:hanging="180"/>
      </w:pPr>
    </w:lvl>
    <w:lvl w:ilvl="3" w:tplc="D770A65C">
      <w:start w:val="1"/>
      <w:numFmt w:val="decimal"/>
      <w:lvlText w:val="%4."/>
      <w:lvlJc w:val="left"/>
      <w:pPr>
        <w:ind w:left="3444" w:hanging="360"/>
      </w:pPr>
    </w:lvl>
    <w:lvl w:ilvl="4" w:tplc="98E41272">
      <w:start w:val="1"/>
      <w:numFmt w:val="lowerLetter"/>
      <w:lvlText w:val="%5."/>
      <w:lvlJc w:val="left"/>
      <w:pPr>
        <w:ind w:left="4164" w:hanging="360"/>
      </w:pPr>
    </w:lvl>
    <w:lvl w:ilvl="5" w:tplc="E50A6D8E">
      <w:start w:val="1"/>
      <w:numFmt w:val="lowerRoman"/>
      <w:lvlText w:val="%6."/>
      <w:lvlJc w:val="right"/>
      <w:pPr>
        <w:ind w:left="4884" w:hanging="180"/>
      </w:pPr>
    </w:lvl>
    <w:lvl w:ilvl="6" w:tplc="52505508">
      <w:start w:val="1"/>
      <w:numFmt w:val="decimal"/>
      <w:lvlText w:val="%7."/>
      <w:lvlJc w:val="left"/>
      <w:pPr>
        <w:ind w:left="5604" w:hanging="360"/>
      </w:pPr>
    </w:lvl>
    <w:lvl w:ilvl="7" w:tplc="641619BE">
      <w:start w:val="1"/>
      <w:numFmt w:val="lowerLetter"/>
      <w:lvlText w:val="%8."/>
      <w:lvlJc w:val="left"/>
      <w:pPr>
        <w:ind w:left="6324" w:hanging="360"/>
      </w:pPr>
    </w:lvl>
    <w:lvl w:ilvl="8" w:tplc="0E703538">
      <w:start w:val="1"/>
      <w:numFmt w:val="lowerRoman"/>
      <w:lvlText w:val="%9."/>
      <w:lvlJc w:val="right"/>
      <w:pPr>
        <w:ind w:left="7044" w:hanging="180"/>
      </w:pPr>
    </w:lvl>
  </w:abstractNum>
  <w:abstractNum w:abstractNumId="6" w15:restartNumberingAfterBreak="0">
    <w:nsid w:val="5F493E81"/>
    <w:multiLevelType w:val="hybridMultilevel"/>
    <w:tmpl w:val="50E00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A509CA"/>
    <w:multiLevelType w:val="hybridMultilevel"/>
    <w:tmpl w:val="1774076A"/>
    <w:lvl w:ilvl="0" w:tplc="84E010DC">
      <w:start w:val="2026"/>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6B381235"/>
    <w:multiLevelType w:val="hybridMultilevel"/>
    <w:tmpl w:val="A712E14E"/>
    <w:lvl w:ilvl="0" w:tplc="36F49E80">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76002956"/>
    <w:multiLevelType w:val="multilevel"/>
    <w:tmpl w:val="1CFEA45C"/>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E9908B5"/>
    <w:multiLevelType w:val="hybridMultilevel"/>
    <w:tmpl w:val="0419001D"/>
    <w:lvl w:ilvl="0" w:tplc="965817D2">
      <w:start w:val="1"/>
      <w:numFmt w:val="decimal"/>
      <w:lvlText w:val="%1)"/>
      <w:lvlJc w:val="left"/>
      <w:pPr>
        <w:ind w:left="360" w:hanging="360"/>
      </w:pPr>
    </w:lvl>
    <w:lvl w:ilvl="1" w:tplc="43EE6B92">
      <w:start w:val="1"/>
      <w:numFmt w:val="lowerLetter"/>
      <w:lvlText w:val="%2)"/>
      <w:lvlJc w:val="left"/>
      <w:pPr>
        <w:ind w:left="720" w:hanging="360"/>
      </w:pPr>
    </w:lvl>
    <w:lvl w:ilvl="2" w:tplc="4774ACB8">
      <w:start w:val="1"/>
      <w:numFmt w:val="lowerRoman"/>
      <w:lvlText w:val="%3)"/>
      <w:lvlJc w:val="left"/>
      <w:pPr>
        <w:ind w:left="1080" w:hanging="360"/>
      </w:pPr>
    </w:lvl>
    <w:lvl w:ilvl="3" w:tplc="958C86CA">
      <w:start w:val="1"/>
      <w:numFmt w:val="decimal"/>
      <w:lvlText w:val="(%4)"/>
      <w:lvlJc w:val="left"/>
      <w:pPr>
        <w:ind w:left="1440" w:hanging="360"/>
      </w:pPr>
    </w:lvl>
    <w:lvl w:ilvl="4" w:tplc="8F924486">
      <w:start w:val="1"/>
      <w:numFmt w:val="lowerLetter"/>
      <w:lvlText w:val="(%5)"/>
      <w:lvlJc w:val="left"/>
      <w:pPr>
        <w:ind w:left="1800" w:hanging="360"/>
      </w:pPr>
    </w:lvl>
    <w:lvl w:ilvl="5" w:tplc="22BCFAFE">
      <w:start w:val="1"/>
      <w:numFmt w:val="lowerRoman"/>
      <w:lvlText w:val="(%6)"/>
      <w:lvlJc w:val="left"/>
      <w:pPr>
        <w:ind w:left="2160" w:hanging="360"/>
      </w:pPr>
    </w:lvl>
    <w:lvl w:ilvl="6" w:tplc="98D0F3BA">
      <w:start w:val="1"/>
      <w:numFmt w:val="decimal"/>
      <w:lvlText w:val="%7."/>
      <w:lvlJc w:val="left"/>
      <w:pPr>
        <w:ind w:left="2520" w:hanging="360"/>
      </w:pPr>
    </w:lvl>
    <w:lvl w:ilvl="7" w:tplc="CDC0EB60">
      <w:start w:val="1"/>
      <w:numFmt w:val="lowerLetter"/>
      <w:lvlText w:val="%8."/>
      <w:lvlJc w:val="left"/>
      <w:pPr>
        <w:ind w:left="2880" w:hanging="360"/>
      </w:pPr>
    </w:lvl>
    <w:lvl w:ilvl="8" w:tplc="590C98FE">
      <w:start w:val="1"/>
      <w:numFmt w:val="lowerRoman"/>
      <w:lvlText w:val="%9."/>
      <w:lvlJc w:val="left"/>
      <w:pPr>
        <w:ind w:left="3240" w:hanging="360"/>
      </w:pPr>
    </w:lvl>
  </w:abstractNum>
  <w:num w:numId="1">
    <w:abstractNumId w:val="3"/>
  </w:num>
  <w:num w:numId="2">
    <w:abstractNumId w:val="5"/>
  </w:num>
  <w:num w:numId="3">
    <w:abstractNumId w:val="10"/>
  </w:num>
  <w:num w:numId="4">
    <w:abstractNumId w:val="9"/>
  </w:num>
  <w:num w:numId="5">
    <w:abstractNumId w:val="4"/>
  </w:num>
  <w:num w:numId="6">
    <w:abstractNumId w:val="0"/>
  </w:num>
  <w:num w:numId="7">
    <w:abstractNumId w:val="8"/>
  </w:num>
  <w:num w:numId="8">
    <w:abstractNumId w:val="7"/>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0C"/>
    <w:rsid w:val="00006925"/>
    <w:rsid w:val="00017B31"/>
    <w:rsid w:val="0002311A"/>
    <w:rsid w:val="00044E22"/>
    <w:rsid w:val="00047DDD"/>
    <w:rsid w:val="000628E0"/>
    <w:rsid w:val="00070382"/>
    <w:rsid w:val="000833FE"/>
    <w:rsid w:val="000841F8"/>
    <w:rsid w:val="00084D0D"/>
    <w:rsid w:val="000951AF"/>
    <w:rsid w:val="000A28C9"/>
    <w:rsid w:val="000B3204"/>
    <w:rsid w:val="000C1B8D"/>
    <w:rsid w:val="000C2F82"/>
    <w:rsid w:val="000D3620"/>
    <w:rsid w:val="000E229B"/>
    <w:rsid w:val="00122008"/>
    <w:rsid w:val="001431C4"/>
    <w:rsid w:val="001433EB"/>
    <w:rsid w:val="00150DB6"/>
    <w:rsid w:val="0017034A"/>
    <w:rsid w:val="0017133D"/>
    <w:rsid w:val="001729BB"/>
    <w:rsid w:val="00184F08"/>
    <w:rsid w:val="001A4E3C"/>
    <w:rsid w:val="001A6538"/>
    <w:rsid w:val="001B4573"/>
    <w:rsid w:val="001B69C1"/>
    <w:rsid w:val="001C16B3"/>
    <w:rsid w:val="001D7845"/>
    <w:rsid w:val="001F1D3E"/>
    <w:rsid w:val="002039E4"/>
    <w:rsid w:val="00211874"/>
    <w:rsid w:val="00217ACF"/>
    <w:rsid w:val="00223A86"/>
    <w:rsid w:val="00233543"/>
    <w:rsid w:val="00234E6B"/>
    <w:rsid w:val="002504B5"/>
    <w:rsid w:val="00260C45"/>
    <w:rsid w:val="00265755"/>
    <w:rsid w:val="00273811"/>
    <w:rsid w:val="0028046C"/>
    <w:rsid w:val="00296963"/>
    <w:rsid w:val="002A040A"/>
    <w:rsid w:val="002B39BC"/>
    <w:rsid w:val="002C4DF0"/>
    <w:rsid w:val="002C5B7C"/>
    <w:rsid w:val="002E7C81"/>
    <w:rsid w:val="002F111D"/>
    <w:rsid w:val="003057EB"/>
    <w:rsid w:val="0032108F"/>
    <w:rsid w:val="00334D50"/>
    <w:rsid w:val="00337C00"/>
    <w:rsid w:val="00340F92"/>
    <w:rsid w:val="00353392"/>
    <w:rsid w:val="00365DF2"/>
    <w:rsid w:val="00373B46"/>
    <w:rsid w:val="00395800"/>
    <w:rsid w:val="003C4029"/>
    <w:rsid w:val="003E0583"/>
    <w:rsid w:val="003F28DB"/>
    <w:rsid w:val="003F4DAD"/>
    <w:rsid w:val="00405636"/>
    <w:rsid w:val="00415109"/>
    <w:rsid w:val="00421C4F"/>
    <w:rsid w:val="00432213"/>
    <w:rsid w:val="004328B6"/>
    <w:rsid w:val="0044748B"/>
    <w:rsid w:val="00456DF3"/>
    <w:rsid w:val="004A0735"/>
    <w:rsid w:val="004A13FC"/>
    <w:rsid w:val="004B2858"/>
    <w:rsid w:val="004C2C24"/>
    <w:rsid w:val="004C317F"/>
    <w:rsid w:val="004C55D6"/>
    <w:rsid w:val="004C5A6A"/>
    <w:rsid w:val="004E2C23"/>
    <w:rsid w:val="005105BD"/>
    <w:rsid w:val="00512786"/>
    <w:rsid w:val="005130D5"/>
    <w:rsid w:val="0051518D"/>
    <w:rsid w:val="00522852"/>
    <w:rsid w:val="00523839"/>
    <w:rsid w:val="00535800"/>
    <w:rsid w:val="00543168"/>
    <w:rsid w:val="00545A26"/>
    <w:rsid w:val="00547865"/>
    <w:rsid w:val="00582202"/>
    <w:rsid w:val="005A0E8F"/>
    <w:rsid w:val="005D7448"/>
    <w:rsid w:val="005E1B2D"/>
    <w:rsid w:val="00604665"/>
    <w:rsid w:val="0060739A"/>
    <w:rsid w:val="0061407B"/>
    <w:rsid w:val="00616675"/>
    <w:rsid w:val="00622D7C"/>
    <w:rsid w:val="00631E3B"/>
    <w:rsid w:val="00636BDB"/>
    <w:rsid w:val="0064348D"/>
    <w:rsid w:val="00643D94"/>
    <w:rsid w:val="00657CBC"/>
    <w:rsid w:val="00660822"/>
    <w:rsid w:val="0067529B"/>
    <w:rsid w:val="00676D48"/>
    <w:rsid w:val="0068355A"/>
    <w:rsid w:val="006902B2"/>
    <w:rsid w:val="0069368A"/>
    <w:rsid w:val="006B097F"/>
    <w:rsid w:val="006C61BF"/>
    <w:rsid w:val="006D4A7E"/>
    <w:rsid w:val="006E52E1"/>
    <w:rsid w:val="006E6D3A"/>
    <w:rsid w:val="006F7EF5"/>
    <w:rsid w:val="00730770"/>
    <w:rsid w:val="00730D3C"/>
    <w:rsid w:val="0075674F"/>
    <w:rsid w:val="00761147"/>
    <w:rsid w:val="00762A1A"/>
    <w:rsid w:val="007B0F7D"/>
    <w:rsid w:val="007B22BF"/>
    <w:rsid w:val="007B3D4A"/>
    <w:rsid w:val="007C059F"/>
    <w:rsid w:val="007C5A9B"/>
    <w:rsid w:val="007C6832"/>
    <w:rsid w:val="007C71F1"/>
    <w:rsid w:val="007E3338"/>
    <w:rsid w:val="007F0723"/>
    <w:rsid w:val="00805B01"/>
    <w:rsid w:val="0082094A"/>
    <w:rsid w:val="00824D64"/>
    <w:rsid w:val="00834FA5"/>
    <w:rsid w:val="00835A6B"/>
    <w:rsid w:val="00836F93"/>
    <w:rsid w:val="00837478"/>
    <w:rsid w:val="00842093"/>
    <w:rsid w:val="00866B4F"/>
    <w:rsid w:val="00866E49"/>
    <w:rsid w:val="00892D19"/>
    <w:rsid w:val="008A1EE6"/>
    <w:rsid w:val="008F556B"/>
    <w:rsid w:val="008F6B8B"/>
    <w:rsid w:val="00900E07"/>
    <w:rsid w:val="00906232"/>
    <w:rsid w:val="0090794D"/>
    <w:rsid w:val="00930CE1"/>
    <w:rsid w:val="00934EBF"/>
    <w:rsid w:val="00946A1C"/>
    <w:rsid w:val="009523F7"/>
    <w:rsid w:val="00962234"/>
    <w:rsid w:val="00965456"/>
    <w:rsid w:val="00973707"/>
    <w:rsid w:val="009A0CA4"/>
    <w:rsid w:val="009A1436"/>
    <w:rsid w:val="009B55DE"/>
    <w:rsid w:val="009C2DCA"/>
    <w:rsid w:val="009C4334"/>
    <w:rsid w:val="009D78C7"/>
    <w:rsid w:val="009E0571"/>
    <w:rsid w:val="009E127F"/>
    <w:rsid w:val="009E51C8"/>
    <w:rsid w:val="00A150D3"/>
    <w:rsid w:val="00A21731"/>
    <w:rsid w:val="00A22012"/>
    <w:rsid w:val="00A306A8"/>
    <w:rsid w:val="00A45E83"/>
    <w:rsid w:val="00A50C01"/>
    <w:rsid w:val="00A566FB"/>
    <w:rsid w:val="00A61FA5"/>
    <w:rsid w:val="00A711C5"/>
    <w:rsid w:val="00A76B99"/>
    <w:rsid w:val="00A83551"/>
    <w:rsid w:val="00A95832"/>
    <w:rsid w:val="00AA0DED"/>
    <w:rsid w:val="00AA444A"/>
    <w:rsid w:val="00AA6CFC"/>
    <w:rsid w:val="00AB622F"/>
    <w:rsid w:val="00AC2A6A"/>
    <w:rsid w:val="00AC7187"/>
    <w:rsid w:val="00AD4B5B"/>
    <w:rsid w:val="00AD5E11"/>
    <w:rsid w:val="00AD61A2"/>
    <w:rsid w:val="00AF14A1"/>
    <w:rsid w:val="00AF6923"/>
    <w:rsid w:val="00B0106B"/>
    <w:rsid w:val="00B03872"/>
    <w:rsid w:val="00B14304"/>
    <w:rsid w:val="00B16053"/>
    <w:rsid w:val="00B250E2"/>
    <w:rsid w:val="00B40E84"/>
    <w:rsid w:val="00B559F7"/>
    <w:rsid w:val="00B62468"/>
    <w:rsid w:val="00B66797"/>
    <w:rsid w:val="00B95DB4"/>
    <w:rsid w:val="00BA575C"/>
    <w:rsid w:val="00BB4ECF"/>
    <w:rsid w:val="00BB595E"/>
    <w:rsid w:val="00BF0667"/>
    <w:rsid w:val="00BF42A0"/>
    <w:rsid w:val="00BF78CC"/>
    <w:rsid w:val="00C03482"/>
    <w:rsid w:val="00C04A33"/>
    <w:rsid w:val="00C066C9"/>
    <w:rsid w:val="00C1088D"/>
    <w:rsid w:val="00C12AEC"/>
    <w:rsid w:val="00C162C9"/>
    <w:rsid w:val="00C21C54"/>
    <w:rsid w:val="00C220C8"/>
    <w:rsid w:val="00C42490"/>
    <w:rsid w:val="00C4380B"/>
    <w:rsid w:val="00C77521"/>
    <w:rsid w:val="00CA286D"/>
    <w:rsid w:val="00CA6F68"/>
    <w:rsid w:val="00CB6248"/>
    <w:rsid w:val="00CF645E"/>
    <w:rsid w:val="00D15E34"/>
    <w:rsid w:val="00D23EF6"/>
    <w:rsid w:val="00D40F8E"/>
    <w:rsid w:val="00D629DD"/>
    <w:rsid w:val="00D707D1"/>
    <w:rsid w:val="00D84859"/>
    <w:rsid w:val="00D8499F"/>
    <w:rsid w:val="00D90095"/>
    <w:rsid w:val="00DA7086"/>
    <w:rsid w:val="00DB30BD"/>
    <w:rsid w:val="00DC1F09"/>
    <w:rsid w:val="00DC5CB1"/>
    <w:rsid w:val="00DD21FE"/>
    <w:rsid w:val="00E15B0C"/>
    <w:rsid w:val="00E31794"/>
    <w:rsid w:val="00E4501B"/>
    <w:rsid w:val="00E459C7"/>
    <w:rsid w:val="00E55AE7"/>
    <w:rsid w:val="00E5631D"/>
    <w:rsid w:val="00E62051"/>
    <w:rsid w:val="00E818BA"/>
    <w:rsid w:val="00E906D9"/>
    <w:rsid w:val="00E966A0"/>
    <w:rsid w:val="00EA47FA"/>
    <w:rsid w:val="00EA7FB7"/>
    <w:rsid w:val="00EB2196"/>
    <w:rsid w:val="00ED59E8"/>
    <w:rsid w:val="00EE2097"/>
    <w:rsid w:val="00EF2A2F"/>
    <w:rsid w:val="00EF5764"/>
    <w:rsid w:val="00EF6A10"/>
    <w:rsid w:val="00EF6DAA"/>
    <w:rsid w:val="00F05B78"/>
    <w:rsid w:val="00F06606"/>
    <w:rsid w:val="00F121AD"/>
    <w:rsid w:val="00F1451A"/>
    <w:rsid w:val="00F14D74"/>
    <w:rsid w:val="00F20264"/>
    <w:rsid w:val="00F24E58"/>
    <w:rsid w:val="00F36A53"/>
    <w:rsid w:val="00F3740A"/>
    <w:rsid w:val="00F4051E"/>
    <w:rsid w:val="00F51224"/>
    <w:rsid w:val="00F5387E"/>
    <w:rsid w:val="00F66749"/>
    <w:rsid w:val="00F674BC"/>
    <w:rsid w:val="00F70EDE"/>
    <w:rsid w:val="00F73B8F"/>
    <w:rsid w:val="00F76DFC"/>
    <w:rsid w:val="00FA356F"/>
    <w:rsid w:val="00FB4895"/>
    <w:rsid w:val="00FF195D"/>
    <w:rsid w:val="00FF2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4383"/>
  <w15:docId w15:val="{D9A37ED7-DA95-4A0B-9A6C-40136771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08F"/>
  </w:style>
  <w:style w:type="paragraph" w:styleId="1">
    <w:name w:val="heading 1"/>
    <w:next w:val="a"/>
    <w:link w:val="10"/>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XO Thames" w:hAnsi="XO Thames"/>
      <w:b/>
      <w:sz w:val="32"/>
    </w:rPr>
  </w:style>
  <w:style w:type="character" w:customStyle="1" w:styleId="20">
    <w:name w:val="Заголовок 2 Знак"/>
    <w:link w:val="2"/>
    <w:rPr>
      <w:rFonts w:ascii="XO Thames" w:hAnsi="XO Thames"/>
      <w:b/>
      <w:sz w:val="28"/>
    </w:rPr>
  </w:style>
  <w:style w:type="character" w:customStyle="1" w:styleId="30">
    <w:name w:val="Заголовок 3 Знак"/>
    <w:link w:val="3"/>
    <w:rPr>
      <w:rFonts w:ascii="XO Thames" w:hAnsi="XO Thames"/>
      <w:b/>
      <w:sz w:val="26"/>
    </w:rPr>
  </w:style>
  <w:style w:type="character" w:customStyle="1" w:styleId="40">
    <w:name w:val="Заголовок 4 Знак"/>
    <w:link w:val="4"/>
    <w:rPr>
      <w:rFonts w:ascii="XO Thames" w:hAnsi="XO Thames"/>
      <w:b/>
      <w:sz w:val="24"/>
    </w:rPr>
  </w:style>
  <w:style w:type="character" w:customStyle="1" w:styleId="50">
    <w:name w:val="Заголовок 5 Знак"/>
    <w:link w:val="5"/>
    <w:rPr>
      <w:rFonts w:ascii="XO Thames" w:hAnsi="XO Thames"/>
      <w:b/>
      <w:sz w:val="22"/>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paragraph" w:styleId="a5">
    <w:name w:val="header"/>
    <w:basedOn w:val="a"/>
    <w:link w:val="a6"/>
    <w:uiPriority w:val="99"/>
    <w:unhideWhenUsed/>
    <w:pPr>
      <w:tabs>
        <w:tab w:val="center" w:pos="7143"/>
        <w:tab w:val="right" w:pos="14287"/>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a8">
    <w:name w:val="Нижний колонтитул Знак"/>
    <w:link w:val="a7"/>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af0">
    <w:name w:val="TOC Heading"/>
    <w:uiPriority w:val="39"/>
    <w:unhideWhenUsed/>
  </w:style>
  <w:style w:type="paragraph" w:styleId="af1">
    <w:name w:val="table of figures"/>
    <w:basedOn w:val="a"/>
    <w:next w:val="a"/>
    <w:uiPriority w:val="99"/>
    <w:unhideWhenUsed/>
    <w:pPr>
      <w:spacing w:after="0"/>
    </w:pPr>
  </w:style>
  <w:style w:type="character" w:customStyle="1" w:styleId="12">
    <w:name w:val="Обычный1"/>
  </w:style>
  <w:style w:type="paragraph" w:styleId="24">
    <w:name w:val="toc 2"/>
    <w:next w:val="a"/>
    <w:link w:val="25"/>
    <w:uiPriority w:val="39"/>
    <w:pPr>
      <w:ind w:left="200"/>
    </w:pPr>
    <w:rPr>
      <w:rFonts w:ascii="XO Thames" w:hAnsi="XO Thames"/>
      <w:sz w:val="28"/>
    </w:rPr>
  </w:style>
  <w:style w:type="character" w:customStyle="1" w:styleId="25">
    <w:name w:val="Оглавление 2 Знак"/>
    <w:link w:val="24"/>
    <w:rPr>
      <w:rFonts w:ascii="XO Thames" w:hAnsi="XO Thames"/>
      <w:sz w:val="28"/>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13">
    <w:name w:val="Знак примечания1"/>
    <w:basedOn w:val="14"/>
    <w:link w:val="af2"/>
    <w:rPr>
      <w:sz w:val="16"/>
    </w:rPr>
  </w:style>
  <w:style w:type="paragraph" w:customStyle="1" w:styleId="14">
    <w:name w:val="Основной шрифт абзаца1"/>
  </w:style>
  <w:style w:type="character" w:styleId="af2">
    <w:name w:val="annotation reference"/>
    <w:basedOn w:val="a0"/>
    <w:link w:val="13"/>
    <w:rPr>
      <w:sz w:val="1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f3">
    <w:name w:val="No Spacing"/>
    <w:link w:val="af4"/>
    <w:pPr>
      <w:spacing w:after="0" w:line="240" w:lineRule="auto"/>
    </w:pPr>
    <w:rPr>
      <w:rFonts w:ascii="Calibri" w:hAnsi="Calibri"/>
    </w:rPr>
  </w:style>
  <w:style w:type="character" w:customStyle="1" w:styleId="af4">
    <w:name w:val="Без интервала Знак"/>
    <w:link w:val="af3"/>
    <w:rPr>
      <w:rFonts w:ascii="Calibri" w:hAnsi="Calibri"/>
      <w:color w:val="000000"/>
    </w:rPr>
  </w:style>
  <w:style w:type="paragraph" w:styleId="af5">
    <w:name w:val="Balloon Text"/>
    <w:basedOn w:val="a"/>
    <w:link w:val="af6"/>
    <w:pPr>
      <w:spacing w:after="0" w:line="240" w:lineRule="auto"/>
    </w:pPr>
    <w:rPr>
      <w:rFonts w:ascii="Segoe UI" w:hAnsi="Segoe UI"/>
      <w:sz w:val="18"/>
    </w:rPr>
  </w:style>
  <w:style w:type="character" w:customStyle="1" w:styleId="af6">
    <w:name w:val="Текст выноски Знак"/>
    <w:basedOn w:val="12"/>
    <w:link w:val="af5"/>
    <w:rPr>
      <w:rFonts w:ascii="Segoe UI" w:hAnsi="Segoe UI"/>
      <w:sz w:val="1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customStyle="1" w:styleId="15">
    <w:name w:val="Гиперссылка1"/>
    <w:link w:val="af7"/>
    <w:rPr>
      <w:color w:val="0000FF"/>
      <w:u w:val="single"/>
    </w:rPr>
  </w:style>
  <w:style w:type="character" w:styleId="af7">
    <w:name w:val="Hyperlink"/>
    <w:link w:val="15"/>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8">
    <w:name w:val="List Paragraph"/>
    <w:basedOn w:val="a"/>
    <w:link w:val="af9"/>
    <w:pPr>
      <w:ind w:left="720"/>
      <w:contextualSpacing/>
    </w:pPr>
    <w:rPr>
      <w:rFonts w:ascii="Calibri" w:hAnsi="Calibri"/>
    </w:rPr>
  </w:style>
  <w:style w:type="character" w:customStyle="1" w:styleId="af9">
    <w:name w:val="Абзац списка Знак"/>
    <w:basedOn w:val="12"/>
    <w:link w:val="af8"/>
    <w:rPr>
      <w:rFonts w:ascii="Calibri" w:hAnsi="Calibri"/>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fa">
    <w:name w:val="Normal (Web)"/>
    <w:basedOn w:val="a"/>
    <w:link w:val="afb"/>
    <w:pPr>
      <w:spacing w:beforeAutospacing="1" w:afterAutospacing="1" w:line="240" w:lineRule="auto"/>
    </w:pPr>
    <w:rPr>
      <w:rFonts w:ascii="Times New Roman" w:hAnsi="Times New Roman"/>
      <w:sz w:val="24"/>
    </w:rPr>
  </w:style>
  <w:style w:type="character" w:customStyle="1" w:styleId="afb">
    <w:name w:val="Обычный (Интернет) Знак"/>
    <w:basedOn w:val="12"/>
    <w:link w:val="afa"/>
    <w:rPr>
      <w:rFonts w:ascii="Times New Roman" w:hAnsi="Times New Roman"/>
      <w:color w:val="000000"/>
      <w:sz w:val="24"/>
    </w:rPr>
  </w:style>
  <w:style w:type="paragraph" w:styleId="afc">
    <w:name w:val="annotation text"/>
    <w:basedOn w:val="a"/>
    <w:link w:val="afd"/>
    <w:pPr>
      <w:spacing w:line="240" w:lineRule="auto"/>
    </w:pPr>
    <w:rPr>
      <w:sz w:val="20"/>
    </w:rPr>
  </w:style>
  <w:style w:type="character" w:customStyle="1" w:styleId="afd">
    <w:name w:val="Текст примечания Знак"/>
    <w:basedOn w:val="12"/>
    <w:link w:val="afc"/>
    <w:rPr>
      <w:sz w:val="20"/>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fe">
    <w:name w:val="annotation subject"/>
    <w:basedOn w:val="afc"/>
    <w:next w:val="afc"/>
    <w:link w:val="aff"/>
    <w:rPr>
      <w:b/>
    </w:rPr>
  </w:style>
  <w:style w:type="character" w:customStyle="1" w:styleId="aff">
    <w:name w:val="Тема примечания Знак"/>
    <w:basedOn w:val="afd"/>
    <w:link w:val="afe"/>
    <w:rPr>
      <w:b/>
      <w:sz w:val="20"/>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f0">
    <w:name w:val="Subtitle"/>
    <w:next w:val="a"/>
    <w:link w:val="aff1"/>
    <w:uiPriority w:val="11"/>
    <w:qFormat/>
    <w:pPr>
      <w:jc w:val="both"/>
    </w:pPr>
    <w:rPr>
      <w:rFonts w:ascii="XO Thames" w:hAnsi="XO Thames"/>
      <w:i/>
      <w:sz w:val="24"/>
    </w:rPr>
  </w:style>
  <w:style w:type="character" w:customStyle="1" w:styleId="aff1">
    <w:name w:val="Подзаголовок Знак"/>
    <w:link w:val="aff0"/>
    <w:rPr>
      <w:rFonts w:ascii="XO Thames" w:hAnsi="XO Thames"/>
      <w:i/>
      <w:sz w:val="24"/>
    </w:rPr>
  </w:style>
  <w:style w:type="paragraph" w:styleId="aff2">
    <w:name w:val="Title"/>
    <w:next w:val="a"/>
    <w:link w:val="aff3"/>
    <w:uiPriority w:val="10"/>
    <w:qFormat/>
    <w:pPr>
      <w:spacing w:before="567" w:after="567"/>
      <w:jc w:val="center"/>
    </w:pPr>
    <w:rPr>
      <w:rFonts w:ascii="XO Thames" w:hAnsi="XO Thames"/>
      <w:b/>
      <w:caps/>
      <w:sz w:val="40"/>
    </w:rPr>
  </w:style>
  <w:style w:type="character" w:customStyle="1" w:styleId="aff3">
    <w:name w:val="Заголовок Знак"/>
    <w:link w:val="aff2"/>
    <w:rPr>
      <w:rFonts w:ascii="XO Thames" w:hAnsi="XO Thames"/>
      <w:b/>
      <w:caps/>
      <w:sz w:val="40"/>
    </w:rPr>
  </w:style>
  <w:style w:type="paragraph" w:customStyle="1" w:styleId="StGen0">
    <w:name w:val="StGen0"/>
    <w:link w:val="StGen1"/>
    <w:semiHidden/>
    <w:unhideWhenUsed/>
    <w:pPr>
      <w:spacing w:after="0" w:line="240" w:lineRule="auto"/>
    </w:pPr>
  </w:style>
  <w:style w:type="character" w:customStyle="1" w:styleId="StGen1">
    <w:name w:val="StGen1"/>
    <w:link w:val="StGen0"/>
    <w:semiHidden/>
    <w:unhideWhenUsed/>
  </w:style>
  <w:style w:type="table" w:styleId="aff4">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color w:val="auto"/>
      <w:sz w:val="20"/>
    </w:rPr>
  </w:style>
  <w:style w:type="character" w:styleId="aff5">
    <w:name w:val="Unresolved Mention"/>
    <w:basedOn w:val="a0"/>
    <w:uiPriority w:val="99"/>
    <w:semiHidden/>
    <w:unhideWhenUsed/>
    <w:rsid w:val="00F121AD"/>
    <w:rPr>
      <w:color w:val="605E5C"/>
      <w:shd w:val="clear" w:color="auto" w:fill="E1DFDD"/>
    </w:rPr>
  </w:style>
  <w:style w:type="character" w:customStyle="1" w:styleId="18">
    <w:name w:val="Заголовок №1_"/>
    <w:basedOn w:val="a0"/>
    <w:link w:val="19"/>
    <w:uiPriority w:val="99"/>
    <w:rsid w:val="00A21731"/>
    <w:rPr>
      <w:rFonts w:ascii="Times New Roman" w:hAnsi="Times New Roman"/>
    </w:rPr>
  </w:style>
  <w:style w:type="paragraph" w:customStyle="1" w:styleId="19">
    <w:name w:val="Заголовок №1"/>
    <w:basedOn w:val="a"/>
    <w:link w:val="18"/>
    <w:uiPriority w:val="99"/>
    <w:rsid w:val="00A21731"/>
    <w:pPr>
      <w:spacing w:after="0" w:line="216" w:lineRule="auto"/>
      <w:ind w:left="180" w:firstLine="8640"/>
      <w:outlineLvl w:val="0"/>
    </w:pPr>
    <w:rPr>
      <w:rFonts w:ascii="Times New Roman" w:hAnsi="Times New Roman"/>
    </w:rPr>
  </w:style>
  <w:style w:type="character" w:customStyle="1" w:styleId="1a">
    <w:name w:val="Основной текст Знак1"/>
    <w:basedOn w:val="a0"/>
    <w:link w:val="aff6"/>
    <w:uiPriority w:val="99"/>
    <w:rsid w:val="00A21731"/>
    <w:rPr>
      <w:rFonts w:ascii="Times New Roman" w:hAnsi="Times New Roman"/>
      <w:sz w:val="18"/>
      <w:szCs w:val="18"/>
    </w:rPr>
  </w:style>
  <w:style w:type="paragraph" w:styleId="aff6">
    <w:name w:val="Body Text"/>
    <w:basedOn w:val="a"/>
    <w:link w:val="1a"/>
    <w:uiPriority w:val="99"/>
    <w:rsid w:val="00A21731"/>
    <w:pPr>
      <w:spacing w:after="0" w:line="276" w:lineRule="auto"/>
    </w:pPr>
    <w:rPr>
      <w:rFonts w:ascii="Times New Roman" w:hAnsi="Times New Roman"/>
      <w:sz w:val="18"/>
      <w:szCs w:val="18"/>
    </w:rPr>
  </w:style>
  <w:style w:type="character" w:customStyle="1" w:styleId="26">
    <w:name w:val="Основной текст (2)_"/>
    <w:basedOn w:val="a0"/>
    <w:link w:val="27"/>
    <w:uiPriority w:val="99"/>
    <w:rsid w:val="00A21731"/>
    <w:rPr>
      <w:rFonts w:ascii="Times New Roman" w:hAnsi="Times New Roman"/>
      <w:sz w:val="16"/>
      <w:szCs w:val="16"/>
    </w:rPr>
  </w:style>
  <w:style w:type="paragraph" w:customStyle="1" w:styleId="27">
    <w:name w:val="Основной текст (2)"/>
    <w:basedOn w:val="a"/>
    <w:link w:val="26"/>
    <w:uiPriority w:val="99"/>
    <w:rsid w:val="00A21731"/>
    <w:pPr>
      <w:spacing w:after="0" w:line="240" w:lineRule="auto"/>
    </w:pPr>
    <w:rPr>
      <w:rFonts w:ascii="Times New Roman" w:hAnsi="Times New Roman"/>
      <w:sz w:val="16"/>
      <w:szCs w:val="16"/>
    </w:rPr>
  </w:style>
  <w:style w:type="character" w:customStyle="1" w:styleId="aff7">
    <w:name w:val="Основной текст Знак"/>
    <w:basedOn w:val="a0"/>
    <w:uiPriority w:val="99"/>
    <w:semiHidden/>
    <w:rsid w:val="00A21731"/>
  </w:style>
  <w:style w:type="table" w:customStyle="1" w:styleId="1b">
    <w:name w:val="Сетка таблицы1"/>
    <w:basedOn w:val="a1"/>
    <w:next w:val="aff4"/>
    <w:uiPriority w:val="39"/>
    <w:rsid w:val="00762A1A"/>
    <w:pPr>
      <w:spacing w:after="0" w:line="240" w:lineRule="auto"/>
    </w:pPr>
    <w:rPr>
      <w:rFonts w:ascii="Calibri" w:eastAsia="Calibri" w:hAnsi="Calibri"/>
      <w:color w:val="auto"/>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25404">
      <w:bodyDiv w:val="1"/>
      <w:marLeft w:val="0"/>
      <w:marRight w:val="0"/>
      <w:marTop w:val="0"/>
      <w:marBottom w:val="0"/>
      <w:divBdr>
        <w:top w:val="none" w:sz="0" w:space="0" w:color="auto"/>
        <w:left w:val="none" w:sz="0" w:space="0" w:color="auto"/>
        <w:bottom w:val="none" w:sz="0" w:space="0" w:color="auto"/>
        <w:right w:val="none" w:sz="0" w:space="0" w:color="auto"/>
      </w:divBdr>
    </w:div>
    <w:div w:id="1229219747">
      <w:bodyDiv w:val="1"/>
      <w:marLeft w:val="0"/>
      <w:marRight w:val="0"/>
      <w:marTop w:val="0"/>
      <w:marBottom w:val="0"/>
      <w:divBdr>
        <w:top w:val="none" w:sz="0" w:space="0" w:color="auto"/>
        <w:left w:val="none" w:sz="0" w:space="0" w:color="auto"/>
        <w:bottom w:val="none" w:sz="0" w:space="0" w:color="auto"/>
        <w:right w:val="none" w:sz="0" w:space="0" w:color="auto"/>
      </w:divBdr>
    </w:div>
    <w:div w:id="1526824800">
      <w:bodyDiv w:val="1"/>
      <w:marLeft w:val="0"/>
      <w:marRight w:val="0"/>
      <w:marTop w:val="0"/>
      <w:marBottom w:val="0"/>
      <w:divBdr>
        <w:top w:val="none" w:sz="0" w:space="0" w:color="auto"/>
        <w:left w:val="none" w:sz="0" w:space="0" w:color="auto"/>
        <w:bottom w:val="none" w:sz="0" w:space="0" w:color="auto"/>
        <w:right w:val="none" w:sz="0" w:space="0" w:color="auto"/>
      </w:divBdr>
    </w:div>
    <w:div w:id="1811896491">
      <w:bodyDiv w:val="1"/>
      <w:marLeft w:val="0"/>
      <w:marRight w:val="0"/>
      <w:marTop w:val="0"/>
      <w:marBottom w:val="0"/>
      <w:divBdr>
        <w:top w:val="none" w:sz="0" w:space="0" w:color="auto"/>
        <w:left w:val="none" w:sz="0" w:space="0" w:color="auto"/>
        <w:bottom w:val="none" w:sz="0" w:space="0" w:color="auto"/>
        <w:right w:val="none" w:sz="0" w:space="0" w:color="auto"/>
      </w:divBdr>
    </w:div>
    <w:div w:id="20499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energo.gov.ru/upload/iblock/808/Prikaz-ME-ot-29.11.2024-_2328-ob-utverzhdenii-SiPR-EES-na-2025_2030-PUBLIKATSIY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B32BE-3AC2-467A-AF47-AB3CBF2F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27</Pages>
  <Words>9668</Words>
  <Characters>55114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ПАО "МРСК Сибири"</Company>
  <LinksUpToDate>false</LinksUpToDate>
  <CharactersWithSpaces>64653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Дудник Олеся Павловна</dc:creator>
  <cp:lastModifiedBy>Татьяна Копеева</cp:lastModifiedBy>
  <cp:revision>53</cp:revision>
  <cp:lastPrinted>2025-07-21T05:20:00Z</cp:lastPrinted>
  <dcterms:created xsi:type="dcterms:W3CDTF">2025-07-16T08:35:00Z</dcterms:created>
  <dcterms:modified xsi:type="dcterms:W3CDTF">2025-07-22T00:24:00Z</dcterms:modified>
</cp:coreProperties>
</file>