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0678" w:rsidRDefault="00C32616" w:rsidP="00824C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2616">
        <w:rPr>
          <w:rFonts w:ascii="Times New Roman" w:hAnsi="Times New Roman" w:cs="Times New Roman"/>
          <w:sz w:val="28"/>
          <w:szCs w:val="28"/>
        </w:rPr>
        <w:t>СВОДКА ПРЕДЛОЖЕНИЙ,</w:t>
      </w:r>
      <w:r w:rsidRPr="00C32616">
        <w:rPr>
          <w:rFonts w:ascii="Times New Roman" w:hAnsi="Times New Roman" w:cs="Times New Roman"/>
          <w:sz w:val="28"/>
          <w:szCs w:val="28"/>
        </w:rPr>
        <w:br/>
        <w:t xml:space="preserve"> поступивших в рамках общественного обсуждения проекта </w:t>
      </w:r>
      <w:r w:rsidR="00824C7C">
        <w:rPr>
          <w:rFonts w:ascii="Times New Roman" w:eastAsia="Times New Roman" w:hAnsi="Times New Roman" w:cs="Times New Roman"/>
          <w:sz w:val="28"/>
          <w:szCs w:val="28"/>
        </w:rPr>
        <w:t>Дополнительное соглашение №1 от «__» __________ 20__ года к Соглашению об условиях осуществления регулируемых видов деятельности  №1 от 10.10.2025, заключенного между Региональной службой по тарифам и ценообразованию Забайкальского края и ПАО «</w:t>
      </w:r>
      <w:proofErr w:type="spellStart"/>
      <w:r w:rsidR="00824C7C">
        <w:rPr>
          <w:rFonts w:ascii="Times New Roman" w:eastAsia="Times New Roman" w:hAnsi="Times New Roman" w:cs="Times New Roman"/>
          <w:sz w:val="28"/>
          <w:szCs w:val="28"/>
        </w:rPr>
        <w:t>Россети</w:t>
      </w:r>
      <w:proofErr w:type="spellEnd"/>
      <w:r w:rsidR="00824C7C">
        <w:rPr>
          <w:rFonts w:ascii="Times New Roman" w:eastAsia="Times New Roman" w:hAnsi="Times New Roman" w:cs="Times New Roman"/>
          <w:sz w:val="28"/>
          <w:szCs w:val="28"/>
        </w:rPr>
        <w:t xml:space="preserve"> Сибирь» (на территории Забайкальского края)</w:t>
      </w:r>
    </w:p>
    <w:p w:rsidR="00C32616" w:rsidRDefault="00C32616" w:rsidP="00C326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2616" w:rsidRDefault="00C32616" w:rsidP="00C326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проекта</w:t>
      </w:r>
    </w:p>
    <w:p w:rsidR="00C32616" w:rsidRDefault="00C32616" w:rsidP="00C326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24C7C">
        <w:rPr>
          <w:rFonts w:ascii="Times New Roman" w:eastAsia="Times New Roman" w:hAnsi="Times New Roman" w:cs="Times New Roman"/>
          <w:sz w:val="28"/>
          <w:szCs w:val="28"/>
        </w:rPr>
        <w:t>Дополнительное соглашение №1 от «__» __________ 20__ года к Соглашению об условиях осуществления регулируемых видов деятельности  №1 от 10.10.2025, заключенного между Региональной службой по тарифам и ценообразованию Забайкальского края и ПАО «</w:t>
      </w:r>
      <w:proofErr w:type="spellStart"/>
      <w:r w:rsidR="00824C7C">
        <w:rPr>
          <w:rFonts w:ascii="Times New Roman" w:eastAsia="Times New Roman" w:hAnsi="Times New Roman" w:cs="Times New Roman"/>
          <w:sz w:val="28"/>
          <w:szCs w:val="28"/>
        </w:rPr>
        <w:t>Россети</w:t>
      </w:r>
      <w:proofErr w:type="spellEnd"/>
      <w:r w:rsidR="00824C7C">
        <w:rPr>
          <w:rFonts w:ascii="Times New Roman" w:eastAsia="Times New Roman" w:hAnsi="Times New Roman" w:cs="Times New Roman"/>
          <w:sz w:val="28"/>
          <w:szCs w:val="28"/>
        </w:rPr>
        <w:t xml:space="preserve"> Сибирь» (на территории Забайкальского края)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32616" w:rsidRDefault="00C32616" w:rsidP="000D74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проект:</w:t>
      </w:r>
      <w:r w:rsidRPr="00C32616">
        <w:t xml:space="preserve"> </w:t>
      </w:r>
      <w:r w:rsidR="00824C7C" w:rsidRPr="00824C7C">
        <w:rPr>
          <w:rFonts w:ascii="Times New Roman" w:hAnsi="Times New Roman" w:cs="Times New Roman"/>
          <w:sz w:val="28"/>
          <w:szCs w:val="28"/>
        </w:rPr>
        <w:t>https://rst.75.ru/novosti/o-soglasheniyah-ob-usloviyah-osuschest</w:t>
      </w:r>
      <w:bookmarkStart w:id="0" w:name="_GoBack"/>
      <w:bookmarkEnd w:id="0"/>
      <w:r w:rsidR="00824C7C" w:rsidRPr="00824C7C">
        <w:rPr>
          <w:rFonts w:ascii="Times New Roman" w:hAnsi="Times New Roman" w:cs="Times New Roman"/>
          <w:sz w:val="28"/>
          <w:szCs w:val="28"/>
        </w:rPr>
        <w:t>vleniya-reguliruemyh-vidov-deyatel-nosti</w:t>
      </w:r>
    </w:p>
    <w:p w:rsidR="00C32616" w:rsidRDefault="00C32616" w:rsidP="00C32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общественных обсуждений: </w:t>
      </w:r>
      <w:r w:rsidR="00824C7C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77B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24C7C">
        <w:rPr>
          <w:rFonts w:ascii="Times New Roman" w:hAnsi="Times New Roman" w:cs="Times New Roman"/>
          <w:sz w:val="28"/>
          <w:szCs w:val="28"/>
        </w:rPr>
        <w:t>6</w:t>
      </w:r>
      <w:r w:rsidR="000D7494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24C7C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ию</w:t>
      </w:r>
      <w:r w:rsidR="002A577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 202</w:t>
      </w:r>
      <w:r w:rsidR="00824C7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br/>
        <w:t xml:space="preserve">Отчет сформирован: </w:t>
      </w:r>
      <w:r w:rsidR="00824C7C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77B">
        <w:rPr>
          <w:rFonts w:ascii="Times New Roman" w:hAnsi="Times New Roman" w:cs="Times New Roman"/>
          <w:sz w:val="28"/>
          <w:szCs w:val="28"/>
        </w:rPr>
        <w:t>ию</w:t>
      </w:r>
      <w:r w:rsidR="00824C7C">
        <w:rPr>
          <w:rFonts w:ascii="Times New Roman" w:hAnsi="Times New Roman" w:cs="Times New Roman"/>
          <w:sz w:val="28"/>
          <w:szCs w:val="28"/>
        </w:rPr>
        <w:t>л</w:t>
      </w:r>
      <w:r w:rsidR="002A577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A57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5223" w:type="dxa"/>
        <w:tblLook w:val="04A0" w:firstRow="1" w:lastRow="0" w:firstColumn="1" w:lastColumn="0" w:noHBand="0" w:noVBand="1"/>
      </w:tblPr>
      <w:tblGrid>
        <w:gridCol w:w="811"/>
        <w:gridCol w:w="11046"/>
        <w:gridCol w:w="3366"/>
      </w:tblGrid>
      <w:tr w:rsidR="00CE779B" w:rsidTr="007E50C3">
        <w:trPr>
          <w:trHeight w:val="630"/>
        </w:trPr>
        <w:tc>
          <w:tcPr>
            <w:tcW w:w="811" w:type="dxa"/>
          </w:tcPr>
          <w:p w:rsidR="00CE779B" w:rsidRDefault="00CE779B" w:rsidP="00CE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046" w:type="dxa"/>
            <w:vAlign w:val="center"/>
          </w:tcPr>
          <w:p w:rsidR="00CE779B" w:rsidRDefault="00CE779B" w:rsidP="006C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Предложения, поступившие в рамках общественного обсуждения проекта Соглашения</w:t>
            </w:r>
          </w:p>
        </w:tc>
        <w:tc>
          <w:tcPr>
            <w:tcW w:w="3366" w:type="dxa"/>
          </w:tcPr>
          <w:p w:rsidR="00CE779B" w:rsidRDefault="00CE779B" w:rsidP="00CE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поступивших предложений</w:t>
            </w:r>
          </w:p>
        </w:tc>
      </w:tr>
      <w:tr w:rsidR="007E50C3" w:rsidTr="007E50C3">
        <w:trPr>
          <w:trHeight w:val="630"/>
        </w:trPr>
        <w:tc>
          <w:tcPr>
            <w:tcW w:w="811" w:type="dxa"/>
          </w:tcPr>
          <w:p w:rsidR="007E50C3" w:rsidRDefault="007E50C3" w:rsidP="00CE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046" w:type="dxa"/>
          </w:tcPr>
          <w:p w:rsidR="007E50C3" w:rsidRPr="008111DB" w:rsidRDefault="007E50C3" w:rsidP="007E50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1DB">
              <w:rPr>
                <w:rFonts w:ascii="Times New Roman" w:hAnsi="Times New Roman" w:cs="Times New Roman"/>
                <w:sz w:val="28"/>
                <w:szCs w:val="28"/>
              </w:rPr>
              <w:t>НП Совет рынка:</w:t>
            </w:r>
          </w:p>
          <w:p w:rsidR="007E50C3" w:rsidRPr="008111DB" w:rsidRDefault="007E50C3" w:rsidP="007E50C3">
            <w:pPr>
              <w:ind w:firstLine="4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1DB">
              <w:rPr>
                <w:rFonts w:ascii="Times New Roman" w:hAnsi="Times New Roman" w:cs="Times New Roman"/>
                <w:sz w:val="28"/>
                <w:szCs w:val="28"/>
              </w:rPr>
              <w:t>1. Считаем целесообразным в составе информации, публикуемой вместе с проектом дополнительного соглашения, также раскрывать для каждого года регуляторного соглашения:</w:t>
            </w:r>
          </w:p>
          <w:p w:rsidR="007E50C3" w:rsidRPr="008111DB" w:rsidRDefault="007E50C3" w:rsidP="007E50C3">
            <w:pPr>
              <w:pStyle w:val="1"/>
              <w:spacing w:after="0" w:line="240" w:lineRule="auto"/>
              <w:ind w:firstLine="700"/>
              <w:jc w:val="both"/>
              <w:rPr>
                <w:rFonts w:eastAsiaTheme="minorHAnsi"/>
                <w:sz w:val="28"/>
                <w:szCs w:val="28"/>
              </w:rPr>
            </w:pPr>
            <w:r w:rsidRPr="008111DB">
              <w:rPr>
                <w:rFonts w:eastAsiaTheme="minorHAnsi"/>
                <w:sz w:val="28"/>
                <w:szCs w:val="28"/>
              </w:rPr>
              <w:t>- расчет величины необходимой валовой выручки филиала ПАО «</w:t>
            </w:r>
            <w:proofErr w:type="spellStart"/>
            <w:r w:rsidRPr="008111DB">
              <w:rPr>
                <w:rFonts w:eastAsiaTheme="minorHAnsi"/>
                <w:sz w:val="28"/>
                <w:szCs w:val="28"/>
              </w:rPr>
              <w:t>Россети</w:t>
            </w:r>
            <w:proofErr w:type="spellEnd"/>
            <w:r w:rsidRPr="008111DB">
              <w:rPr>
                <w:rFonts w:eastAsiaTheme="minorHAnsi"/>
                <w:sz w:val="28"/>
                <w:szCs w:val="28"/>
              </w:rPr>
              <w:t xml:space="preserve"> Сибирь» - «Читаэнерго», в т.ч. долю подконтрольных расходов, рассчитанных с применением эталонов затрат;</w:t>
            </w:r>
          </w:p>
          <w:p w:rsidR="007E50C3" w:rsidRPr="008111DB" w:rsidRDefault="007E50C3" w:rsidP="007E50C3">
            <w:pPr>
              <w:pStyle w:val="1"/>
              <w:spacing w:after="0" w:line="240" w:lineRule="auto"/>
              <w:ind w:firstLine="700"/>
              <w:jc w:val="both"/>
              <w:rPr>
                <w:rFonts w:eastAsiaTheme="minorHAnsi"/>
                <w:sz w:val="28"/>
                <w:szCs w:val="28"/>
              </w:rPr>
            </w:pPr>
            <w:r w:rsidRPr="008111DB">
              <w:rPr>
                <w:rFonts w:eastAsiaTheme="minorHAnsi"/>
                <w:sz w:val="28"/>
                <w:szCs w:val="28"/>
              </w:rPr>
              <w:t xml:space="preserve">- объемы полезного отпуска электроэнергии и мощности, по группам потребителей, </w:t>
            </w:r>
            <w:r w:rsidRPr="008111DB">
              <w:rPr>
                <w:rFonts w:eastAsiaTheme="minorHAnsi"/>
                <w:sz w:val="28"/>
                <w:szCs w:val="28"/>
              </w:rPr>
              <w:lastRenderedPageBreak/>
              <w:t>в том числе для населения в пределах и сверх социальной нормы потребления;</w:t>
            </w:r>
          </w:p>
          <w:p w:rsidR="007E50C3" w:rsidRPr="008111DB" w:rsidRDefault="007E50C3" w:rsidP="007E50C3">
            <w:pPr>
              <w:pStyle w:val="1"/>
              <w:numPr>
                <w:ilvl w:val="0"/>
                <w:numId w:val="18"/>
              </w:numPr>
              <w:tabs>
                <w:tab w:val="left" w:pos="1118"/>
              </w:tabs>
              <w:spacing w:after="0" w:line="240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8111DB">
              <w:rPr>
                <w:rFonts w:eastAsiaTheme="minorHAnsi"/>
                <w:sz w:val="28"/>
                <w:szCs w:val="28"/>
              </w:rPr>
              <w:t>расчет единых (котловых) тарифов на передачу электрической энергии;</w:t>
            </w:r>
          </w:p>
          <w:p w:rsidR="007E50C3" w:rsidRPr="008111DB" w:rsidRDefault="007E50C3" w:rsidP="007E50C3">
            <w:pPr>
              <w:pStyle w:val="1"/>
              <w:numPr>
                <w:ilvl w:val="0"/>
                <w:numId w:val="18"/>
              </w:numPr>
              <w:tabs>
                <w:tab w:val="left" w:pos="1118"/>
              </w:tabs>
              <w:spacing w:after="0" w:line="240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8111DB">
              <w:rPr>
                <w:rFonts w:eastAsiaTheme="minorHAnsi"/>
                <w:sz w:val="28"/>
                <w:szCs w:val="28"/>
              </w:rPr>
              <w:t>расчет величины и ставок перекрестного субсидирования;</w:t>
            </w:r>
          </w:p>
          <w:p w:rsidR="007E50C3" w:rsidRPr="008111DB" w:rsidRDefault="007E50C3" w:rsidP="007E50C3">
            <w:pPr>
              <w:pStyle w:val="1"/>
              <w:spacing w:after="0" w:line="240" w:lineRule="auto"/>
              <w:ind w:firstLine="700"/>
              <w:jc w:val="both"/>
              <w:rPr>
                <w:rFonts w:eastAsiaTheme="minorHAnsi"/>
                <w:sz w:val="28"/>
                <w:szCs w:val="28"/>
              </w:rPr>
            </w:pPr>
            <w:r w:rsidRPr="008111DB">
              <w:rPr>
                <w:rFonts w:eastAsiaTheme="minorHAnsi"/>
                <w:sz w:val="28"/>
                <w:szCs w:val="28"/>
              </w:rPr>
              <w:t>сведения о понижающих коэффициентах к тарифам для населения, использованных в расчетах, а также при использовании дифференцированных по объемам потребления тарифов для населения максимальные пороговые значения для 1 и 2 диапазонов объемов потребления электроэнергии;</w:t>
            </w:r>
          </w:p>
          <w:p w:rsidR="007E50C3" w:rsidRPr="008111DB" w:rsidRDefault="007E50C3" w:rsidP="007E50C3">
            <w:pPr>
              <w:pStyle w:val="1"/>
              <w:spacing w:after="0" w:line="240" w:lineRule="auto"/>
              <w:ind w:firstLine="700"/>
              <w:jc w:val="both"/>
              <w:rPr>
                <w:rFonts w:eastAsiaTheme="minorHAnsi"/>
                <w:sz w:val="28"/>
                <w:szCs w:val="28"/>
              </w:rPr>
            </w:pPr>
            <w:r w:rsidRPr="008111DB">
              <w:rPr>
                <w:rFonts w:eastAsiaTheme="minorHAnsi"/>
                <w:sz w:val="28"/>
                <w:szCs w:val="28"/>
              </w:rPr>
              <w:t>- величину накопленного сглаживания по результатам деятельности сетевой организации до 2027 года.</w:t>
            </w:r>
          </w:p>
          <w:p w:rsidR="007E50C3" w:rsidRPr="008111DB" w:rsidRDefault="007E50C3" w:rsidP="007E50C3">
            <w:pPr>
              <w:pStyle w:val="1"/>
              <w:spacing w:after="0" w:line="240" w:lineRule="auto"/>
              <w:ind w:firstLine="700"/>
              <w:jc w:val="both"/>
              <w:rPr>
                <w:rFonts w:eastAsiaTheme="minorHAnsi"/>
                <w:sz w:val="28"/>
                <w:szCs w:val="28"/>
              </w:rPr>
            </w:pPr>
            <w:r w:rsidRPr="008111DB">
              <w:rPr>
                <w:rFonts w:eastAsiaTheme="minorHAnsi"/>
                <w:sz w:val="28"/>
                <w:szCs w:val="28"/>
              </w:rPr>
              <w:t xml:space="preserve">2. В раскрытых данных, размещенных на сайте по ссылке: </w:t>
            </w:r>
            <w:hyperlink r:id="rId5" w:history="1">
              <w:r w:rsidRPr="008111DB">
                <w:rPr>
                  <w:rFonts w:eastAsiaTheme="minorHAnsi"/>
                  <w:sz w:val="28"/>
                  <w:szCs w:val="28"/>
                </w:rPr>
                <w:t xml:space="preserve">https://rst.75.ru/novosti/o-soglasheniyah-ob-usloviyah-osuschestvlenivareguliruemyh- </w:t>
              </w:r>
              <w:proofErr w:type="spellStart"/>
              <w:r w:rsidRPr="008111DB">
                <w:rPr>
                  <w:rFonts w:eastAsiaTheme="minorHAnsi"/>
                  <w:sz w:val="28"/>
                  <w:szCs w:val="28"/>
                </w:rPr>
                <w:t>vidov-deyatel-nosti</w:t>
              </w:r>
              <w:proofErr w:type="spellEnd"/>
            </w:hyperlink>
            <w:r w:rsidRPr="008111DB">
              <w:rPr>
                <w:rFonts w:eastAsiaTheme="minorHAnsi"/>
                <w:sz w:val="28"/>
                <w:szCs w:val="28"/>
              </w:rPr>
              <w:t>, не приведены ставки перекрестного субсидирования в руб./МВт в месяц, соответствующие требованиям Методических указаний по расчету величины и ставки перекрестного субсидирования, учитываемых в ценах (тарифах) на услуги по передаче электрической энергии для потребителей, не относящихся к населению или приравненным к нему категориям потребителей, утвержденных приказом ФАС России от 22.02.2022 № 141/22.</w:t>
            </w:r>
          </w:p>
          <w:p w:rsidR="007E50C3" w:rsidRPr="008111DB" w:rsidRDefault="007E50C3" w:rsidP="007E50C3">
            <w:pPr>
              <w:pStyle w:val="1"/>
              <w:spacing w:after="0" w:line="240" w:lineRule="auto"/>
              <w:ind w:firstLine="700"/>
              <w:jc w:val="both"/>
              <w:rPr>
                <w:rFonts w:eastAsiaTheme="minorHAnsi"/>
                <w:sz w:val="28"/>
                <w:szCs w:val="28"/>
              </w:rPr>
            </w:pPr>
            <w:r w:rsidRPr="008111DB">
              <w:rPr>
                <w:rFonts w:eastAsiaTheme="minorHAnsi"/>
                <w:sz w:val="28"/>
                <w:szCs w:val="28"/>
              </w:rPr>
              <w:t>Отсутствие ставок не позволяет дать оценку исполнения п.81(5) Основ ценообразования в области регулируемых цен (тарифов) в электроэнергетике, утвержденных постановлением Правительства РФ от 29.12.2011 № 1178, о необходимости установления ставок на одном уровне.</w:t>
            </w:r>
          </w:p>
          <w:p w:rsidR="007E50C3" w:rsidRPr="008111DB" w:rsidRDefault="007E50C3" w:rsidP="007E50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1DB">
              <w:rPr>
                <w:rFonts w:ascii="Times New Roman" w:hAnsi="Times New Roman" w:cs="Times New Roman"/>
                <w:sz w:val="28"/>
                <w:szCs w:val="28"/>
              </w:rPr>
              <w:t>3. Пунктом 1 проекта дополнительного соглашения изменен объем средств, направляемый на финансирования инвестиционной программы. Дополнительно, предлагаем рассмотреть возможность также публиковать расчеты тарифов исходя из утвержденной инвестиционной программы.</w:t>
            </w:r>
          </w:p>
        </w:tc>
        <w:tc>
          <w:tcPr>
            <w:tcW w:w="3366" w:type="dxa"/>
            <w:vAlign w:val="center"/>
          </w:tcPr>
          <w:p w:rsidR="007E50C3" w:rsidRDefault="007E50C3" w:rsidP="00F17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79B" w:rsidTr="007E50C3">
        <w:trPr>
          <w:trHeight w:val="630"/>
        </w:trPr>
        <w:tc>
          <w:tcPr>
            <w:tcW w:w="811" w:type="dxa"/>
          </w:tcPr>
          <w:p w:rsidR="00CE779B" w:rsidRDefault="00CE779B" w:rsidP="00CE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1046" w:type="dxa"/>
          </w:tcPr>
          <w:p w:rsidR="00CE779B" w:rsidRPr="008111DB" w:rsidRDefault="007218B6" w:rsidP="00CE77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1DB">
              <w:rPr>
                <w:rFonts w:ascii="Times New Roman" w:hAnsi="Times New Roman" w:cs="Times New Roman"/>
                <w:sz w:val="28"/>
                <w:szCs w:val="28"/>
              </w:rPr>
              <w:t>Комитет по экономической политике и предпринимательству Законодательного собрания Забайкальского края</w:t>
            </w:r>
            <w:r w:rsidR="00F179EC" w:rsidRPr="008111D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C1E94" w:rsidRPr="008111DB" w:rsidRDefault="007218B6" w:rsidP="00CF4FFC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1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целесообразности установления условий Соглашения</w:t>
            </w:r>
            <w:proofErr w:type="gramEnd"/>
            <w:r w:rsidRPr="008111DB">
              <w:rPr>
                <w:rFonts w:ascii="Times New Roman" w:hAnsi="Times New Roman" w:cs="Times New Roman"/>
                <w:sz w:val="28"/>
                <w:szCs w:val="28"/>
              </w:rPr>
              <w:t xml:space="preserve"> заключаемых исполнительными органами Забайкальского края не входит в компетенцию комитета</w:t>
            </w:r>
            <w:r w:rsidR="008C1E94" w:rsidRPr="008111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6" w:type="dxa"/>
            <w:vAlign w:val="center"/>
          </w:tcPr>
          <w:p w:rsidR="00CE779B" w:rsidRDefault="00CE779B" w:rsidP="000D7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F2E" w:rsidTr="007E50C3">
        <w:trPr>
          <w:trHeight w:val="630"/>
        </w:trPr>
        <w:tc>
          <w:tcPr>
            <w:tcW w:w="811" w:type="dxa"/>
          </w:tcPr>
          <w:p w:rsidR="002D4F2E" w:rsidRPr="007218B6" w:rsidRDefault="007218B6" w:rsidP="002D4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4F2E" w:rsidRPr="007218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46" w:type="dxa"/>
          </w:tcPr>
          <w:p w:rsidR="002D4F2E" w:rsidRPr="008111DB" w:rsidRDefault="002D4F2E" w:rsidP="002D4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1DB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Забайкальского края - предложений и замечаний не имеется</w:t>
            </w:r>
          </w:p>
        </w:tc>
        <w:tc>
          <w:tcPr>
            <w:tcW w:w="3366" w:type="dxa"/>
          </w:tcPr>
          <w:p w:rsidR="002D4F2E" w:rsidRPr="00824C7C" w:rsidRDefault="002D4F2E" w:rsidP="002D4F2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CE779B" w:rsidRDefault="00CE779B" w:rsidP="00C32616">
      <w:pPr>
        <w:rPr>
          <w:rFonts w:ascii="Times New Roman" w:hAnsi="Times New Roman" w:cs="Times New Roman"/>
          <w:sz w:val="28"/>
          <w:szCs w:val="28"/>
        </w:rPr>
      </w:pPr>
    </w:p>
    <w:p w:rsidR="00700936" w:rsidRDefault="00700936" w:rsidP="00C3261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32"/>
        <w:gridCol w:w="3474"/>
      </w:tblGrid>
      <w:tr w:rsidR="00700936" w:rsidTr="00700936">
        <w:tc>
          <w:tcPr>
            <w:tcW w:w="6232" w:type="dxa"/>
          </w:tcPr>
          <w:p w:rsidR="00700936" w:rsidRDefault="00700936" w:rsidP="00C32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474" w:type="dxa"/>
          </w:tcPr>
          <w:p w:rsidR="00700936" w:rsidRDefault="007E50C3" w:rsidP="0070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0936" w:rsidTr="00700936">
        <w:tc>
          <w:tcPr>
            <w:tcW w:w="6232" w:type="dxa"/>
          </w:tcPr>
          <w:p w:rsidR="00700936" w:rsidRDefault="00700936" w:rsidP="00C32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474" w:type="dxa"/>
          </w:tcPr>
          <w:p w:rsidR="00700936" w:rsidRDefault="007E50C3" w:rsidP="0070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0936" w:rsidTr="00700936">
        <w:tc>
          <w:tcPr>
            <w:tcW w:w="6232" w:type="dxa"/>
          </w:tcPr>
          <w:p w:rsidR="00700936" w:rsidRDefault="00700936" w:rsidP="00C32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474" w:type="dxa"/>
          </w:tcPr>
          <w:p w:rsidR="00700936" w:rsidRDefault="00700936" w:rsidP="0070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0936" w:rsidTr="00700936">
        <w:tc>
          <w:tcPr>
            <w:tcW w:w="6232" w:type="dxa"/>
          </w:tcPr>
          <w:p w:rsidR="00700936" w:rsidRDefault="00700936" w:rsidP="00C32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474" w:type="dxa"/>
          </w:tcPr>
          <w:p w:rsidR="00700936" w:rsidRDefault="00700936" w:rsidP="00700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00936" w:rsidRPr="00C32616" w:rsidRDefault="00700936" w:rsidP="00C32616">
      <w:pPr>
        <w:rPr>
          <w:rFonts w:ascii="Times New Roman" w:hAnsi="Times New Roman" w:cs="Times New Roman"/>
          <w:sz w:val="28"/>
          <w:szCs w:val="28"/>
        </w:rPr>
      </w:pPr>
    </w:p>
    <w:sectPr w:rsidR="00700936" w:rsidRPr="00C32616" w:rsidSect="007E50C3">
      <w:pgSz w:w="16838" w:h="11906" w:orient="landscape"/>
      <w:pgMar w:top="1701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11079"/>
    <w:multiLevelType w:val="hybridMultilevel"/>
    <w:tmpl w:val="0302C118"/>
    <w:lvl w:ilvl="0" w:tplc="79B6C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4518D"/>
    <w:multiLevelType w:val="hybridMultilevel"/>
    <w:tmpl w:val="65BEB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0A7B"/>
    <w:multiLevelType w:val="hybridMultilevel"/>
    <w:tmpl w:val="082007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81657"/>
    <w:multiLevelType w:val="multilevel"/>
    <w:tmpl w:val="6BCCF2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CD30B9B"/>
    <w:multiLevelType w:val="hybridMultilevel"/>
    <w:tmpl w:val="6C624B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E5D0A"/>
    <w:multiLevelType w:val="hybridMultilevel"/>
    <w:tmpl w:val="8A324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B4349"/>
    <w:multiLevelType w:val="hybridMultilevel"/>
    <w:tmpl w:val="F1422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66E8C"/>
    <w:multiLevelType w:val="hybridMultilevel"/>
    <w:tmpl w:val="30C091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A5B02"/>
    <w:multiLevelType w:val="hybridMultilevel"/>
    <w:tmpl w:val="273CA7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958B7"/>
    <w:multiLevelType w:val="hybridMultilevel"/>
    <w:tmpl w:val="B2D298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15F9F"/>
    <w:multiLevelType w:val="hybridMultilevel"/>
    <w:tmpl w:val="9AF67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A0D75"/>
    <w:multiLevelType w:val="hybridMultilevel"/>
    <w:tmpl w:val="065A2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A5B5A"/>
    <w:multiLevelType w:val="hybridMultilevel"/>
    <w:tmpl w:val="40348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63F98"/>
    <w:multiLevelType w:val="hybridMultilevel"/>
    <w:tmpl w:val="09988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25F3F"/>
    <w:multiLevelType w:val="hybridMultilevel"/>
    <w:tmpl w:val="082007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47696"/>
    <w:multiLevelType w:val="hybridMultilevel"/>
    <w:tmpl w:val="A6A20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A0307"/>
    <w:multiLevelType w:val="multilevel"/>
    <w:tmpl w:val="A570682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F9F70CA"/>
    <w:multiLevelType w:val="hybridMultilevel"/>
    <w:tmpl w:val="A3849C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2"/>
  </w:num>
  <w:num w:numId="5">
    <w:abstractNumId w:val="15"/>
  </w:num>
  <w:num w:numId="6">
    <w:abstractNumId w:val="11"/>
  </w:num>
  <w:num w:numId="7">
    <w:abstractNumId w:val="14"/>
  </w:num>
  <w:num w:numId="8">
    <w:abstractNumId w:val="0"/>
  </w:num>
  <w:num w:numId="9">
    <w:abstractNumId w:val="17"/>
  </w:num>
  <w:num w:numId="10">
    <w:abstractNumId w:val="5"/>
  </w:num>
  <w:num w:numId="11">
    <w:abstractNumId w:val="8"/>
  </w:num>
  <w:num w:numId="12">
    <w:abstractNumId w:val="6"/>
  </w:num>
  <w:num w:numId="13">
    <w:abstractNumId w:val="10"/>
  </w:num>
  <w:num w:numId="14">
    <w:abstractNumId w:val="13"/>
  </w:num>
  <w:num w:numId="15">
    <w:abstractNumId w:val="4"/>
  </w:num>
  <w:num w:numId="16">
    <w:abstractNumId w:val="7"/>
  </w:num>
  <w:num w:numId="1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616"/>
    <w:rsid w:val="00015883"/>
    <w:rsid w:val="000D7494"/>
    <w:rsid w:val="002A577B"/>
    <w:rsid w:val="002D4F2E"/>
    <w:rsid w:val="004D743F"/>
    <w:rsid w:val="00515276"/>
    <w:rsid w:val="00532A19"/>
    <w:rsid w:val="005C42C9"/>
    <w:rsid w:val="00670DE5"/>
    <w:rsid w:val="006C460D"/>
    <w:rsid w:val="006C4FE9"/>
    <w:rsid w:val="00700936"/>
    <w:rsid w:val="007218B6"/>
    <w:rsid w:val="007E50C3"/>
    <w:rsid w:val="008111DB"/>
    <w:rsid w:val="00824C7C"/>
    <w:rsid w:val="008C1E94"/>
    <w:rsid w:val="008C73F3"/>
    <w:rsid w:val="008D04CF"/>
    <w:rsid w:val="009B1575"/>
    <w:rsid w:val="00BB5DA4"/>
    <w:rsid w:val="00BC2E45"/>
    <w:rsid w:val="00C32616"/>
    <w:rsid w:val="00CE779B"/>
    <w:rsid w:val="00CF4FFC"/>
    <w:rsid w:val="00E9792D"/>
    <w:rsid w:val="00F179EC"/>
    <w:rsid w:val="00F5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9759E-E71A-47F9-AD17-C352B6B2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261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7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B5D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7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3F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824C7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8">
    <w:name w:val="Основной текст_"/>
    <w:basedOn w:val="a0"/>
    <w:link w:val="1"/>
    <w:locked/>
    <w:rsid w:val="007E50C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7E50C3"/>
    <w:pPr>
      <w:widowControl w:val="0"/>
      <w:spacing w:after="100" w:line="252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6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st.75.ru/novosti/o-soglasheniyah-ob-usloviyah-osuschestvlenivareguliruemyh-vidov-deyatel-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Никипелова</dc:creator>
  <cp:keywords/>
  <dc:description/>
  <cp:lastModifiedBy>Елена Рарыкина</cp:lastModifiedBy>
  <cp:revision>3</cp:revision>
  <cp:lastPrinted>2025-06-26T00:30:00Z</cp:lastPrinted>
  <dcterms:created xsi:type="dcterms:W3CDTF">2026-07-08T06:57:00Z</dcterms:created>
  <dcterms:modified xsi:type="dcterms:W3CDTF">2026-07-09T01:58:00Z</dcterms:modified>
</cp:coreProperties>
</file>