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C3" w:rsidRPr="00817495" w:rsidRDefault="009E25E6" w:rsidP="00952BC3">
      <w:pPr>
        <w:pStyle w:val="a9"/>
        <w:jc w:val="center"/>
        <w:rPr>
          <w:rFonts w:ascii="Times New Roman" w:hAnsi="Times New Roman"/>
          <w:b/>
          <w:sz w:val="32"/>
          <w:szCs w:val="32"/>
        </w:rPr>
      </w:pPr>
      <w:r>
        <w:rPr>
          <w:rFonts w:ascii="Times New Roman" w:hAnsi="Times New Roman"/>
          <w:b/>
          <w:sz w:val="32"/>
          <w:szCs w:val="32"/>
        </w:rPr>
        <w:t xml:space="preserve">Основные итоги деятельности </w:t>
      </w:r>
      <w:r w:rsidRPr="009E25E6">
        <w:rPr>
          <w:rFonts w:ascii="Times New Roman" w:hAnsi="Times New Roman"/>
          <w:b/>
          <w:sz w:val="32"/>
          <w:szCs w:val="32"/>
        </w:rPr>
        <w:t>Региональной службы по тарифам и ценообразованию Забайкальского края</w:t>
      </w:r>
      <w:r>
        <w:rPr>
          <w:rFonts w:ascii="Times New Roman" w:hAnsi="Times New Roman"/>
          <w:b/>
          <w:sz w:val="32"/>
          <w:szCs w:val="32"/>
        </w:rPr>
        <w:t xml:space="preserve"> за 2016 год</w:t>
      </w:r>
    </w:p>
    <w:p w:rsidR="00952BC3" w:rsidRPr="00817495" w:rsidRDefault="00952BC3" w:rsidP="00952BC3">
      <w:pPr>
        <w:pStyle w:val="a9"/>
        <w:jc w:val="center"/>
        <w:rPr>
          <w:rFonts w:ascii="Times New Roman" w:hAnsi="Times New Roman"/>
          <w:b/>
          <w:i/>
          <w:sz w:val="28"/>
          <w:szCs w:val="28"/>
        </w:rPr>
      </w:pPr>
    </w:p>
    <w:p w:rsidR="00952BC3" w:rsidRPr="00817495" w:rsidRDefault="00952BC3" w:rsidP="00952BC3">
      <w:pPr>
        <w:jc w:val="both"/>
        <w:rPr>
          <w:b/>
          <w:i/>
          <w:sz w:val="28"/>
          <w:szCs w:val="28"/>
        </w:rPr>
      </w:pPr>
    </w:p>
    <w:p w:rsidR="00952BC3" w:rsidRPr="00817495" w:rsidRDefault="00B368B4" w:rsidP="00DF1840">
      <w:pPr>
        <w:pStyle w:val="a5"/>
        <w:ind w:firstLine="0"/>
        <w:jc w:val="center"/>
        <w:rPr>
          <w:b/>
          <w:szCs w:val="28"/>
        </w:rPr>
      </w:pPr>
      <w:r w:rsidRPr="00817495">
        <w:rPr>
          <w:b/>
          <w:i/>
          <w:szCs w:val="28"/>
        </w:rPr>
        <w:t xml:space="preserve">Слайд 1 </w:t>
      </w:r>
      <w:r w:rsidR="00BF2657" w:rsidRPr="00817495">
        <w:rPr>
          <w:b/>
          <w:szCs w:val="28"/>
        </w:rPr>
        <w:t>Государственное регулирование тарифов на электрическую энергию</w:t>
      </w:r>
      <w:r w:rsidRPr="00817495">
        <w:rPr>
          <w:b/>
          <w:szCs w:val="28"/>
        </w:rPr>
        <w:t xml:space="preserve"> </w:t>
      </w:r>
    </w:p>
    <w:p w:rsidR="001579BA" w:rsidRPr="00817495" w:rsidRDefault="001579BA" w:rsidP="001579BA">
      <w:pPr>
        <w:pStyle w:val="a5"/>
        <w:ind w:firstLine="720"/>
        <w:rPr>
          <w:b/>
          <w:i/>
          <w:spacing w:val="1"/>
          <w:szCs w:val="28"/>
        </w:rPr>
      </w:pPr>
      <w:r w:rsidRPr="00817495">
        <w:rPr>
          <w:b/>
          <w:i/>
          <w:color w:val="000000" w:themeColor="text1"/>
          <w:spacing w:val="1"/>
          <w:szCs w:val="28"/>
        </w:rPr>
        <w:t xml:space="preserve">Слайд </w:t>
      </w:r>
      <w:r w:rsidR="00B368B4" w:rsidRPr="00817495">
        <w:rPr>
          <w:b/>
          <w:i/>
          <w:color w:val="000000" w:themeColor="text1"/>
          <w:spacing w:val="1"/>
          <w:szCs w:val="28"/>
        </w:rPr>
        <w:t>2</w:t>
      </w:r>
    </w:p>
    <w:p w:rsidR="001579BA" w:rsidRPr="00817495" w:rsidRDefault="001579BA" w:rsidP="001579BA">
      <w:pPr>
        <w:ind w:firstLine="709"/>
        <w:jc w:val="both"/>
        <w:rPr>
          <w:sz w:val="28"/>
          <w:szCs w:val="28"/>
        </w:rPr>
      </w:pPr>
      <w:r w:rsidRPr="00817495">
        <w:rPr>
          <w:sz w:val="28"/>
          <w:szCs w:val="28"/>
        </w:rPr>
        <w:t>Согласно требованиям действующего законодательства в сфере электроэнергетики, тарифы на электрическую энергию, поставляемую населению и приравненным к нему категориям потребителей, устанавливаются в рамках предельных уровней тарифов, утверждаемых Федеральной антимонопольной службой.</w:t>
      </w:r>
    </w:p>
    <w:p w:rsidR="001579BA" w:rsidRPr="00817495" w:rsidRDefault="001579BA" w:rsidP="001579BA">
      <w:pPr>
        <w:ind w:firstLine="709"/>
        <w:jc w:val="both"/>
        <w:rPr>
          <w:sz w:val="28"/>
          <w:szCs w:val="28"/>
        </w:rPr>
      </w:pPr>
      <w:r w:rsidRPr="00817495">
        <w:rPr>
          <w:spacing w:val="1"/>
          <w:sz w:val="28"/>
          <w:szCs w:val="28"/>
        </w:rPr>
        <w:t>Тарифы на электрическую энергию для населения и приравненных к нему категорий потребителей на 2017 год установлены с календарной разбивкой в пределах социальной нормы и сверх социальной нормы потребления.</w:t>
      </w:r>
      <w:r w:rsidRPr="00817495">
        <w:rPr>
          <w:sz w:val="28"/>
          <w:szCs w:val="28"/>
        </w:rPr>
        <w:t xml:space="preserve"> Социальная норма на 2017 год принята на уровне предшествующего периода регулирования в количестве 65 кВт ч на одного человека в месяц.</w:t>
      </w:r>
    </w:p>
    <w:p w:rsidR="001579BA" w:rsidRPr="00817495" w:rsidRDefault="001579BA" w:rsidP="001579BA">
      <w:pPr>
        <w:pStyle w:val="a5"/>
        <w:ind w:firstLine="720"/>
        <w:rPr>
          <w:spacing w:val="1"/>
          <w:szCs w:val="28"/>
        </w:rPr>
      </w:pPr>
      <w:r w:rsidRPr="00817495">
        <w:rPr>
          <w:spacing w:val="1"/>
          <w:szCs w:val="28"/>
        </w:rPr>
        <w:t>В соответствии с требования действующего законодательства тарифы</w:t>
      </w:r>
      <w:r w:rsidRPr="00817495">
        <w:rPr>
          <w:szCs w:val="28"/>
        </w:rPr>
        <w:t xml:space="preserve"> </w:t>
      </w:r>
      <w:r w:rsidRPr="00817495">
        <w:rPr>
          <w:spacing w:val="1"/>
          <w:szCs w:val="28"/>
        </w:rPr>
        <w:t xml:space="preserve">для городского и сельского населения и приравненных к нему категорий потребителей в первой половине 2017 года </w:t>
      </w:r>
      <w:r w:rsidRPr="00817495">
        <w:rPr>
          <w:szCs w:val="28"/>
        </w:rPr>
        <w:t xml:space="preserve">сохранены на уровне, установленном с 01 июля 2016 года. </w:t>
      </w:r>
      <w:r w:rsidRPr="00817495">
        <w:rPr>
          <w:spacing w:val="1"/>
          <w:szCs w:val="28"/>
        </w:rPr>
        <w:t>С 01 июля 2017 года рост тарифов для населения, проживающего в городских/сельских населенных пунктах, составит</w:t>
      </w:r>
      <w:r w:rsidRPr="00817495">
        <w:rPr>
          <w:color w:val="000000" w:themeColor="text1"/>
          <w:spacing w:val="1"/>
          <w:szCs w:val="28"/>
        </w:rPr>
        <w:t xml:space="preserve"> 104,</w:t>
      </w:r>
      <w:r w:rsidR="008249C4" w:rsidRPr="00817495">
        <w:rPr>
          <w:color w:val="000000" w:themeColor="text1"/>
          <w:spacing w:val="1"/>
          <w:szCs w:val="28"/>
        </w:rPr>
        <w:t>7</w:t>
      </w:r>
      <w:r w:rsidRPr="00817495">
        <w:rPr>
          <w:color w:val="000000" w:themeColor="text1"/>
          <w:spacing w:val="1"/>
          <w:szCs w:val="28"/>
        </w:rPr>
        <w:t xml:space="preserve"> %</w:t>
      </w:r>
      <w:r w:rsidRPr="00817495">
        <w:rPr>
          <w:spacing w:val="1"/>
          <w:szCs w:val="28"/>
        </w:rPr>
        <w:t>– 104,8 %.</w:t>
      </w:r>
    </w:p>
    <w:p w:rsidR="001579BA" w:rsidRPr="00817495" w:rsidRDefault="001579BA" w:rsidP="001579BA">
      <w:pPr>
        <w:ind w:firstLine="720"/>
        <w:jc w:val="both"/>
        <w:rPr>
          <w:color w:val="000000" w:themeColor="text1"/>
          <w:spacing w:val="1"/>
          <w:sz w:val="28"/>
          <w:szCs w:val="28"/>
        </w:rPr>
      </w:pPr>
      <w:r w:rsidRPr="00817495">
        <w:rPr>
          <w:color w:val="000000" w:themeColor="text1"/>
          <w:spacing w:val="1"/>
          <w:sz w:val="28"/>
          <w:szCs w:val="28"/>
        </w:rPr>
        <w:t>Утвержденные темпы роста цен (тарифов) на электроэнергию для населения и приравненных к нему категорий потребителей Забайкальского края не только не превышают плановый темп роста,</w:t>
      </w:r>
      <w:r w:rsidRPr="00817495">
        <w:rPr>
          <w:spacing w:val="1"/>
          <w:sz w:val="28"/>
          <w:szCs w:val="28"/>
        </w:rPr>
        <w:t xml:space="preserve"> предусмотренный Прогнозом социально-экономического развития Российской Федерации на 2017 год и плановый период 2018 и 2019 годов в размере 105,0 %, но и заметно ниже указанного планового значения.</w:t>
      </w:r>
    </w:p>
    <w:p w:rsidR="001579BA" w:rsidRPr="00817495" w:rsidRDefault="001579BA" w:rsidP="001579BA">
      <w:pPr>
        <w:ind w:firstLine="709"/>
        <w:jc w:val="both"/>
        <w:rPr>
          <w:sz w:val="28"/>
          <w:szCs w:val="28"/>
        </w:rPr>
      </w:pPr>
      <w:r w:rsidRPr="00817495">
        <w:rPr>
          <w:sz w:val="28"/>
          <w:szCs w:val="28"/>
        </w:rPr>
        <w:t>Необходимо отметить, что исходя из региональных особенностей, социальных и экономических факторов, сложившихся в Забайкальском крае, при утверждении тарифов на электрическую энергию для населения, проживающего в городских населенных пунктах в домах, оборудованных стационарными электроплитами и (или) электроотопительными установками, как и в предшествующем периоде регулирования применяется коэффициент равный 1, а для населения, проживающего в сельских населенных пунктах, применяется понижающий коэффициент, равный 0,7.</w:t>
      </w:r>
    </w:p>
    <w:p w:rsidR="001579BA" w:rsidRPr="00817495" w:rsidRDefault="001579BA" w:rsidP="001579BA">
      <w:pPr>
        <w:ind w:firstLine="709"/>
        <w:jc w:val="both"/>
        <w:rPr>
          <w:sz w:val="28"/>
          <w:szCs w:val="28"/>
        </w:rPr>
      </w:pPr>
      <w:r w:rsidRPr="00817495">
        <w:rPr>
          <w:sz w:val="28"/>
          <w:szCs w:val="28"/>
        </w:rPr>
        <w:t>Также сохранена практика применения понижающих коэффициентов и при установлении тарифов на электроэнергию для отдельных категорий потребителей, приравненных к населению. Так, к тарифам на электрическую энергию (мощность), установленным на 2017 год для категорий «</w:t>
      </w:r>
      <w:r w:rsidRPr="00817495">
        <w:rPr>
          <w:color w:val="000000"/>
          <w:sz w:val="28"/>
          <w:szCs w:val="28"/>
        </w:rPr>
        <w:t xml:space="preserve">Садоводческие, огороднические или дачные некоммерческие объединения граждан» и «Содержащиеся за счет прихожан религиозные организации», </w:t>
      </w:r>
      <w:r w:rsidRPr="00817495">
        <w:rPr>
          <w:sz w:val="28"/>
          <w:szCs w:val="28"/>
        </w:rPr>
        <w:lastRenderedPageBreak/>
        <w:t>применяется понижающий коэффициент 0,7. Для остальных категорий потребителей, приравненных к населению, к тарифам на электрическую энергию применяется коэффициент, равный 1.</w:t>
      </w:r>
    </w:p>
    <w:p w:rsidR="00B368B4" w:rsidRPr="00817495" w:rsidRDefault="00B368B4" w:rsidP="001579BA">
      <w:pPr>
        <w:ind w:firstLine="720"/>
        <w:jc w:val="both"/>
        <w:rPr>
          <w:sz w:val="28"/>
          <w:szCs w:val="28"/>
        </w:rPr>
      </w:pPr>
    </w:p>
    <w:p w:rsidR="00B368B4" w:rsidRPr="00817495" w:rsidRDefault="00B368B4" w:rsidP="001579BA">
      <w:pPr>
        <w:ind w:firstLine="720"/>
        <w:jc w:val="both"/>
        <w:rPr>
          <w:b/>
          <w:i/>
          <w:sz w:val="28"/>
          <w:szCs w:val="28"/>
        </w:rPr>
      </w:pPr>
      <w:r w:rsidRPr="00817495">
        <w:rPr>
          <w:b/>
          <w:i/>
          <w:sz w:val="28"/>
          <w:szCs w:val="28"/>
        </w:rPr>
        <w:t>Слайд 3</w:t>
      </w:r>
    </w:p>
    <w:p w:rsidR="001579BA" w:rsidRPr="00817495" w:rsidRDefault="001579BA" w:rsidP="001579BA">
      <w:pPr>
        <w:ind w:firstLine="720"/>
        <w:jc w:val="both"/>
        <w:rPr>
          <w:sz w:val="28"/>
          <w:szCs w:val="28"/>
        </w:rPr>
      </w:pPr>
      <w:r w:rsidRPr="00817495">
        <w:rPr>
          <w:sz w:val="28"/>
          <w:szCs w:val="28"/>
        </w:rPr>
        <w:t>Динамика изменения тарифов на электроэнергию для населения Забайкальского края в 2013 – 2017 годах представлена на слайде.</w:t>
      </w:r>
    </w:p>
    <w:p w:rsidR="001579BA" w:rsidRPr="00817495" w:rsidRDefault="001579BA" w:rsidP="001579BA">
      <w:pPr>
        <w:pStyle w:val="a5"/>
        <w:ind w:firstLine="720"/>
        <w:rPr>
          <w:b/>
          <w:i/>
          <w:color w:val="000000" w:themeColor="text1"/>
          <w:spacing w:val="1"/>
          <w:szCs w:val="28"/>
        </w:rPr>
      </w:pPr>
    </w:p>
    <w:p w:rsidR="001579BA" w:rsidRPr="00817495" w:rsidRDefault="001579BA" w:rsidP="001579BA">
      <w:pPr>
        <w:pStyle w:val="a5"/>
        <w:ind w:firstLine="720"/>
        <w:rPr>
          <w:b/>
          <w:i/>
          <w:spacing w:val="1"/>
          <w:szCs w:val="28"/>
        </w:rPr>
      </w:pPr>
      <w:r w:rsidRPr="00817495">
        <w:rPr>
          <w:b/>
          <w:i/>
          <w:color w:val="000000" w:themeColor="text1"/>
          <w:spacing w:val="1"/>
          <w:szCs w:val="28"/>
        </w:rPr>
        <w:t xml:space="preserve">Слайд </w:t>
      </w:r>
      <w:r w:rsidR="00B368B4" w:rsidRPr="00817495">
        <w:rPr>
          <w:b/>
          <w:i/>
          <w:color w:val="000000" w:themeColor="text1"/>
          <w:spacing w:val="1"/>
          <w:szCs w:val="28"/>
        </w:rPr>
        <w:t>4</w:t>
      </w:r>
    </w:p>
    <w:p w:rsidR="001579BA" w:rsidRPr="00817495" w:rsidRDefault="001579BA" w:rsidP="001579BA">
      <w:pPr>
        <w:ind w:firstLine="720"/>
        <w:jc w:val="both"/>
        <w:rPr>
          <w:color w:val="000000" w:themeColor="text1"/>
          <w:spacing w:val="1"/>
          <w:sz w:val="28"/>
          <w:szCs w:val="28"/>
        </w:rPr>
      </w:pPr>
      <w:r w:rsidRPr="00817495">
        <w:rPr>
          <w:sz w:val="28"/>
          <w:szCs w:val="28"/>
        </w:rPr>
        <w:t>В населенных пунктах, не обеспеченных централизованным электроснабжением, где поставки электрической энергии потребителям обеспечиваются дизельными электростанциями, тарифы на электрическую энергию для населения установлены ниже экономически обоснованного уровня в размере, принятом в целом для сельских поселений по Забайкальскому краю на 2017 год.</w:t>
      </w:r>
      <w:r w:rsidRPr="00817495">
        <w:rPr>
          <w:color w:val="000000" w:themeColor="text1"/>
          <w:spacing w:val="1"/>
          <w:sz w:val="28"/>
          <w:szCs w:val="28"/>
        </w:rPr>
        <w:t xml:space="preserve"> Тарифы для бюджетных и прочих потребителей во всех селах с электроснабжением от дизельных электростанций установлены на экономически обоснованном уровне и варьируются: на </w:t>
      </w:r>
      <w:r w:rsidRPr="00817495">
        <w:rPr>
          <w:color w:val="000000" w:themeColor="text1"/>
          <w:spacing w:val="1"/>
          <w:sz w:val="28"/>
          <w:szCs w:val="28"/>
          <w:lang w:val="en-US"/>
        </w:rPr>
        <w:t>I</w:t>
      </w:r>
      <w:r w:rsidRPr="00817495">
        <w:rPr>
          <w:color w:val="000000" w:themeColor="text1"/>
          <w:spacing w:val="1"/>
          <w:sz w:val="28"/>
          <w:szCs w:val="28"/>
        </w:rPr>
        <w:t xml:space="preserve"> полугодие 2017 года от 32,31 до 419,15 рубля за </w:t>
      </w:r>
      <w:proofErr w:type="spellStart"/>
      <w:r w:rsidRPr="00817495">
        <w:rPr>
          <w:color w:val="000000" w:themeColor="text1"/>
          <w:spacing w:val="1"/>
          <w:sz w:val="28"/>
          <w:szCs w:val="28"/>
        </w:rPr>
        <w:t>кВтч</w:t>
      </w:r>
      <w:proofErr w:type="spellEnd"/>
      <w:r w:rsidRPr="00817495">
        <w:rPr>
          <w:color w:val="000000" w:themeColor="text1"/>
          <w:spacing w:val="1"/>
          <w:sz w:val="28"/>
          <w:szCs w:val="28"/>
        </w:rPr>
        <w:t xml:space="preserve">, на </w:t>
      </w:r>
      <w:r w:rsidRPr="00817495">
        <w:rPr>
          <w:color w:val="000000" w:themeColor="text1"/>
          <w:spacing w:val="1"/>
          <w:sz w:val="28"/>
          <w:szCs w:val="28"/>
          <w:lang w:val="en-US"/>
        </w:rPr>
        <w:t>II</w:t>
      </w:r>
      <w:r w:rsidRPr="00817495">
        <w:rPr>
          <w:color w:val="000000" w:themeColor="text1"/>
          <w:spacing w:val="1"/>
          <w:sz w:val="28"/>
          <w:szCs w:val="28"/>
        </w:rPr>
        <w:t xml:space="preserve"> полугодие 2017 года от 34,00 до 432,49 рубля за </w:t>
      </w:r>
      <w:proofErr w:type="spellStart"/>
      <w:r w:rsidRPr="00817495">
        <w:rPr>
          <w:color w:val="000000" w:themeColor="text1"/>
          <w:spacing w:val="1"/>
          <w:sz w:val="28"/>
          <w:szCs w:val="28"/>
        </w:rPr>
        <w:t>кВтч</w:t>
      </w:r>
      <w:proofErr w:type="spellEnd"/>
      <w:r w:rsidRPr="00817495">
        <w:rPr>
          <w:color w:val="000000" w:themeColor="text1"/>
          <w:spacing w:val="1"/>
          <w:sz w:val="28"/>
          <w:szCs w:val="28"/>
        </w:rPr>
        <w:t>.</w:t>
      </w:r>
    </w:p>
    <w:p w:rsidR="001579BA" w:rsidRPr="00817495" w:rsidRDefault="001579BA" w:rsidP="001579BA">
      <w:pPr>
        <w:ind w:firstLine="709"/>
        <w:contextualSpacing/>
        <w:jc w:val="both"/>
        <w:rPr>
          <w:bCs/>
          <w:sz w:val="28"/>
          <w:szCs w:val="28"/>
        </w:rPr>
      </w:pPr>
      <w:r w:rsidRPr="00817495">
        <w:rPr>
          <w:sz w:val="28"/>
          <w:szCs w:val="28"/>
        </w:rPr>
        <w:t>Необходимо отметить, что на территории сельского поселения «</w:t>
      </w:r>
      <w:proofErr w:type="spellStart"/>
      <w:r w:rsidRPr="00817495">
        <w:rPr>
          <w:sz w:val="28"/>
          <w:szCs w:val="28"/>
        </w:rPr>
        <w:t>Мензинское</w:t>
      </w:r>
      <w:proofErr w:type="spellEnd"/>
      <w:r w:rsidRPr="00817495">
        <w:rPr>
          <w:sz w:val="28"/>
          <w:szCs w:val="28"/>
        </w:rPr>
        <w:t>» муниципального района «</w:t>
      </w:r>
      <w:proofErr w:type="spellStart"/>
      <w:r w:rsidRPr="00817495">
        <w:rPr>
          <w:sz w:val="28"/>
          <w:szCs w:val="28"/>
        </w:rPr>
        <w:t>Красночикойский</w:t>
      </w:r>
      <w:proofErr w:type="spellEnd"/>
      <w:r w:rsidRPr="00817495">
        <w:rPr>
          <w:sz w:val="28"/>
          <w:szCs w:val="28"/>
        </w:rPr>
        <w:t xml:space="preserve"> район», где ранее выработка электроэнергии происходила с использованием дизельных электростанций, продолжается реализация пилотного проекта по созданию, реконструкции и вводу в эксплуатацию солнечной энергетической установки. Так, в январе 2017 года завершилась установка и произведен запуск генерирующего оборудования – </w:t>
      </w:r>
      <w:r w:rsidRPr="00817495">
        <w:rPr>
          <w:bCs/>
          <w:sz w:val="28"/>
          <w:szCs w:val="28"/>
        </w:rPr>
        <w:t xml:space="preserve">автономной гибридной энергетической установки (АГЭУ). Кроме того, </w:t>
      </w:r>
      <w:r w:rsidRPr="00817495">
        <w:rPr>
          <w:sz w:val="28"/>
          <w:szCs w:val="28"/>
        </w:rPr>
        <w:t>в 2017 году начаты мероприятия по реконструкции электросетевого комплекса сельского поселения «</w:t>
      </w:r>
      <w:proofErr w:type="spellStart"/>
      <w:r w:rsidRPr="00817495">
        <w:rPr>
          <w:sz w:val="28"/>
          <w:szCs w:val="28"/>
        </w:rPr>
        <w:t>Мензинское</w:t>
      </w:r>
      <w:proofErr w:type="spellEnd"/>
      <w:r w:rsidRPr="00817495">
        <w:rPr>
          <w:sz w:val="28"/>
          <w:szCs w:val="28"/>
        </w:rPr>
        <w:t xml:space="preserve">», в ходе которого планируется обновить и модернизировать морально и физически устаревший комплекс сетей напряжением 0,4 и 10 </w:t>
      </w:r>
      <w:proofErr w:type="spellStart"/>
      <w:r w:rsidRPr="00817495">
        <w:rPr>
          <w:sz w:val="28"/>
          <w:szCs w:val="28"/>
        </w:rPr>
        <w:t>кВ.</w:t>
      </w:r>
      <w:proofErr w:type="spellEnd"/>
      <w:r w:rsidRPr="00817495">
        <w:rPr>
          <w:sz w:val="28"/>
          <w:szCs w:val="28"/>
        </w:rPr>
        <w:t xml:space="preserve"> В качестве источника финансирования мероприятий по модернизации электросетевого комплекса РСТ Забайкальского края определена экономия, достигаемая за счет замены дизельных генераторов и, следовательно, снижения объема расхода дизельного топлива.</w:t>
      </w:r>
    </w:p>
    <w:p w:rsidR="001579BA" w:rsidRPr="00817495" w:rsidRDefault="001579BA" w:rsidP="001579BA">
      <w:pPr>
        <w:ind w:firstLine="709"/>
        <w:contextualSpacing/>
        <w:jc w:val="both"/>
        <w:rPr>
          <w:sz w:val="28"/>
          <w:szCs w:val="28"/>
        </w:rPr>
      </w:pPr>
    </w:p>
    <w:p w:rsidR="001579BA" w:rsidRPr="00817495" w:rsidRDefault="001579BA" w:rsidP="001579BA">
      <w:pPr>
        <w:pStyle w:val="a5"/>
        <w:ind w:firstLine="720"/>
        <w:rPr>
          <w:b/>
          <w:i/>
          <w:spacing w:val="1"/>
          <w:szCs w:val="28"/>
        </w:rPr>
      </w:pPr>
      <w:r w:rsidRPr="00817495">
        <w:rPr>
          <w:b/>
          <w:i/>
          <w:color w:val="000000" w:themeColor="text1"/>
          <w:spacing w:val="1"/>
          <w:szCs w:val="28"/>
        </w:rPr>
        <w:t xml:space="preserve">Слайд </w:t>
      </w:r>
      <w:r w:rsidR="00B368B4" w:rsidRPr="00817495">
        <w:rPr>
          <w:b/>
          <w:i/>
          <w:color w:val="000000" w:themeColor="text1"/>
          <w:spacing w:val="1"/>
          <w:szCs w:val="28"/>
        </w:rPr>
        <w:t>5</w:t>
      </w:r>
    </w:p>
    <w:p w:rsidR="001579BA" w:rsidRPr="00817495" w:rsidRDefault="001579BA" w:rsidP="001579BA">
      <w:pPr>
        <w:ind w:firstLine="709"/>
        <w:jc w:val="both"/>
        <w:rPr>
          <w:color w:val="000000" w:themeColor="text1"/>
          <w:spacing w:val="1"/>
          <w:sz w:val="28"/>
          <w:szCs w:val="28"/>
        </w:rPr>
      </w:pPr>
      <w:r w:rsidRPr="00817495">
        <w:rPr>
          <w:color w:val="000000" w:themeColor="text1"/>
          <w:spacing w:val="1"/>
          <w:sz w:val="28"/>
          <w:szCs w:val="28"/>
        </w:rPr>
        <w:t>РСТ Забайкальского края произведен расчет сбытовых надбавок на 2017 год для двух гарантирующих поставщиков электрической энергии Забайкальского края: АО «Читаэнергосбыт» и АО «</w:t>
      </w:r>
      <w:proofErr w:type="spellStart"/>
      <w:r w:rsidRPr="00817495">
        <w:rPr>
          <w:color w:val="000000" w:themeColor="text1"/>
          <w:spacing w:val="1"/>
          <w:sz w:val="28"/>
          <w:szCs w:val="28"/>
        </w:rPr>
        <w:t>Оборонэнергосбыт</w:t>
      </w:r>
      <w:proofErr w:type="spellEnd"/>
      <w:r w:rsidRPr="00817495">
        <w:rPr>
          <w:color w:val="000000" w:themeColor="text1"/>
          <w:spacing w:val="1"/>
          <w:sz w:val="28"/>
          <w:szCs w:val="28"/>
        </w:rPr>
        <w:t>».</w:t>
      </w:r>
    </w:p>
    <w:p w:rsidR="001579BA" w:rsidRPr="00817495" w:rsidRDefault="001579BA" w:rsidP="001579BA">
      <w:pPr>
        <w:ind w:firstLine="709"/>
        <w:jc w:val="both"/>
        <w:rPr>
          <w:color w:val="000000" w:themeColor="text1"/>
          <w:spacing w:val="1"/>
          <w:sz w:val="28"/>
          <w:szCs w:val="28"/>
        </w:rPr>
      </w:pPr>
      <w:r w:rsidRPr="00817495">
        <w:rPr>
          <w:color w:val="000000" w:themeColor="text1"/>
          <w:spacing w:val="1"/>
          <w:sz w:val="28"/>
          <w:szCs w:val="28"/>
        </w:rPr>
        <w:t>Однако на основании приказа Министерства энергетики Российской Федерации от 23.12.2016 № 1399 АО «</w:t>
      </w:r>
      <w:proofErr w:type="spellStart"/>
      <w:r w:rsidRPr="00817495">
        <w:rPr>
          <w:color w:val="000000" w:themeColor="text1"/>
          <w:spacing w:val="1"/>
          <w:sz w:val="28"/>
          <w:szCs w:val="28"/>
        </w:rPr>
        <w:t>Оборонэнергосбыт</w:t>
      </w:r>
      <w:proofErr w:type="spellEnd"/>
      <w:r w:rsidRPr="00817495">
        <w:rPr>
          <w:color w:val="000000" w:themeColor="text1"/>
          <w:spacing w:val="1"/>
          <w:sz w:val="28"/>
          <w:szCs w:val="28"/>
        </w:rPr>
        <w:t xml:space="preserve">» (в связи с исключением его из реестра субъектов оптового рынка) утратил с 01.01.2017 статус гарантирующего поставщика, в том числе на территории </w:t>
      </w:r>
      <w:r w:rsidRPr="00817495">
        <w:rPr>
          <w:color w:val="000000" w:themeColor="text1"/>
          <w:spacing w:val="1"/>
          <w:sz w:val="28"/>
          <w:szCs w:val="28"/>
        </w:rPr>
        <w:lastRenderedPageBreak/>
        <w:t>Забайкальского края. С указанного момента потребители АО «</w:t>
      </w:r>
      <w:proofErr w:type="spellStart"/>
      <w:r w:rsidRPr="00817495">
        <w:rPr>
          <w:color w:val="000000" w:themeColor="text1"/>
          <w:spacing w:val="1"/>
          <w:sz w:val="28"/>
          <w:szCs w:val="28"/>
        </w:rPr>
        <w:t>Оборонэнергосбыт</w:t>
      </w:r>
      <w:proofErr w:type="spellEnd"/>
      <w:r w:rsidRPr="00817495">
        <w:rPr>
          <w:color w:val="000000" w:themeColor="text1"/>
          <w:spacing w:val="1"/>
          <w:sz w:val="28"/>
          <w:szCs w:val="28"/>
        </w:rPr>
        <w:t xml:space="preserve">» перешли на обслуживание к АО «Читаэнергосбыт». </w:t>
      </w:r>
    </w:p>
    <w:p w:rsidR="001579BA" w:rsidRPr="00817495" w:rsidRDefault="001579BA" w:rsidP="001579BA">
      <w:pPr>
        <w:ind w:firstLine="709"/>
        <w:jc w:val="both"/>
        <w:rPr>
          <w:color w:val="000000" w:themeColor="text1"/>
          <w:spacing w:val="1"/>
          <w:sz w:val="28"/>
          <w:szCs w:val="28"/>
        </w:rPr>
      </w:pPr>
      <w:r w:rsidRPr="00817495">
        <w:rPr>
          <w:color w:val="000000" w:themeColor="text1"/>
          <w:spacing w:val="1"/>
          <w:sz w:val="28"/>
          <w:szCs w:val="28"/>
        </w:rPr>
        <w:t>В связи с наступлением указанных событий РСТ Забайкальского края были внесены соответствующие изменения в действующие приказы об установлении тарифов на электрическую энергию (мощность), поставляемую населению и приравненным к нему категориям потребителей, на территории Забайкальского края, об установлении границ зон деятельности гарантирующих поставщиков, а также отменен приказ об установлении сбытовых надбавок в отношении АО «</w:t>
      </w:r>
      <w:proofErr w:type="spellStart"/>
      <w:r w:rsidRPr="00817495">
        <w:rPr>
          <w:color w:val="000000" w:themeColor="text1"/>
          <w:spacing w:val="1"/>
          <w:sz w:val="28"/>
          <w:szCs w:val="28"/>
        </w:rPr>
        <w:t>Оборонэнергосбыт</w:t>
      </w:r>
      <w:proofErr w:type="spellEnd"/>
      <w:r w:rsidRPr="00817495">
        <w:rPr>
          <w:color w:val="000000" w:themeColor="text1"/>
          <w:spacing w:val="1"/>
          <w:sz w:val="28"/>
          <w:szCs w:val="28"/>
        </w:rPr>
        <w:t xml:space="preserve">» на 2017 год. </w:t>
      </w:r>
    </w:p>
    <w:p w:rsidR="001579BA" w:rsidRPr="00817495" w:rsidRDefault="001579BA" w:rsidP="001579BA">
      <w:pPr>
        <w:ind w:firstLine="709"/>
        <w:jc w:val="both"/>
        <w:rPr>
          <w:color w:val="000000" w:themeColor="text1"/>
          <w:spacing w:val="1"/>
          <w:sz w:val="28"/>
          <w:szCs w:val="28"/>
        </w:rPr>
      </w:pPr>
      <w:r w:rsidRPr="00817495">
        <w:rPr>
          <w:color w:val="000000" w:themeColor="text1"/>
          <w:spacing w:val="1"/>
          <w:sz w:val="28"/>
          <w:szCs w:val="28"/>
        </w:rPr>
        <w:t>Стоит отметить, что утрата АО «</w:t>
      </w:r>
      <w:proofErr w:type="spellStart"/>
      <w:r w:rsidRPr="00817495">
        <w:rPr>
          <w:color w:val="000000" w:themeColor="text1"/>
          <w:spacing w:val="1"/>
          <w:sz w:val="28"/>
          <w:szCs w:val="28"/>
        </w:rPr>
        <w:t>Оборонэнергосбыт</w:t>
      </w:r>
      <w:proofErr w:type="spellEnd"/>
      <w:r w:rsidRPr="00817495">
        <w:rPr>
          <w:color w:val="000000" w:themeColor="text1"/>
          <w:spacing w:val="1"/>
          <w:sz w:val="28"/>
          <w:szCs w:val="28"/>
        </w:rPr>
        <w:t>» статуса гарантирующего поставщика не повлекла каких-либо изменений для населения и приравненных к нему категорий потребителей, ранее обслуживаемых данной сбытовой организацией, в части размера установленных тарифов на электрическую энергию (мощность) на 2017 год. В отношении сетевых организаций, приобретающих электроэнергию в целях компенсации потерь, и прочих потребителей действуют сбытовые надбавки, установленные для АО «Читаэнергосбыт».</w:t>
      </w:r>
    </w:p>
    <w:p w:rsidR="001579BA" w:rsidRPr="00817495" w:rsidRDefault="001579BA" w:rsidP="001579BA">
      <w:pPr>
        <w:pStyle w:val="a5"/>
        <w:tabs>
          <w:tab w:val="left" w:pos="1134"/>
          <w:tab w:val="left" w:pos="1560"/>
        </w:tabs>
        <w:ind w:firstLine="709"/>
        <w:rPr>
          <w:szCs w:val="28"/>
        </w:rPr>
      </w:pPr>
      <w:r w:rsidRPr="00817495">
        <w:rPr>
          <w:szCs w:val="28"/>
        </w:rPr>
        <w:t xml:space="preserve">Так, размер сбытовых надбавок для сетевых организаций, покупающих электрическую энергию для компенсации потерь электрической энергии, составит: в </w:t>
      </w:r>
      <w:r w:rsidRPr="00817495">
        <w:rPr>
          <w:szCs w:val="28"/>
          <w:lang w:val="en-US"/>
        </w:rPr>
        <w:t>I</w:t>
      </w:r>
      <w:r w:rsidRPr="00817495">
        <w:rPr>
          <w:szCs w:val="28"/>
        </w:rPr>
        <w:t xml:space="preserve"> полугодии 2017 года – 0,23032 руб./кВт ч, во </w:t>
      </w:r>
      <w:r w:rsidRPr="00817495">
        <w:rPr>
          <w:szCs w:val="28"/>
          <w:lang w:val="en-US"/>
        </w:rPr>
        <w:t>II</w:t>
      </w:r>
      <w:r w:rsidRPr="00817495">
        <w:rPr>
          <w:szCs w:val="28"/>
        </w:rPr>
        <w:t xml:space="preserve"> полугодии 2017 года – 0,24580 руб./кВт ч. Рост сбытовой надбавки со второго полугодия составит 106,7</w:t>
      </w:r>
      <w:r w:rsidR="00B368B4" w:rsidRPr="00817495">
        <w:rPr>
          <w:szCs w:val="28"/>
        </w:rPr>
        <w:t>2</w:t>
      </w:r>
      <w:r w:rsidRPr="00817495">
        <w:rPr>
          <w:szCs w:val="28"/>
        </w:rPr>
        <w:t> % соответственно.</w:t>
      </w:r>
    </w:p>
    <w:p w:rsidR="001579BA" w:rsidRPr="00817495" w:rsidRDefault="001579BA" w:rsidP="001579BA">
      <w:pPr>
        <w:pStyle w:val="a5"/>
        <w:tabs>
          <w:tab w:val="left" w:pos="1134"/>
          <w:tab w:val="left" w:pos="1560"/>
        </w:tabs>
        <w:ind w:firstLine="709"/>
        <w:rPr>
          <w:szCs w:val="28"/>
        </w:rPr>
      </w:pPr>
      <w:r w:rsidRPr="00817495">
        <w:rPr>
          <w:szCs w:val="28"/>
        </w:rPr>
        <w:t>Сбытовые надбавки для прочих потребителей устанавливаются в виде формулы как процент от цен (тарифов) на электрическую энергию и (или) мощность исходя из размера доходности продаж АО «Читаэнергосбыт», дифференцированного по подгруппам потребителей.</w:t>
      </w:r>
    </w:p>
    <w:p w:rsidR="001579BA" w:rsidRPr="00817495" w:rsidRDefault="001579BA" w:rsidP="001579BA">
      <w:pPr>
        <w:pStyle w:val="a5"/>
        <w:tabs>
          <w:tab w:val="left" w:pos="1134"/>
          <w:tab w:val="left" w:pos="1560"/>
        </w:tabs>
        <w:ind w:firstLine="709"/>
        <w:rPr>
          <w:szCs w:val="28"/>
        </w:rPr>
      </w:pPr>
    </w:p>
    <w:p w:rsidR="001579BA" w:rsidRPr="00817495" w:rsidRDefault="001579BA" w:rsidP="001579BA">
      <w:pPr>
        <w:pStyle w:val="a5"/>
        <w:tabs>
          <w:tab w:val="left" w:pos="1134"/>
        </w:tabs>
        <w:ind w:firstLine="720"/>
        <w:rPr>
          <w:b/>
          <w:i/>
        </w:rPr>
      </w:pPr>
      <w:r w:rsidRPr="00817495">
        <w:rPr>
          <w:b/>
          <w:i/>
        </w:rPr>
        <w:t xml:space="preserve">Слайд </w:t>
      </w:r>
      <w:r w:rsidR="00B368B4" w:rsidRPr="00817495">
        <w:rPr>
          <w:b/>
          <w:i/>
        </w:rPr>
        <w:t>6</w:t>
      </w:r>
    </w:p>
    <w:p w:rsidR="001579BA" w:rsidRPr="00817495" w:rsidRDefault="001579BA" w:rsidP="001579BA">
      <w:pPr>
        <w:ind w:firstLine="720"/>
        <w:jc w:val="both"/>
        <w:rPr>
          <w:color w:val="000000" w:themeColor="text1"/>
          <w:spacing w:val="1"/>
          <w:sz w:val="28"/>
          <w:szCs w:val="28"/>
        </w:rPr>
      </w:pPr>
      <w:r w:rsidRPr="00817495">
        <w:rPr>
          <w:color w:val="000000" w:themeColor="text1"/>
          <w:spacing w:val="1"/>
          <w:sz w:val="28"/>
          <w:szCs w:val="28"/>
        </w:rPr>
        <w:t>При формировании тарифов на передачу электрической энергии на 2017 год применен котловой метод. При этом «держателем котла» является региональная сетевая компания — филиал ПАО «МРСК Сибири» — «Читаэнерго».</w:t>
      </w:r>
    </w:p>
    <w:p w:rsidR="001579BA" w:rsidRPr="00817495" w:rsidRDefault="001579BA" w:rsidP="001579BA">
      <w:pPr>
        <w:ind w:firstLine="720"/>
        <w:jc w:val="both"/>
        <w:rPr>
          <w:rFonts w:eastAsiaTheme="minorEastAsia"/>
          <w:color w:val="000000" w:themeColor="text1"/>
          <w:spacing w:val="1"/>
          <w:sz w:val="28"/>
          <w:szCs w:val="28"/>
        </w:rPr>
      </w:pPr>
      <w:r w:rsidRPr="00817495">
        <w:rPr>
          <w:rFonts w:eastAsiaTheme="minorEastAsia"/>
          <w:color w:val="000000" w:themeColor="text1"/>
          <w:spacing w:val="1"/>
          <w:sz w:val="28"/>
          <w:szCs w:val="28"/>
        </w:rPr>
        <w:t xml:space="preserve">Единые котловые тарифы на услуги по передаче электрической энергии установлены в рамках предельных уровней тарифов, утверждаемых Федеральной антимонопольной службой. </w:t>
      </w:r>
    </w:p>
    <w:p w:rsidR="001579BA" w:rsidRPr="00817495" w:rsidRDefault="001579BA" w:rsidP="001579BA">
      <w:pPr>
        <w:ind w:firstLine="720"/>
        <w:jc w:val="both"/>
        <w:rPr>
          <w:rFonts w:eastAsiaTheme="minorEastAsia"/>
          <w:color w:val="000000" w:themeColor="text1"/>
          <w:spacing w:val="1"/>
          <w:sz w:val="28"/>
          <w:szCs w:val="28"/>
        </w:rPr>
      </w:pPr>
      <w:r w:rsidRPr="00817495">
        <w:rPr>
          <w:rFonts w:eastAsiaTheme="minorEastAsia"/>
          <w:color w:val="000000" w:themeColor="text1"/>
          <w:spacing w:val="1"/>
          <w:sz w:val="28"/>
          <w:szCs w:val="28"/>
        </w:rPr>
        <w:t>В первом полугодии 2017 года единые (котловые) тарифы для населения, проживающего в городских и сельских населенных пунктах установлены на уровне второго полугодия 2016 года. Во втором полугодии 2017 года их рост составит 104,7-104,9 %. Для прочих потребителей рост указанных тарифов по всем уровням напряжения составит 103,5 %.</w:t>
      </w:r>
    </w:p>
    <w:p w:rsidR="001579BA" w:rsidRPr="00817495" w:rsidRDefault="001579BA" w:rsidP="001579BA">
      <w:pPr>
        <w:pStyle w:val="a5"/>
        <w:tabs>
          <w:tab w:val="left" w:pos="1134"/>
        </w:tabs>
        <w:ind w:firstLine="720"/>
      </w:pPr>
    </w:p>
    <w:p w:rsidR="001579BA" w:rsidRPr="00817495" w:rsidRDefault="001579BA" w:rsidP="001579BA">
      <w:pPr>
        <w:pStyle w:val="a5"/>
        <w:tabs>
          <w:tab w:val="left" w:pos="1134"/>
        </w:tabs>
        <w:ind w:firstLine="720"/>
        <w:rPr>
          <w:b/>
          <w:i/>
        </w:rPr>
      </w:pPr>
      <w:r w:rsidRPr="00817495">
        <w:rPr>
          <w:b/>
          <w:i/>
        </w:rPr>
        <w:t xml:space="preserve">Слайд </w:t>
      </w:r>
      <w:r w:rsidR="00B368B4" w:rsidRPr="00817495">
        <w:rPr>
          <w:b/>
          <w:i/>
        </w:rPr>
        <w:t>7</w:t>
      </w:r>
    </w:p>
    <w:p w:rsidR="001579BA" w:rsidRPr="00817495" w:rsidRDefault="001579BA" w:rsidP="001579BA">
      <w:pPr>
        <w:pStyle w:val="a5"/>
        <w:tabs>
          <w:tab w:val="left" w:pos="1134"/>
        </w:tabs>
        <w:ind w:firstLine="720"/>
      </w:pPr>
      <w:r w:rsidRPr="00817495">
        <w:t xml:space="preserve">Предложения о величинах необходимой валовой выручки (НВВ) территориальных сетевых организаций и гарантирующего поставщика на </w:t>
      </w:r>
      <w:r w:rsidRPr="00817495">
        <w:lastRenderedPageBreak/>
        <w:t>2017 год составили 7 263,2млн. руб. РСТ Забайкальского края при тарифном регулировании были приняты величины НВВ указанных организаций на сумму 4 993,6 млн. руб. Таким образом, были исключены затраты организаций на общую сумму 2 269,5 млн. руб. (на 31,5 %).</w:t>
      </w:r>
    </w:p>
    <w:p w:rsidR="001579BA" w:rsidRPr="00817495" w:rsidRDefault="001579BA" w:rsidP="001579BA">
      <w:pPr>
        <w:ind w:firstLine="709"/>
        <w:jc w:val="both"/>
        <w:rPr>
          <w:sz w:val="28"/>
          <w:szCs w:val="28"/>
        </w:rPr>
      </w:pPr>
      <w:r w:rsidRPr="00817495">
        <w:rPr>
          <w:sz w:val="28"/>
          <w:szCs w:val="28"/>
        </w:rPr>
        <w:t>При формировании НВВ на оказание услуг по передаче электрической энергии по распределительным сетям Забайкальского края на 2017 год, РСТ Забайкальского края  учтены средства на реализацию утвержденных в установленном порядке инвестиционных программ следующих территориальных сетевых организаций (ТСО) Забайкальского края: филиала «Забайкальский» АО «</w:t>
      </w:r>
      <w:proofErr w:type="spellStart"/>
      <w:r w:rsidRPr="00817495">
        <w:rPr>
          <w:sz w:val="28"/>
          <w:szCs w:val="28"/>
        </w:rPr>
        <w:t>Оборонэнерго</w:t>
      </w:r>
      <w:proofErr w:type="spellEnd"/>
      <w:r w:rsidRPr="00817495">
        <w:rPr>
          <w:sz w:val="28"/>
          <w:szCs w:val="28"/>
        </w:rPr>
        <w:t>», Забайкальской дирекции по энергообеспечению структурного подразделения «</w:t>
      </w:r>
      <w:proofErr w:type="spellStart"/>
      <w:r w:rsidRPr="00817495">
        <w:rPr>
          <w:sz w:val="28"/>
          <w:szCs w:val="28"/>
        </w:rPr>
        <w:t>Трансэнерго</w:t>
      </w:r>
      <w:proofErr w:type="spellEnd"/>
      <w:r w:rsidRPr="00817495">
        <w:rPr>
          <w:sz w:val="28"/>
          <w:szCs w:val="28"/>
        </w:rPr>
        <w:t>» - филиала ОАО «РЖД», филиала ПАО «МРСК Сибири» - «Читаэнерго».</w:t>
      </w:r>
    </w:p>
    <w:p w:rsidR="001579BA" w:rsidRPr="00817495" w:rsidRDefault="001579BA" w:rsidP="001579BA">
      <w:pPr>
        <w:ind w:firstLine="709"/>
        <w:jc w:val="both"/>
        <w:rPr>
          <w:sz w:val="28"/>
          <w:szCs w:val="28"/>
        </w:rPr>
      </w:pPr>
      <w:r w:rsidRPr="00817495">
        <w:rPr>
          <w:sz w:val="28"/>
          <w:szCs w:val="28"/>
        </w:rPr>
        <w:t xml:space="preserve">В соответствии с п. 27 Основ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 1178, 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НВВ регулируемой организации при расчете и установлении соответствующих тарифов для этой организации на следующий календарный год. Так, на основании отчетов «Мониторинг принятых инвестиционных программ субъектами РФ по сетевым организациям» представленных за 2015 год и  за 9 мес. 2016 года, в связи с неисполнением инвестиционных программ РСТ Забайкальского края принято решение о корректировке НВВ на 2017 год по всем ТСО, в </w:t>
      </w:r>
      <w:proofErr w:type="spellStart"/>
      <w:r w:rsidRPr="00817495">
        <w:rPr>
          <w:sz w:val="28"/>
          <w:szCs w:val="28"/>
        </w:rPr>
        <w:t>т.ч</w:t>
      </w:r>
      <w:proofErr w:type="spellEnd"/>
      <w:r w:rsidRPr="00817495">
        <w:rPr>
          <w:sz w:val="28"/>
          <w:szCs w:val="28"/>
        </w:rPr>
        <w:t>.:  Забайкальской дирекции по энергообеспечению структурного подразделения «</w:t>
      </w:r>
      <w:proofErr w:type="spellStart"/>
      <w:r w:rsidRPr="00817495">
        <w:rPr>
          <w:sz w:val="28"/>
          <w:szCs w:val="28"/>
        </w:rPr>
        <w:t>Трансэнерго</w:t>
      </w:r>
      <w:proofErr w:type="spellEnd"/>
      <w:r w:rsidRPr="00817495">
        <w:rPr>
          <w:sz w:val="28"/>
          <w:szCs w:val="28"/>
        </w:rPr>
        <w:t>» - филиала ОАО «РЖД» на сумму – 99 307,3тыс. руб.;  филиала «Забайкальский» АО «</w:t>
      </w:r>
      <w:proofErr w:type="spellStart"/>
      <w:r w:rsidRPr="00817495">
        <w:rPr>
          <w:sz w:val="28"/>
          <w:szCs w:val="28"/>
        </w:rPr>
        <w:t>Оборонэнерго</w:t>
      </w:r>
      <w:proofErr w:type="spellEnd"/>
      <w:r w:rsidRPr="00817495">
        <w:rPr>
          <w:sz w:val="28"/>
          <w:szCs w:val="28"/>
        </w:rPr>
        <w:t>» на сумму – 36 124,1 тыс. руб., ПАО «МРСК Сибири» - «Читаэнерго» - 735 104,6 тыс. руб.</w:t>
      </w:r>
    </w:p>
    <w:p w:rsidR="001579BA" w:rsidRPr="00817495" w:rsidRDefault="001579BA" w:rsidP="001579BA">
      <w:pPr>
        <w:ind w:firstLine="709"/>
        <w:jc w:val="both"/>
        <w:rPr>
          <w:sz w:val="28"/>
          <w:szCs w:val="28"/>
        </w:rPr>
      </w:pPr>
      <w:r w:rsidRPr="00817495">
        <w:rPr>
          <w:sz w:val="28"/>
        </w:rPr>
        <w:t xml:space="preserve">Кроме того, при установлении сбытовых надбавок для </w:t>
      </w:r>
      <w:r w:rsidRPr="00817495">
        <w:rPr>
          <w:sz w:val="28"/>
        </w:rPr>
        <w:br/>
        <w:t>АО «Читаэнергосбыт» на 2017 год НВВ организации за неисполнение инвестиционной программы также была скорректирована в сторону снижения на 16 050,5 тыс. руб.</w:t>
      </w:r>
    </w:p>
    <w:p w:rsidR="001579BA" w:rsidRPr="00817495" w:rsidRDefault="001579BA" w:rsidP="001579BA">
      <w:pPr>
        <w:ind w:right="-2" w:firstLine="709"/>
        <w:jc w:val="both"/>
        <w:rPr>
          <w:sz w:val="28"/>
          <w:szCs w:val="28"/>
        </w:rPr>
      </w:pPr>
    </w:p>
    <w:p w:rsidR="001579BA" w:rsidRPr="00817495" w:rsidRDefault="001579BA" w:rsidP="001579BA">
      <w:pPr>
        <w:ind w:firstLine="709"/>
        <w:jc w:val="both"/>
        <w:rPr>
          <w:b/>
          <w:i/>
          <w:sz w:val="28"/>
          <w:szCs w:val="28"/>
        </w:rPr>
      </w:pPr>
      <w:r w:rsidRPr="00817495">
        <w:rPr>
          <w:b/>
          <w:i/>
          <w:sz w:val="28"/>
          <w:szCs w:val="28"/>
        </w:rPr>
        <w:t xml:space="preserve">Слайд </w:t>
      </w:r>
      <w:r w:rsidR="00B368B4" w:rsidRPr="00817495">
        <w:rPr>
          <w:b/>
          <w:i/>
          <w:sz w:val="28"/>
          <w:szCs w:val="28"/>
        </w:rPr>
        <w:t>8</w:t>
      </w:r>
    </w:p>
    <w:p w:rsidR="001579BA" w:rsidRPr="00817495" w:rsidRDefault="001579BA" w:rsidP="001579BA">
      <w:pPr>
        <w:ind w:firstLine="709"/>
        <w:jc w:val="both"/>
        <w:rPr>
          <w:sz w:val="28"/>
          <w:szCs w:val="28"/>
        </w:rPr>
      </w:pPr>
      <w:r w:rsidRPr="00817495">
        <w:rPr>
          <w:sz w:val="28"/>
          <w:szCs w:val="28"/>
          <w:shd w:val="clear" w:color="auto" w:fill="FFFFFF"/>
        </w:rPr>
        <w:t xml:space="preserve">Приведены данные мониторинга нерегулируемых цен (тарифов), сложившихся в декабре 2016 года для прочих потребителей в разрезе субъектов РФ, проведенного РСТ Забайкальского края, по результатам которого Забайкальский край занимает 31 место среди 85 субъектов. Самые высокие тарифы на электрическую энергию сложились в Чукотском и Ненецком автономном округах, самые низкие – в Иркутской области. </w:t>
      </w:r>
      <w:r w:rsidRPr="00817495">
        <w:rPr>
          <w:sz w:val="28"/>
          <w:szCs w:val="28"/>
        </w:rPr>
        <w:t>Таким образом, в 54 регионах тарифы на электрическую энергию выше, чем в Забайкальском крае.</w:t>
      </w:r>
    </w:p>
    <w:p w:rsidR="001579BA" w:rsidRPr="00817495" w:rsidRDefault="001579BA" w:rsidP="001579BA">
      <w:pPr>
        <w:ind w:firstLine="708"/>
        <w:jc w:val="both"/>
        <w:rPr>
          <w:sz w:val="28"/>
          <w:szCs w:val="28"/>
        </w:rPr>
      </w:pPr>
      <w:r w:rsidRPr="00817495">
        <w:rPr>
          <w:sz w:val="28"/>
          <w:szCs w:val="28"/>
        </w:rPr>
        <w:lastRenderedPageBreak/>
        <w:t xml:space="preserve">Вместе с тем, необходимо отметить, что в январе-мае 2017 года произошел рост стоимости электрической энергии для прочих потребителей региона по отношению к декабрю 2016 года. Так, в </w:t>
      </w:r>
      <w:r w:rsidRPr="00817495">
        <w:rPr>
          <w:sz w:val="28"/>
          <w:szCs w:val="28"/>
          <w:u w:val="single"/>
        </w:rPr>
        <w:t>январе</w:t>
      </w:r>
      <w:r w:rsidRPr="00817495">
        <w:rPr>
          <w:sz w:val="28"/>
          <w:szCs w:val="28"/>
        </w:rPr>
        <w:t xml:space="preserve"> 2017года рост цен по всем уровням напряжения составил 109,7-115,9 %, в том числе за счет средневзвешенной нерегулируемой цены электрической энергии оптового рынка на 0,48 руб./</w:t>
      </w:r>
      <w:proofErr w:type="spellStart"/>
      <w:r w:rsidRPr="00817495">
        <w:rPr>
          <w:sz w:val="28"/>
          <w:szCs w:val="28"/>
        </w:rPr>
        <w:t>кВтч</w:t>
      </w:r>
      <w:proofErr w:type="spellEnd"/>
      <w:r w:rsidRPr="00817495">
        <w:rPr>
          <w:sz w:val="28"/>
          <w:szCs w:val="28"/>
        </w:rPr>
        <w:t xml:space="preserve">. (124,3 %); в </w:t>
      </w:r>
      <w:r w:rsidRPr="00817495">
        <w:rPr>
          <w:sz w:val="28"/>
          <w:szCs w:val="28"/>
          <w:u w:val="single"/>
        </w:rPr>
        <w:t>феврале</w:t>
      </w:r>
      <w:r w:rsidRPr="00817495">
        <w:rPr>
          <w:sz w:val="28"/>
          <w:szCs w:val="28"/>
        </w:rPr>
        <w:t xml:space="preserve"> 2017 года рост цен составил 114,3-123,3 %, в том числе за счет средневзвешенной нерегулируемой цены на 0,60 руб./</w:t>
      </w:r>
      <w:proofErr w:type="spellStart"/>
      <w:r w:rsidRPr="00817495">
        <w:rPr>
          <w:sz w:val="28"/>
          <w:szCs w:val="28"/>
        </w:rPr>
        <w:t>кВтч</w:t>
      </w:r>
      <w:proofErr w:type="spellEnd"/>
      <w:r w:rsidRPr="00817495">
        <w:rPr>
          <w:sz w:val="28"/>
          <w:szCs w:val="28"/>
        </w:rPr>
        <w:t xml:space="preserve">. (135,6 %); в </w:t>
      </w:r>
      <w:r w:rsidRPr="00817495">
        <w:rPr>
          <w:sz w:val="28"/>
          <w:szCs w:val="28"/>
          <w:u w:val="single"/>
        </w:rPr>
        <w:t>марте</w:t>
      </w:r>
      <w:r w:rsidRPr="00817495">
        <w:rPr>
          <w:sz w:val="28"/>
          <w:szCs w:val="28"/>
        </w:rPr>
        <w:t xml:space="preserve"> рост цен составил 104,8-107,8 %, в том числе за счет средневзвешенной нерегулируемой цены на 0,20 руб./</w:t>
      </w:r>
      <w:proofErr w:type="spellStart"/>
      <w:r w:rsidRPr="00817495">
        <w:rPr>
          <w:sz w:val="28"/>
          <w:szCs w:val="28"/>
        </w:rPr>
        <w:t>кВтч</w:t>
      </w:r>
      <w:proofErr w:type="spellEnd"/>
      <w:r w:rsidRPr="00817495">
        <w:rPr>
          <w:sz w:val="28"/>
          <w:szCs w:val="28"/>
        </w:rPr>
        <w:t xml:space="preserve"> (111,8%); в </w:t>
      </w:r>
      <w:r w:rsidRPr="00817495">
        <w:rPr>
          <w:sz w:val="28"/>
          <w:szCs w:val="28"/>
          <w:u w:val="single"/>
        </w:rPr>
        <w:t>апреле</w:t>
      </w:r>
      <w:r w:rsidRPr="00817495">
        <w:rPr>
          <w:sz w:val="28"/>
          <w:szCs w:val="28"/>
        </w:rPr>
        <w:t xml:space="preserve"> рост цен составил 110,1-116,5%, в том числе за счет средневзвешенной нерегулируемой цены на 0,42 руб./</w:t>
      </w:r>
      <w:proofErr w:type="spellStart"/>
      <w:r w:rsidRPr="00817495">
        <w:rPr>
          <w:sz w:val="28"/>
          <w:szCs w:val="28"/>
        </w:rPr>
        <w:t>кВтч</w:t>
      </w:r>
      <w:proofErr w:type="spellEnd"/>
      <w:r w:rsidRPr="00817495">
        <w:rPr>
          <w:sz w:val="28"/>
          <w:szCs w:val="28"/>
        </w:rPr>
        <w:t xml:space="preserve"> (125,1%); и в </w:t>
      </w:r>
      <w:r w:rsidRPr="00817495">
        <w:rPr>
          <w:sz w:val="28"/>
          <w:szCs w:val="28"/>
          <w:u w:val="single"/>
        </w:rPr>
        <w:t>мае</w:t>
      </w:r>
      <w:r w:rsidRPr="00817495">
        <w:rPr>
          <w:sz w:val="28"/>
          <w:szCs w:val="28"/>
        </w:rPr>
        <w:t xml:space="preserve"> рост цен составил 107,0-111,3%, в том числе за счет средневзвешенной нерегулируемой цены на 0,29 руб./</w:t>
      </w:r>
      <w:proofErr w:type="spellStart"/>
      <w:r w:rsidRPr="00817495">
        <w:rPr>
          <w:sz w:val="28"/>
          <w:szCs w:val="28"/>
        </w:rPr>
        <w:t>кВтч</w:t>
      </w:r>
      <w:proofErr w:type="spellEnd"/>
      <w:r w:rsidRPr="00817495">
        <w:rPr>
          <w:sz w:val="28"/>
          <w:szCs w:val="28"/>
        </w:rPr>
        <w:t xml:space="preserve"> (117,3%)Таким образом, в Забайкальском крае по итогам января-мая 2017 года сформировались одни из самых высоких цен на электрическую энергию для прочих потребителей (8-10 места среди 11 субъектов СФО) наряду с Красноярским краем, Республикой Алтай и Республикой Хакасия. </w:t>
      </w:r>
    </w:p>
    <w:p w:rsidR="001579BA" w:rsidRPr="00817495" w:rsidRDefault="001579BA" w:rsidP="001579BA">
      <w:pPr>
        <w:ind w:firstLine="708"/>
        <w:jc w:val="both"/>
        <w:rPr>
          <w:sz w:val="28"/>
          <w:szCs w:val="28"/>
        </w:rPr>
      </w:pPr>
      <w:r w:rsidRPr="00817495">
        <w:rPr>
          <w:sz w:val="28"/>
          <w:szCs w:val="28"/>
        </w:rPr>
        <w:t>Такой значительный рост связан, главным образом, с окончанием действия</w:t>
      </w:r>
      <w:r w:rsidRPr="00817495">
        <w:rPr>
          <w:color w:val="000000"/>
          <w:spacing w:val="6"/>
          <w:sz w:val="28"/>
          <w:szCs w:val="28"/>
        </w:rPr>
        <w:t xml:space="preserve"> распоряжения Правительства Российской Федерации от 30 апреля 2016 года № 816-р </w:t>
      </w:r>
      <w:r w:rsidRPr="00817495">
        <w:rPr>
          <w:sz w:val="28"/>
          <w:szCs w:val="28"/>
        </w:rPr>
        <w:t xml:space="preserve">об ограничении </w:t>
      </w:r>
      <w:r w:rsidRPr="00817495">
        <w:rPr>
          <w:color w:val="000000"/>
          <w:spacing w:val="6"/>
          <w:sz w:val="28"/>
          <w:szCs w:val="28"/>
        </w:rPr>
        <w:t>роста удельной величины стоимости покупки электрической энергии на оптовом рынке по свободным (нерегулируемым) ценам  для потребителей региона не более 7,5 % для каждого месяца с ноября по декабрь 2016,</w:t>
      </w:r>
      <w:r w:rsidRPr="00817495">
        <w:rPr>
          <w:sz w:val="28"/>
          <w:szCs w:val="28"/>
        </w:rPr>
        <w:t xml:space="preserve"> вхождением Республики Бурятия в зону свободного </w:t>
      </w:r>
      <w:proofErr w:type="spellStart"/>
      <w:r w:rsidRPr="00817495">
        <w:rPr>
          <w:sz w:val="28"/>
          <w:szCs w:val="28"/>
        </w:rPr>
        <w:t>перетока</w:t>
      </w:r>
      <w:proofErr w:type="spellEnd"/>
      <w:r w:rsidRPr="00817495">
        <w:rPr>
          <w:sz w:val="28"/>
          <w:szCs w:val="28"/>
        </w:rPr>
        <w:t xml:space="preserve"> «Сибирь», а также с мерами, предпринимаемыми Правительством Российской Федерации по снижению тарифов на электроэнергию для потребителей Дальневосточного федерального округа.</w:t>
      </w:r>
    </w:p>
    <w:p w:rsidR="001579BA" w:rsidRPr="00817495" w:rsidRDefault="001579BA" w:rsidP="001579BA">
      <w:pPr>
        <w:ind w:right="-2" w:firstLine="709"/>
        <w:jc w:val="both"/>
        <w:rPr>
          <w:sz w:val="28"/>
          <w:szCs w:val="28"/>
        </w:rPr>
      </w:pPr>
    </w:p>
    <w:p w:rsidR="001579BA" w:rsidRPr="00817495" w:rsidRDefault="001579BA" w:rsidP="001579BA">
      <w:pPr>
        <w:pStyle w:val="a5"/>
        <w:tabs>
          <w:tab w:val="left" w:pos="1134"/>
        </w:tabs>
        <w:ind w:firstLine="720"/>
        <w:rPr>
          <w:b/>
          <w:i/>
        </w:rPr>
      </w:pPr>
      <w:r w:rsidRPr="00817495">
        <w:rPr>
          <w:b/>
          <w:i/>
        </w:rPr>
        <w:t xml:space="preserve">Слайд </w:t>
      </w:r>
      <w:r w:rsidR="00B368B4" w:rsidRPr="00817495">
        <w:rPr>
          <w:b/>
          <w:i/>
        </w:rPr>
        <w:t>9</w:t>
      </w:r>
    </w:p>
    <w:p w:rsidR="001579BA" w:rsidRPr="00817495" w:rsidRDefault="001579BA" w:rsidP="001579BA">
      <w:pPr>
        <w:ind w:right="-2" w:firstLine="709"/>
        <w:jc w:val="both"/>
        <w:rPr>
          <w:sz w:val="28"/>
          <w:szCs w:val="28"/>
        </w:rPr>
      </w:pPr>
      <w:r w:rsidRPr="00817495">
        <w:rPr>
          <w:sz w:val="28"/>
          <w:szCs w:val="28"/>
        </w:rPr>
        <w:t>Необходимо отметить, что РСТ Забайкальского края во главе с Правительством Забайкальского края продолжают предпринимать всевозможные меры по сдерживанию роста нерегулируемых цен (тарифов) на электрическую энергию для прочих потребителей региона путем реализации мер как региональном, так и федеральном уровнях.</w:t>
      </w:r>
    </w:p>
    <w:p w:rsidR="001579BA" w:rsidRPr="00817495" w:rsidRDefault="001579BA" w:rsidP="001579BA">
      <w:pPr>
        <w:ind w:right="-2" w:firstLine="709"/>
        <w:jc w:val="both"/>
        <w:rPr>
          <w:sz w:val="28"/>
          <w:szCs w:val="28"/>
        </w:rPr>
      </w:pPr>
      <w:r w:rsidRPr="00817495">
        <w:rPr>
          <w:sz w:val="28"/>
          <w:szCs w:val="28"/>
        </w:rPr>
        <w:t xml:space="preserve">На региональном уровне РСТ Забайкальского края ежегодно осуществляет проверку экономической обоснованности заявленных регулируемыми организациями к включению в необходимую валовую выручку расходов, в том числе заявленных территориальными сетевыми организациями, оказывающими услуги по передаче электрической энергии. </w:t>
      </w:r>
    </w:p>
    <w:p w:rsidR="001579BA" w:rsidRPr="00817495" w:rsidRDefault="001579BA" w:rsidP="001579BA">
      <w:pPr>
        <w:ind w:right="-2" w:firstLine="709"/>
        <w:jc w:val="both"/>
        <w:rPr>
          <w:sz w:val="28"/>
          <w:szCs w:val="28"/>
        </w:rPr>
      </w:pPr>
      <w:r w:rsidRPr="00817495">
        <w:rPr>
          <w:sz w:val="28"/>
          <w:szCs w:val="28"/>
        </w:rPr>
        <w:t xml:space="preserve">Как известно, доля тарифа на услуги по передаче электрической энергии в конечной стоимости единицы электроэнергии составляет (по уровням напряжения) от 35,4 % до 60,7 %, поэтому сдерживание роста тарифов на услуги по передаче электроэнергии является одной из приоритетных задач РСТ Забайкальского края. С этой целью орган регулирования регулярно осуществляет контроль за расходованием сетевыми </w:t>
      </w:r>
      <w:r w:rsidRPr="00817495">
        <w:rPr>
          <w:sz w:val="28"/>
          <w:szCs w:val="28"/>
        </w:rPr>
        <w:lastRenderedPageBreak/>
        <w:t xml:space="preserve">компаниями средств, включаемых в необходимую валовую выручку и предназначенных для осуществления регулируемой деятельности, и по результатам контроля корректирует необходимую валовую выручку сетевых организаций. </w:t>
      </w:r>
    </w:p>
    <w:p w:rsidR="001579BA" w:rsidRPr="00817495" w:rsidRDefault="001579BA" w:rsidP="001579BA">
      <w:pPr>
        <w:ind w:right="-2" w:firstLine="709"/>
        <w:jc w:val="both"/>
        <w:rPr>
          <w:sz w:val="28"/>
          <w:szCs w:val="28"/>
        </w:rPr>
      </w:pPr>
      <w:r w:rsidRPr="00817495">
        <w:rPr>
          <w:sz w:val="28"/>
          <w:szCs w:val="28"/>
        </w:rPr>
        <w:t>Благодаря указанным мерам рост единых (котловых) тарифов на услуги по передаче электрической энергии с 01.07.2017 составит 103,5 %, что ниже планового значения инфляции на 2017 год на 1,2 %.</w:t>
      </w:r>
    </w:p>
    <w:p w:rsidR="001579BA" w:rsidRPr="00817495" w:rsidRDefault="001579BA" w:rsidP="001579BA">
      <w:pPr>
        <w:ind w:right="-2" w:firstLine="709"/>
        <w:jc w:val="both"/>
        <w:rPr>
          <w:sz w:val="28"/>
          <w:szCs w:val="28"/>
        </w:rPr>
      </w:pPr>
      <w:r w:rsidRPr="00817495">
        <w:rPr>
          <w:sz w:val="28"/>
          <w:szCs w:val="28"/>
        </w:rPr>
        <w:t>Необходимо отметить, что территориальные сетевые организации, в частности филиал ПАО «МРСК Сибири» - «Читаэнерго», не согласны с решениями РСТ Забайкальского края в части определения размера плановых расходов и регулярно обращаются в органы судебной власти, а также в Федеральную антимонопольную службу с целью признать решения РСТ Забайкальского края незаконными и подлежащими отмене. При этом за последние пять лет ни одно из решений РСТ Забайкальского края в сфере электроэнергетики отменено не было, что подтверждает их правильность и обоснованность.</w:t>
      </w:r>
    </w:p>
    <w:p w:rsidR="001579BA" w:rsidRPr="00817495" w:rsidRDefault="001579BA" w:rsidP="001579BA">
      <w:pPr>
        <w:ind w:firstLine="709"/>
        <w:contextualSpacing/>
        <w:jc w:val="both"/>
        <w:rPr>
          <w:sz w:val="28"/>
          <w:szCs w:val="28"/>
        </w:rPr>
      </w:pPr>
      <w:r w:rsidRPr="00817495">
        <w:rPr>
          <w:sz w:val="28"/>
          <w:szCs w:val="28"/>
        </w:rPr>
        <w:t xml:space="preserve">В то же время нельзя не признать, что дальнейшее снижение расходов территориальных сетевых организаций на содержание электросетевого комплекса может привести к снижению надежности и качества оказания услуг по передаче электрической энергии. </w:t>
      </w:r>
    </w:p>
    <w:p w:rsidR="001579BA" w:rsidRPr="00817495" w:rsidRDefault="001579BA" w:rsidP="001579BA">
      <w:pPr>
        <w:pStyle w:val="ab"/>
        <w:tabs>
          <w:tab w:val="left" w:pos="1264"/>
        </w:tabs>
        <w:spacing w:after="0"/>
        <w:ind w:firstLine="709"/>
        <w:jc w:val="both"/>
        <w:rPr>
          <w:sz w:val="28"/>
          <w:szCs w:val="28"/>
        </w:rPr>
      </w:pPr>
      <w:r w:rsidRPr="00817495">
        <w:rPr>
          <w:sz w:val="28"/>
          <w:szCs w:val="28"/>
        </w:rPr>
        <w:t xml:space="preserve">Во избежание такой ситуации Правительство Забайкальского края также реализует мероприятия, направленные на ограничение роста еще одной весомой составляющей конечного тарифа на электроэнергию – нерегулируемой цены покупки электрической энергии (мощности) на оптовом рынке электрической энергии (мощности), путем включения территории Забайкальского края в зону свободного </w:t>
      </w:r>
      <w:proofErr w:type="spellStart"/>
      <w:r w:rsidRPr="00817495">
        <w:rPr>
          <w:sz w:val="28"/>
          <w:szCs w:val="28"/>
        </w:rPr>
        <w:t>перетока</w:t>
      </w:r>
      <w:proofErr w:type="spellEnd"/>
      <w:r w:rsidRPr="00817495">
        <w:rPr>
          <w:sz w:val="28"/>
          <w:szCs w:val="28"/>
        </w:rPr>
        <w:t xml:space="preserve"> «Сибирь». </w:t>
      </w:r>
    </w:p>
    <w:p w:rsidR="001579BA" w:rsidRPr="00817495" w:rsidRDefault="001579BA" w:rsidP="001579BA">
      <w:pPr>
        <w:pStyle w:val="ab"/>
        <w:tabs>
          <w:tab w:val="left" w:pos="1264"/>
        </w:tabs>
        <w:spacing w:after="0"/>
        <w:ind w:firstLine="709"/>
        <w:jc w:val="both"/>
        <w:rPr>
          <w:sz w:val="28"/>
          <w:szCs w:val="28"/>
        </w:rPr>
      </w:pPr>
      <w:r w:rsidRPr="00817495">
        <w:rPr>
          <w:sz w:val="28"/>
          <w:szCs w:val="28"/>
        </w:rPr>
        <w:t>Как известно, поставка мощности генерирующим оборудованием ПАО «ТГК-14» (Читинская ТЭЦ 1, Приаргунская ТЭЦ) и АО «</w:t>
      </w:r>
      <w:proofErr w:type="spellStart"/>
      <w:r w:rsidRPr="00817495">
        <w:rPr>
          <w:sz w:val="28"/>
          <w:szCs w:val="28"/>
        </w:rPr>
        <w:t>Интер</w:t>
      </w:r>
      <w:proofErr w:type="spellEnd"/>
      <w:r w:rsidRPr="00817495">
        <w:rPr>
          <w:sz w:val="28"/>
          <w:szCs w:val="28"/>
        </w:rPr>
        <w:t xml:space="preserve"> РАО – </w:t>
      </w:r>
      <w:proofErr w:type="spellStart"/>
      <w:r w:rsidRPr="00817495">
        <w:rPr>
          <w:sz w:val="28"/>
          <w:szCs w:val="28"/>
        </w:rPr>
        <w:t>Электрогенерация</w:t>
      </w:r>
      <w:proofErr w:type="spellEnd"/>
      <w:r w:rsidRPr="00817495">
        <w:rPr>
          <w:sz w:val="28"/>
          <w:szCs w:val="28"/>
        </w:rPr>
        <w:t>» (</w:t>
      </w:r>
      <w:proofErr w:type="spellStart"/>
      <w:r w:rsidRPr="00817495">
        <w:rPr>
          <w:sz w:val="28"/>
          <w:szCs w:val="28"/>
        </w:rPr>
        <w:t>Харанорская</w:t>
      </w:r>
      <w:proofErr w:type="spellEnd"/>
      <w:r w:rsidRPr="00817495">
        <w:rPr>
          <w:sz w:val="28"/>
          <w:szCs w:val="28"/>
        </w:rPr>
        <w:t xml:space="preserve"> ТЭЦ) согласно распоряжению Правительства Российской Федерации осуществляется в так называемом вынужденном режиме, предполагающим продажу мощности по ценам, более высоким в отличие от нерегулируемых цен, складывающихся под воздействием спроса и предложения на оптовом рынке электрической энергии (мощности).</w:t>
      </w:r>
    </w:p>
    <w:p w:rsidR="001579BA" w:rsidRPr="00817495" w:rsidRDefault="001579BA" w:rsidP="001579BA">
      <w:pPr>
        <w:pStyle w:val="ab"/>
        <w:tabs>
          <w:tab w:val="left" w:pos="1264"/>
        </w:tabs>
        <w:spacing w:after="0"/>
        <w:ind w:firstLine="709"/>
        <w:jc w:val="both"/>
        <w:rPr>
          <w:sz w:val="28"/>
          <w:szCs w:val="28"/>
        </w:rPr>
      </w:pPr>
      <w:r w:rsidRPr="00817495">
        <w:rPr>
          <w:sz w:val="28"/>
          <w:szCs w:val="28"/>
        </w:rPr>
        <w:t>В свою очередь, в соответствии</w:t>
      </w:r>
      <w:r w:rsidRPr="00817495">
        <w:rPr>
          <w:sz w:val="28"/>
          <w:szCs w:val="24"/>
        </w:rPr>
        <w:t xml:space="preserve"> с действующим законодательством </w:t>
      </w:r>
      <w:r w:rsidRPr="00817495">
        <w:rPr>
          <w:sz w:val="28"/>
          <w:szCs w:val="28"/>
        </w:rPr>
        <w:t xml:space="preserve">цены на мощность для генерирующих объектов, мощность которых поставляется в вынужденном режиме, по условиям надежности работы системы электроснабжения распределяются в зоне свободного </w:t>
      </w:r>
      <w:proofErr w:type="spellStart"/>
      <w:r w:rsidRPr="00817495">
        <w:rPr>
          <w:sz w:val="28"/>
          <w:szCs w:val="28"/>
        </w:rPr>
        <w:t>перетока</w:t>
      </w:r>
      <w:proofErr w:type="spellEnd"/>
      <w:r w:rsidRPr="00817495">
        <w:rPr>
          <w:sz w:val="28"/>
          <w:szCs w:val="28"/>
        </w:rPr>
        <w:t xml:space="preserve"> (ЗСП), где расположен объект генерации. Учитывая то, что ЗСП «Чита» совпадает территориально с границами Забайкальского края, «вынужденная генерация» по условиям электроснабжения оплачивается потребителями Забайкальского края. Включение территории Забайкальского края в состав ЗСП «Сибирь», охватывающую всю вторую ценовую зону оптового рынка электрической энергии (мощности), позволит распределить ценовую нагрузку по оплате мощности генерирующих объектов, мощность которых </w:t>
      </w:r>
      <w:r w:rsidRPr="00817495">
        <w:rPr>
          <w:sz w:val="28"/>
          <w:szCs w:val="28"/>
        </w:rPr>
        <w:lastRenderedPageBreak/>
        <w:t>поставляется в вынужденном режиме, не только на потребителей Забайкальского края, но и на потребителей, расположенных в ЗСП «Сибирь». Это позволит значительно снизить цену для потребителей Забайкальского края (на 15-17%), при этом произойдет небольшой рост цены в ценовой зоне (не более 1-2%).</w:t>
      </w:r>
    </w:p>
    <w:p w:rsidR="001579BA" w:rsidRPr="00817495" w:rsidRDefault="001579BA" w:rsidP="001579BA">
      <w:pPr>
        <w:pStyle w:val="ab"/>
        <w:tabs>
          <w:tab w:val="left" w:pos="1264"/>
        </w:tabs>
        <w:spacing w:after="0"/>
        <w:ind w:firstLine="709"/>
        <w:jc w:val="both"/>
        <w:rPr>
          <w:sz w:val="28"/>
          <w:szCs w:val="28"/>
        </w:rPr>
      </w:pPr>
      <w:r w:rsidRPr="00817495">
        <w:rPr>
          <w:sz w:val="28"/>
          <w:szCs w:val="28"/>
        </w:rPr>
        <w:t xml:space="preserve">В целях реализации мероприятий по включению территории ЗСП «Чита» в ЗСП «Сибирь» Правительством Забайкальского края подготовлен и направлен ряд обращений и предложений в адрес Председателя Правительства Российской Федерации </w:t>
      </w:r>
      <w:proofErr w:type="spellStart"/>
      <w:r w:rsidRPr="00817495">
        <w:rPr>
          <w:sz w:val="28"/>
          <w:szCs w:val="28"/>
        </w:rPr>
        <w:t>Д.А.Медведева</w:t>
      </w:r>
      <w:proofErr w:type="spellEnd"/>
      <w:r w:rsidRPr="00817495">
        <w:rPr>
          <w:sz w:val="28"/>
          <w:szCs w:val="28"/>
        </w:rPr>
        <w:t xml:space="preserve"> и заместителя Председателя Правительства Российской Федерации </w:t>
      </w:r>
      <w:proofErr w:type="spellStart"/>
      <w:r w:rsidRPr="00817495">
        <w:rPr>
          <w:sz w:val="28"/>
          <w:szCs w:val="28"/>
        </w:rPr>
        <w:t>А.В.Дворковича</w:t>
      </w:r>
      <w:proofErr w:type="spellEnd"/>
      <w:r w:rsidRPr="00817495">
        <w:rPr>
          <w:sz w:val="28"/>
          <w:szCs w:val="28"/>
        </w:rPr>
        <w:t xml:space="preserve">. </w:t>
      </w:r>
    </w:p>
    <w:p w:rsidR="001579BA" w:rsidRPr="00817495" w:rsidRDefault="001579BA" w:rsidP="001579BA">
      <w:pPr>
        <w:ind w:firstLine="709"/>
        <w:contextualSpacing/>
        <w:jc w:val="both"/>
        <w:rPr>
          <w:sz w:val="28"/>
          <w:szCs w:val="28"/>
        </w:rPr>
      </w:pPr>
    </w:p>
    <w:p w:rsidR="00E8001E" w:rsidRDefault="00E8001E" w:rsidP="00E8001E">
      <w:pPr>
        <w:ind w:firstLine="709"/>
        <w:jc w:val="center"/>
        <w:rPr>
          <w:b/>
          <w:sz w:val="28"/>
          <w:szCs w:val="28"/>
        </w:rPr>
      </w:pPr>
      <w:r w:rsidRPr="00825D1C">
        <w:rPr>
          <w:b/>
          <w:sz w:val="28"/>
          <w:szCs w:val="28"/>
        </w:rPr>
        <w:t>В сфере государственного регулирования деятельности организаций коммунального сектора</w:t>
      </w:r>
    </w:p>
    <w:p w:rsidR="00E8001E" w:rsidRDefault="00E8001E" w:rsidP="00E8001E">
      <w:pPr>
        <w:shd w:val="clear" w:color="auto" w:fill="FFFFFF"/>
        <w:suppressAutoHyphens/>
        <w:ind w:firstLine="720"/>
        <w:jc w:val="both"/>
        <w:rPr>
          <w:color w:val="000000"/>
          <w:spacing w:val="6"/>
          <w:sz w:val="28"/>
          <w:szCs w:val="28"/>
        </w:rPr>
      </w:pPr>
    </w:p>
    <w:p w:rsidR="00E8001E" w:rsidRPr="00965BC5"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Слайд 1</w:t>
      </w:r>
    </w:p>
    <w:p w:rsidR="00E8001E" w:rsidRDefault="00E8001E" w:rsidP="00E8001E">
      <w:pPr>
        <w:ind w:firstLine="709"/>
        <w:jc w:val="both"/>
        <w:rPr>
          <w:sz w:val="28"/>
          <w:szCs w:val="28"/>
        </w:rPr>
      </w:pPr>
      <w:r>
        <w:rPr>
          <w:sz w:val="28"/>
          <w:szCs w:val="28"/>
        </w:rPr>
        <w:t>РСТ Забайкальского края было принято более 400 решений по установлению тарифов на услуги тепло-, водоснабжения и водоотведения.</w:t>
      </w:r>
    </w:p>
    <w:p w:rsidR="00E8001E" w:rsidRDefault="00E8001E" w:rsidP="00E8001E">
      <w:pPr>
        <w:ind w:firstLine="709"/>
        <w:jc w:val="both"/>
        <w:rPr>
          <w:sz w:val="28"/>
          <w:szCs w:val="28"/>
        </w:rPr>
      </w:pPr>
      <w:r>
        <w:rPr>
          <w:sz w:val="28"/>
          <w:szCs w:val="28"/>
        </w:rPr>
        <w:t>Стоит отметить, в 2016 году был осуществлен переход на долгосрочное тарифное регулирование, поэтому у</w:t>
      </w:r>
      <w:r w:rsidRPr="00D91B0E">
        <w:rPr>
          <w:sz w:val="28"/>
          <w:szCs w:val="28"/>
        </w:rPr>
        <w:t xml:space="preserve">становление тарифов на </w:t>
      </w:r>
      <w:r>
        <w:rPr>
          <w:sz w:val="28"/>
          <w:szCs w:val="28"/>
        </w:rPr>
        <w:t xml:space="preserve">указанные виды </w:t>
      </w:r>
      <w:proofErr w:type="spellStart"/>
      <w:r>
        <w:rPr>
          <w:sz w:val="28"/>
          <w:szCs w:val="28"/>
        </w:rPr>
        <w:t>деятельностисвязано</w:t>
      </w:r>
      <w:proofErr w:type="spellEnd"/>
      <w:r>
        <w:rPr>
          <w:sz w:val="28"/>
          <w:szCs w:val="28"/>
        </w:rPr>
        <w:t xml:space="preserve"> с корректировкой долгосрочных тарифов на 2017 год.</w:t>
      </w:r>
    </w:p>
    <w:p w:rsidR="00E8001E" w:rsidRDefault="00E8001E" w:rsidP="00E8001E">
      <w:pPr>
        <w:ind w:firstLine="720"/>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Слайд 2</w:t>
      </w:r>
    </w:p>
    <w:p w:rsidR="00E8001E" w:rsidRPr="00973175" w:rsidRDefault="00E8001E" w:rsidP="00E8001E">
      <w:pPr>
        <w:ind w:firstLine="709"/>
        <w:jc w:val="both"/>
        <w:rPr>
          <w:sz w:val="28"/>
          <w:szCs w:val="28"/>
        </w:rPr>
      </w:pPr>
      <w:r>
        <w:rPr>
          <w:sz w:val="28"/>
          <w:szCs w:val="28"/>
        </w:rPr>
        <w:t xml:space="preserve">Традиционно, утверждение </w:t>
      </w:r>
      <w:r w:rsidRPr="00973175">
        <w:rPr>
          <w:sz w:val="28"/>
          <w:szCs w:val="28"/>
        </w:rPr>
        <w:t>тарифов на коммунальные услуги базировалось на данных Прогноза социально-экономического развития Российской Федерации на 201</w:t>
      </w:r>
      <w:r>
        <w:rPr>
          <w:sz w:val="28"/>
          <w:szCs w:val="28"/>
        </w:rPr>
        <w:t>7</w:t>
      </w:r>
      <w:r w:rsidRPr="00973175">
        <w:rPr>
          <w:sz w:val="28"/>
          <w:szCs w:val="28"/>
        </w:rPr>
        <w:t xml:space="preserve"> год и плановый период 201</w:t>
      </w:r>
      <w:r>
        <w:rPr>
          <w:sz w:val="28"/>
          <w:szCs w:val="28"/>
        </w:rPr>
        <w:t xml:space="preserve">8 и </w:t>
      </w:r>
      <w:r w:rsidRPr="00973175">
        <w:rPr>
          <w:sz w:val="28"/>
          <w:szCs w:val="28"/>
        </w:rPr>
        <w:t>201</w:t>
      </w:r>
      <w:r>
        <w:rPr>
          <w:sz w:val="28"/>
          <w:szCs w:val="28"/>
        </w:rPr>
        <w:t>9</w:t>
      </w:r>
      <w:r w:rsidRPr="00973175">
        <w:rPr>
          <w:sz w:val="28"/>
          <w:szCs w:val="28"/>
        </w:rPr>
        <w:t xml:space="preserve"> годов, одобренного Пра</w:t>
      </w:r>
      <w:r>
        <w:rPr>
          <w:sz w:val="28"/>
          <w:szCs w:val="28"/>
        </w:rPr>
        <w:t>вительством Российской Федерации</w:t>
      </w:r>
      <w:r w:rsidRPr="00973175">
        <w:rPr>
          <w:sz w:val="28"/>
          <w:szCs w:val="28"/>
        </w:rPr>
        <w:t>.</w:t>
      </w:r>
    </w:p>
    <w:p w:rsidR="00E8001E" w:rsidRDefault="00E8001E" w:rsidP="00E8001E">
      <w:pPr>
        <w:shd w:val="clear" w:color="auto" w:fill="FFFFFF"/>
        <w:spacing w:after="120"/>
        <w:ind w:firstLine="709"/>
        <w:jc w:val="both"/>
        <w:rPr>
          <w:sz w:val="28"/>
          <w:szCs w:val="28"/>
        </w:rPr>
      </w:pPr>
      <w:r w:rsidRPr="00973175">
        <w:rPr>
          <w:sz w:val="28"/>
          <w:szCs w:val="28"/>
        </w:rPr>
        <w:t xml:space="preserve">Так, согласно базовому варианту </w:t>
      </w:r>
      <w:r>
        <w:rPr>
          <w:sz w:val="28"/>
          <w:szCs w:val="28"/>
        </w:rPr>
        <w:t>указанного Прогноза социально-экономического развития страны</w:t>
      </w:r>
      <w:r w:rsidRPr="00973175">
        <w:rPr>
          <w:sz w:val="28"/>
          <w:szCs w:val="28"/>
        </w:rPr>
        <w:t xml:space="preserve"> при установлении тарифов использованы следующие коэффициенты – дефляторы:</w:t>
      </w:r>
    </w:p>
    <w:tbl>
      <w:tblPr>
        <w:tblStyle w:val="aa"/>
        <w:tblW w:w="8471" w:type="dxa"/>
        <w:jc w:val="center"/>
        <w:tblLook w:val="04A0" w:firstRow="1" w:lastRow="0" w:firstColumn="1" w:lastColumn="0" w:noHBand="0" w:noVBand="1"/>
      </w:tblPr>
      <w:tblGrid>
        <w:gridCol w:w="6417"/>
        <w:gridCol w:w="1027"/>
        <w:gridCol w:w="1027"/>
      </w:tblGrid>
      <w:tr w:rsidR="00E8001E" w:rsidRPr="008A0605" w:rsidTr="00906A6E">
        <w:trPr>
          <w:trHeight w:val="257"/>
          <w:jc w:val="center"/>
        </w:trPr>
        <w:tc>
          <w:tcPr>
            <w:tcW w:w="6417" w:type="dxa"/>
          </w:tcPr>
          <w:p w:rsidR="00E8001E" w:rsidRPr="008A0605" w:rsidRDefault="00E8001E" w:rsidP="00906A6E">
            <w:pPr>
              <w:jc w:val="center"/>
              <w:rPr>
                <w:b/>
                <w:i/>
                <w:sz w:val="24"/>
                <w:szCs w:val="24"/>
              </w:rPr>
            </w:pPr>
            <w:r w:rsidRPr="008A0605">
              <w:rPr>
                <w:b/>
                <w:i/>
                <w:sz w:val="24"/>
                <w:szCs w:val="24"/>
              </w:rPr>
              <w:t>Наименование статьи затрат</w:t>
            </w:r>
          </w:p>
        </w:tc>
        <w:tc>
          <w:tcPr>
            <w:tcW w:w="0" w:type="auto"/>
          </w:tcPr>
          <w:p w:rsidR="00E8001E" w:rsidRPr="008A0605" w:rsidRDefault="00E8001E" w:rsidP="00906A6E">
            <w:pPr>
              <w:jc w:val="center"/>
              <w:rPr>
                <w:b/>
                <w:i/>
                <w:sz w:val="24"/>
                <w:szCs w:val="24"/>
              </w:rPr>
            </w:pPr>
            <w:r w:rsidRPr="008A0605">
              <w:rPr>
                <w:b/>
                <w:i/>
                <w:sz w:val="24"/>
                <w:szCs w:val="24"/>
              </w:rPr>
              <w:t>2017 г</w:t>
            </w:r>
          </w:p>
        </w:tc>
        <w:tc>
          <w:tcPr>
            <w:tcW w:w="0" w:type="auto"/>
          </w:tcPr>
          <w:p w:rsidR="00E8001E" w:rsidRPr="008A0605" w:rsidRDefault="00E8001E" w:rsidP="00906A6E">
            <w:pPr>
              <w:jc w:val="center"/>
              <w:rPr>
                <w:b/>
                <w:i/>
                <w:sz w:val="24"/>
                <w:szCs w:val="24"/>
              </w:rPr>
            </w:pPr>
            <w:r w:rsidRPr="008A0605">
              <w:rPr>
                <w:b/>
                <w:i/>
                <w:sz w:val="24"/>
                <w:szCs w:val="24"/>
              </w:rPr>
              <w:t>2018 г</w:t>
            </w:r>
          </w:p>
        </w:tc>
      </w:tr>
      <w:tr w:rsidR="00E8001E" w:rsidRPr="008A0605" w:rsidTr="00906A6E">
        <w:trPr>
          <w:trHeight w:val="257"/>
          <w:jc w:val="center"/>
        </w:trPr>
        <w:tc>
          <w:tcPr>
            <w:tcW w:w="6417" w:type="dxa"/>
          </w:tcPr>
          <w:p w:rsidR="00E8001E" w:rsidRPr="008A0605" w:rsidRDefault="00E8001E" w:rsidP="00906A6E">
            <w:pPr>
              <w:jc w:val="both"/>
              <w:rPr>
                <w:sz w:val="24"/>
                <w:szCs w:val="24"/>
              </w:rPr>
            </w:pPr>
            <w:r w:rsidRPr="008A0605">
              <w:rPr>
                <w:sz w:val="24"/>
                <w:szCs w:val="24"/>
              </w:rPr>
              <w:t>Заработная плата</w:t>
            </w:r>
          </w:p>
        </w:tc>
        <w:tc>
          <w:tcPr>
            <w:tcW w:w="0" w:type="auto"/>
            <w:vAlign w:val="center"/>
          </w:tcPr>
          <w:p w:rsidR="00E8001E" w:rsidRPr="008A0605" w:rsidRDefault="00E8001E" w:rsidP="00906A6E">
            <w:pPr>
              <w:jc w:val="center"/>
              <w:rPr>
                <w:sz w:val="24"/>
                <w:szCs w:val="24"/>
              </w:rPr>
            </w:pPr>
            <w:r>
              <w:rPr>
                <w:sz w:val="24"/>
                <w:szCs w:val="24"/>
              </w:rPr>
              <w:t>1,047</w:t>
            </w:r>
          </w:p>
        </w:tc>
        <w:tc>
          <w:tcPr>
            <w:tcW w:w="0" w:type="auto"/>
            <w:vAlign w:val="center"/>
          </w:tcPr>
          <w:p w:rsidR="00E8001E" w:rsidRPr="008A0605" w:rsidRDefault="00E8001E" w:rsidP="00906A6E">
            <w:pPr>
              <w:jc w:val="center"/>
              <w:rPr>
                <w:sz w:val="24"/>
                <w:szCs w:val="24"/>
              </w:rPr>
            </w:pPr>
            <w:r>
              <w:rPr>
                <w:sz w:val="24"/>
                <w:szCs w:val="24"/>
              </w:rPr>
              <w:t>1,040</w:t>
            </w:r>
          </w:p>
        </w:tc>
      </w:tr>
      <w:tr w:rsidR="00E8001E" w:rsidRPr="008A0605" w:rsidTr="00906A6E">
        <w:trPr>
          <w:trHeight w:val="257"/>
          <w:jc w:val="center"/>
        </w:trPr>
        <w:tc>
          <w:tcPr>
            <w:tcW w:w="6417" w:type="dxa"/>
          </w:tcPr>
          <w:p w:rsidR="00E8001E" w:rsidRPr="008A0605" w:rsidRDefault="00E8001E" w:rsidP="00906A6E">
            <w:pPr>
              <w:jc w:val="both"/>
              <w:rPr>
                <w:sz w:val="24"/>
                <w:szCs w:val="24"/>
              </w:rPr>
            </w:pPr>
            <w:r w:rsidRPr="008A0605">
              <w:rPr>
                <w:sz w:val="24"/>
                <w:szCs w:val="24"/>
              </w:rPr>
              <w:t>Топливо на технологические цели (уголь)</w:t>
            </w:r>
          </w:p>
        </w:tc>
        <w:tc>
          <w:tcPr>
            <w:tcW w:w="0" w:type="auto"/>
            <w:vAlign w:val="center"/>
          </w:tcPr>
          <w:p w:rsidR="00E8001E" w:rsidRPr="008A0605" w:rsidRDefault="00E8001E" w:rsidP="00906A6E">
            <w:pPr>
              <w:jc w:val="center"/>
              <w:rPr>
                <w:sz w:val="24"/>
                <w:szCs w:val="24"/>
              </w:rPr>
            </w:pPr>
            <w:r>
              <w:rPr>
                <w:sz w:val="24"/>
                <w:szCs w:val="24"/>
              </w:rPr>
              <w:t>1,042</w:t>
            </w:r>
          </w:p>
        </w:tc>
        <w:tc>
          <w:tcPr>
            <w:tcW w:w="0" w:type="auto"/>
            <w:vAlign w:val="center"/>
          </w:tcPr>
          <w:p w:rsidR="00E8001E" w:rsidRPr="008A0605" w:rsidRDefault="00E8001E" w:rsidP="00906A6E">
            <w:pPr>
              <w:jc w:val="center"/>
              <w:rPr>
                <w:sz w:val="24"/>
                <w:szCs w:val="24"/>
              </w:rPr>
            </w:pPr>
            <w:r>
              <w:rPr>
                <w:sz w:val="24"/>
                <w:szCs w:val="24"/>
              </w:rPr>
              <w:t>1,043</w:t>
            </w:r>
          </w:p>
        </w:tc>
      </w:tr>
      <w:tr w:rsidR="00E8001E" w:rsidRPr="008A0605" w:rsidTr="00906A6E">
        <w:trPr>
          <w:trHeight w:val="257"/>
          <w:jc w:val="center"/>
        </w:trPr>
        <w:tc>
          <w:tcPr>
            <w:tcW w:w="6417" w:type="dxa"/>
          </w:tcPr>
          <w:p w:rsidR="00E8001E" w:rsidRPr="008A0605" w:rsidRDefault="00E8001E" w:rsidP="00906A6E">
            <w:pPr>
              <w:jc w:val="both"/>
              <w:rPr>
                <w:sz w:val="24"/>
                <w:szCs w:val="24"/>
              </w:rPr>
            </w:pPr>
            <w:r w:rsidRPr="008A0605">
              <w:rPr>
                <w:sz w:val="24"/>
                <w:szCs w:val="24"/>
              </w:rPr>
              <w:t>Топливо на технологические цели (мазут)</w:t>
            </w:r>
          </w:p>
        </w:tc>
        <w:tc>
          <w:tcPr>
            <w:tcW w:w="0" w:type="auto"/>
            <w:vAlign w:val="center"/>
          </w:tcPr>
          <w:p w:rsidR="00E8001E" w:rsidRPr="008A0605" w:rsidRDefault="00E8001E" w:rsidP="00906A6E">
            <w:pPr>
              <w:jc w:val="center"/>
              <w:rPr>
                <w:sz w:val="24"/>
                <w:szCs w:val="24"/>
              </w:rPr>
            </w:pPr>
            <w:r>
              <w:rPr>
                <w:sz w:val="24"/>
                <w:szCs w:val="24"/>
              </w:rPr>
              <w:t>1,007</w:t>
            </w:r>
          </w:p>
        </w:tc>
        <w:tc>
          <w:tcPr>
            <w:tcW w:w="0" w:type="auto"/>
            <w:vAlign w:val="center"/>
          </w:tcPr>
          <w:p w:rsidR="00E8001E" w:rsidRPr="008A0605" w:rsidRDefault="00E8001E" w:rsidP="00906A6E">
            <w:pPr>
              <w:jc w:val="center"/>
              <w:rPr>
                <w:sz w:val="24"/>
                <w:szCs w:val="24"/>
              </w:rPr>
            </w:pPr>
            <w:r>
              <w:rPr>
                <w:sz w:val="24"/>
                <w:szCs w:val="24"/>
              </w:rPr>
              <w:t>101,5</w:t>
            </w:r>
          </w:p>
        </w:tc>
      </w:tr>
      <w:tr w:rsidR="00E8001E" w:rsidRPr="008A0605" w:rsidTr="00906A6E">
        <w:trPr>
          <w:trHeight w:val="257"/>
          <w:jc w:val="center"/>
        </w:trPr>
        <w:tc>
          <w:tcPr>
            <w:tcW w:w="6417" w:type="dxa"/>
          </w:tcPr>
          <w:p w:rsidR="00E8001E" w:rsidRPr="008A0605" w:rsidRDefault="00E8001E" w:rsidP="00906A6E">
            <w:pPr>
              <w:jc w:val="both"/>
              <w:rPr>
                <w:sz w:val="24"/>
                <w:szCs w:val="24"/>
              </w:rPr>
            </w:pPr>
            <w:r w:rsidRPr="008A0605">
              <w:rPr>
                <w:sz w:val="24"/>
                <w:szCs w:val="24"/>
              </w:rPr>
              <w:t>Услуги железнодорожного транспорта</w:t>
            </w:r>
          </w:p>
        </w:tc>
        <w:tc>
          <w:tcPr>
            <w:tcW w:w="0" w:type="auto"/>
            <w:vAlign w:val="center"/>
          </w:tcPr>
          <w:p w:rsidR="00E8001E" w:rsidRPr="008A0605" w:rsidRDefault="00E8001E" w:rsidP="00906A6E">
            <w:pPr>
              <w:jc w:val="center"/>
              <w:rPr>
                <w:sz w:val="24"/>
                <w:szCs w:val="24"/>
              </w:rPr>
            </w:pPr>
            <w:r>
              <w:rPr>
                <w:sz w:val="24"/>
                <w:szCs w:val="24"/>
              </w:rPr>
              <w:t>1,040</w:t>
            </w:r>
          </w:p>
        </w:tc>
        <w:tc>
          <w:tcPr>
            <w:tcW w:w="0" w:type="auto"/>
            <w:vAlign w:val="center"/>
          </w:tcPr>
          <w:p w:rsidR="00E8001E" w:rsidRPr="008A0605" w:rsidRDefault="00E8001E" w:rsidP="00906A6E">
            <w:pPr>
              <w:jc w:val="center"/>
              <w:rPr>
                <w:sz w:val="24"/>
                <w:szCs w:val="24"/>
              </w:rPr>
            </w:pPr>
            <w:r w:rsidRPr="008A0605">
              <w:rPr>
                <w:sz w:val="24"/>
                <w:szCs w:val="24"/>
              </w:rPr>
              <w:t>1,04</w:t>
            </w:r>
            <w:r>
              <w:rPr>
                <w:sz w:val="24"/>
                <w:szCs w:val="24"/>
              </w:rPr>
              <w:t>0</w:t>
            </w:r>
          </w:p>
        </w:tc>
      </w:tr>
      <w:tr w:rsidR="00E8001E" w:rsidRPr="008A0605" w:rsidTr="00906A6E">
        <w:trPr>
          <w:trHeight w:val="257"/>
          <w:jc w:val="center"/>
        </w:trPr>
        <w:tc>
          <w:tcPr>
            <w:tcW w:w="6417" w:type="dxa"/>
          </w:tcPr>
          <w:p w:rsidR="00E8001E" w:rsidRPr="008A0605" w:rsidRDefault="00E8001E" w:rsidP="00906A6E">
            <w:pPr>
              <w:jc w:val="both"/>
              <w:rPr>
                <w:sz w:val="24"/>
                <w:szCs w:val="24"/>
              </w:rPr>
            </w:pPr>
            <w:r w:rsidRPr="008A272B">
              <w:rPr>
                <w:sz w:val="24"/>
                <w:szCs w:val="24"/>
              </w:rPr>
              <w:t>Прочие статьи условно постоянных расходов</w:t>
            </w:r>
          </w:p>
        </w:tc>
        <w:tc>
          <w:tcPr>
            <w:tcW w:w="0" w:type="auto"/>
            <w:vAlign w:val="center"/>
          </w:tcPr>
          <w:p w:rsidR="00E8001E" w:rsidRPr="008A272B" w:rsidRDefault="00E8001E" w:rsidP="00906A6E">
            <w:pPr>
              <w:jc w:val="center"/>
              <w:rPr>
                <w:sz w:val="24"/>
                <w:szCs w:val="24"/>
              </w:rPr>
            </w:pPr>
            <w:r w:rsidRPr="008A272B">
              <w:rPr>
                <w:sz w:val="24"/>
                <w:szCs w:val="24"/>
              </w:rPr>
              <w:t>1,048</w:t>
            </w:r>
          </w:p>
        </w:tc>
        <w:tc>
          <w:tcPr>
            <w:tcW w:w="0" w:type="auto"/>
            <w:vAlign w:val="center"/>
          </w:tcPr>
          <w:p w:rsidR="00E8001E" w:rsidRPr="008A272B" w:rsidRDefault="00E8001E" w:rsidP="00906A6E">
            <w:pPr>
              <w:jc w:val="center"/>
              <w:rPr>
                <w:sz w:val="24"/>
                <w:szCs w:val="24"/>
              </w:rPr>
            </w:pPr>
            <w:r w:rsidRPr="008A272B">
              <w:rPr>
                <w:sz w:val="24"/>
                <w:szCs w:val="24"/>
              </w:rPr>
              <w:t>1,041</w:t>
            </w:r>
          </w:p>
        </w:tc>
      </w:tr>
    </w:tbl>
    <w:p w:rsidR="00E8001E" w:rsidRDefault="00E8001E" w:rsidP="00E8001E">
      <w:pPr>
        <w:shd w:val="clear" w:color="auto" w:fill="FFFFFF"/>
        <w:spacing w:before="120"/>
        <w:ind w:firstLine="709"/>
        <w:jc w:val="both"/>
        <w:rPr>
          <w:sz w:val="28"/>
          <w:szCs w:val="28"/>
        </w:rPr>
      </w:pPr>
      <w:r>
        <w:rPr>
          <w:sz w:val="28"/>
          <w:szCs w:val="28"/>
        </w:rPr>
        <w:t xml:space="preserve">Следует отметить, что опережающими инфляционной рост темпами увеличились расходы по налоговым платежам (ПДВ и водный налог) в связи с изменением в законодательстве и расходы на электрическую энергию на технологические цели. </w:t>
      </w:r>
    </w:p>
    <w:p w:rsidR="00E8001E" w:rsidRDefault="00E8001E" w:rsidP="00E8001E">
      <w:pPr>
        <w:shd w:val="clear" w:color="auto" w:fill="FFFFFF"/>
        <w:ind w:firstLine="709"/>
        <w:jc w:val="both"/>
        <w:rPr>
          <w:b/>
          <w:i/>
          <w:sz w:val="28"/>
          <w:szCs w:val="28"/>
        </w:rPr>
      </w:pPr>
    </w:p>
    <w:p w:rsidR="00E8001E" w:rsidRPr="005E09C0" w:rsidRDefault="00E8001E" w:rsidP="00E8001E">
      <w:pPr>
        <w:shd w:val="clear" w:color="auto" w:fill="FFFFFF"/>
        <w:ind w:firstLine="709"/>
        <w:jc w:val="both"/>
        <w:rPr>
          <w:b/>
          <w:i/>
          <w:sz w:val="28"/>
          <w:szCs w:val="28"/>
        </w:rPr>
      </w:pPr>
      <w:r w:rsidRPr="005E09C0">
        <w:rPr>
          <w:b/>
          <w:i/>
          <w:sz w:val="28"/>
          <w:szCs w:val="28"/>
        </w:rPr>
        <w:t>Слайд 3</w:t>
      </w:r>
    </w:p>
    <w:p w:rsidR="00E8001E" w:rsidRDefault="00E8001E" w:rsidP="00E8001E">
      <w:pPr>
        <w:shd w:val="clear" w:color="auto" w:fill="FFFFFF"/>
        <w:ind w:firstLine="709"/>
        <w:jc w:val="both"/>
        <w:rPr>
          <w:sz w:val="28"/>
          <w:szCs w:val="28"/>
        </w:rPr>
      </w:pPr>
      <w:r>
        <w:rPr>
          <w:sz w:val="28"/>
          <w:szCs w:val="28"/>
        </w:rPr>
        <w:t>В структуре необходимой валовой выручки теплоснабжающих организаций, основную долю затрат занимают расходы на т</w:t>
      </w:r>
      <w:r w:rsidRPr="003C7FA1">
        <w:rPr>
          <w:sz w:val="28"/>
          <w:szCs w:val="28"/>
        </w:rPr>
        <w:t>опливо на технологические цели</w:t>
      </w:r>
      <w:r>
        <w:rPr>
          <w:sz w:val="28"/>
          <w:szCs w:val="28"/>
        </w:rPr>
        <w:t xml:space="preserve"> (36%) и затраты на оплату труда (24%). </w:t>
      </w:r>
    </w:p>
    <w:p w:rsidR="00E8001E" w:rsidRDefault="00E8001E" w:rsidP="00E8001E">
      <w:pPr>
        <w:ind w:firstLine="720"/>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lastRenderedPageBreak/>
        <w:t>Слайд 4</w:t>
      </w:r>
    </w:p>
    <w:p w:rsidR="00E8001E" w:rsidRDefault="00E8001E" w:rsidP="00E8001E">
      <w:pPr>
        <w:shd w:val="clear" w:color="auto" w:fill="FFFFFF"/>
        <w:ind w:firstLine="709"/>
        <w:jc w:val="both"/>
        <w:rPr>
          <w:sz w:val="28"/>
          <w:szCs w:val="28"/>
        </w:rPr>
      </w:pPr>
      <w:r>
        <w:rPr>
          <w:sz w:val="28"/>
          <w:szCs w:val="28"/>
        </w:rPr>
        <w:t xml:space="preserve">Во исполнение норм действующего законодательства большинством </w:t>
      </w:r>
      <w:proofErr w:type="spellStart"/>
      <w:r>
        <w:rPr>
          <w:sz w:val="28"/>
          <w:szCs w:val="28"/>
        </w:rPr>
        <w:t>ресурсоснабжающих</w:t>
      </w:r>
      <w:proofErr w:type="spellEnd"/>
      <w:r>
        <w:rPr>
          <w:sz w:val="28"/>
          <w:szCs w:val="28"/>
        </w:rPr>
        <w:t xml:space="preserve"> </w:t>
      </w:r>
      <w:proofErr w:type="gramStart"/>
      <w:r>
        <w:rPr>
          <w:sz w:val="28"/>
          <w:szCs w:val="28"/>
        </w:rPr>
        <w:t>организаций  были</w:t>
      </w:r>
      <w:proofErr w:type="gramEnd"/>
      <w:r>
        <w:rPr>
          <w:sz w:val="28"/>
          <w:szCs w:val="28"/>
        </w:rPr>
        <w:t xml:space="preserve"> поданы тарифные заявки до 01 мая 2016 года. В рамках их рассмотрения РСТ Забайкальского края проведена оценка экономической обоснованности затрат предприятия.</w:t>
      </w:r>
    </w:p>
    <w:p w:rsidR="00E8001E" w:rsidRDefault="00E8001E" w:rsidP="00E8001E">
      <w:pPr>
        <w:shd w:val="clear" w:color="auto" w:fill="FFFFFF"/>
        <w:ind w:firstLine="709"/>
        <w:jc w:val="both"/>
        <w:rPr>
          <w:sz w:val="28"/>
          <w:szCs w:val="28"/>
        </w:rPr>
      </w:pPr>
      <w:r>
        <w:rPr>
          <w:sz w:val="28"/>
          <w:szCs w:val="28"/>
        </w:rPr>
        <w:t>Например, рассмотрим предложения нескольких предприятий по величине затрат на 2017 год.</w:t>
      </w:r>
    </w:p>
    <w:tbl>
      <w:tblPr>
        <w:tblW w:w="9451" w:type="dxa"/>
        <w:tblInd w:w="93" w:type="dxa"/>
        <w:tblLayout w:type="fixed"/>
        <w:tblLook w:val="04A0" w:firstRow="1" w:lastRow="0" w:firstColumn="1" w:lastColumn="0" w:noHBand="0" w:noVBand="1"/>
      </w:tblPr>
      <w:tblGrid>
        <w:gridCol w:w="582"/>
        <w:gridCol w:w="3261"/>
        <w:gridCol w:w="1701"/>
        <w:gridCol w:w="1560"/>
        <w:gridCol w:w="1300"/>
        <w:gridCol w:w="1047"/>
      </w:tblGrid>
      <w:tr w:rsidR="00E8001E" w:rsidRPr="00322CE8" w:rsidTr="00906A6E">
        <w:trPr>
          <w:trHeight w:val="600"/>
          <w:tblHeader/>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 п/п</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01E" w:rsidRPr="00322CE8" w:rsidRDefault="00E8001E" w:rsidP="00906A6E">
            <w:pPr>
              <w:jc w:val="center"/>
              <w:rPr>
                <w:b/>
                <w:bCs/>
                <w:i/>
                <w:iCs/>
                <w:color w:val="000000"/>
                <w:sz w:val="22"/>
                <w:szCs w:val="22"/>
              </w:rPr>
            </w:pPr>
            <w:r>
              <w:rPr>
                <w:b/>
                <w:bCs/>
                <w:i/>
                <w:iCs/>
                <w:color w:val="000000"/>
                <w:sz w:val="22"/>
                <w:szCs w:val="22"/>
              </w:rPr>
              <w:t>Наименование регулируе</w:t>
            </w:r>
            <w:r w:rsidRPr="00322CE8">
              <w:rPr>
                <w:b/>
                <w:bCs/>
                <w:i/>
                <w:iCs/>
                <w:color w:val="000000"/>
                <w:sz w:val="22"/>
                <w:szCs w:val="22"/>
              </w:rPr>
              <w:t>мой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Величина НВВ по предложению предприятия на 2017 год, тыс.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Утверждено РСТ Забайкальского края на 2017 год, тыс. руб.</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Экономический эффект</w:t>
            </w:r>
          </w:p>
        </w:tc>
      </w:tr>
      <w:tr w:rsidR="00E8001E" w:rsidRPr="00322CE8" w:rsidTr="00906A6E">
        <w:trPr>
          <w:trHeight w:val="1033"/>
          <w:tblHead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E8001E" w:rsidRPr="00322CE8" w:rsidRDefault="00E8001E" w:rsidP="00906A6E">
            <w:pPr>
              <w:rPr>
                <w:b/>
                <w:bCs/>
                <w:i/>
                <w:iCs/>
                <w:color w:val="000000"/>
                <w:sz w:val="22"/>
                <w:szCs w:val="22"/>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E8001E" w:rsidRPr="00322CE8" w:rsidRDefault="00E8001E" w:rsidP="00906A6E">
            <w:pPr>
              <w:rPr>
                <w:b/>
                <w:bCs/>
                <w:i/>
                <w:iCs/>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8001E" w:rsidRPr="00322CE8" w:rsidRDefault="00E8001E" w:rsidP="00906A6E">
            <w:pPr>
              <w:rPr>
                <w:b/>
                <w:bCs/>
                <w:i/>
                <w:iCs/>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8001E" w:rsidRPr="00322CE8" w:rsidRDefault="00E8001E" w:rsidP="00906A6E">
            <w:pPr>
              <w:rPr>
                <w:b/>
                <w:bCs/>
                <w:i/>
                <w:i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тыс. руб.</w:t>
            </w:r>
          </w:p>
        </w:tc>
        <w:tc>
          <w:tcPr>
            <w:tcW w:w="1047"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w:t>
            </w:r>
          </w:p>
        </w:tc>
      </w:tr>
      <w:tr w:rsidR="00E8001E" w:rsidRPr="00322CE8" w:rsidTr="00906A6E">
        <w:trPr>
          <w:trHeight w:val="315"/>
        </w:trPr>
        <w:tc>
          <w:tcPr>
            <w:tcW w:w="945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Теплоснабжение</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ПАО </w:t>
            </w:r>
            <w:r>
              <w:rPr>
                <w:color w:val="000000"/>
                <w:sz w:val="22"/>
                <w:szCs w:val="22"/>
              </w:rPr>
              <w:t>«</w:t>
            </w:r>
            <w:r w:rsidRPr="00322CE8">
              <w:rPr>
                <w:color w:val="000000"/>
                <w:sz w:val="22"/>
                <w:szCs w:val="22"/>
              </w:rPr>
              <w:t>ТГК-14</w:t>
            </w:r>
            <w:r>
              <w:rPr>
                <w:color w:val="000000"/>
                <w:sz w:val="22"/>
                <w:szCs w:val="22"/>
              </w:rPr>
              <w:t>»</w:t>
            </w:r>
            <w:r w:rsidRPr="00322CE8">
              <w:rPr>
                <w:color w:val="000000"/>
                <w:sz w:val="22"/>
                <w:szCs w:val="22"/>
              </w:rPr>
              <w:t xml:space="preserve"> (комбинированная выработка)</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4 437 546,49</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3 319 292,17</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ind w:left="-113" w:right="-113"/>
              <w:jc w:val="center"/>
              <w:rPr>
                <w:color w:val="000000"/>
                <w:sz w:val="22"/>
                <w:szCs w:val="22"/>
              </w:rPr>
            </w:pPr>
            <w:r w:rsidRPr="00322CE8">
              <w:rPr>
                <w:color w:val="000000"/>
                <w:sz w:val="22"/>
                <w:szCs w:val="22"/>
              </w:rPr>
              <w:t>-1 118 254,31</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74,8</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ПАО </w:t>
            </w:r>
            <w:r>
              <w:rPr>
                <w:color w:val="000000"/>
                <w:sz w:val="22"/>
                <w:szCs w:val="22"/>
              </w:rPr>
              <w:t>«</w:t>
            </w:r>
            <w:r w:rsidRPr="00322CE8">
              <w:rPr>
                <w:color w:val="000000"/>
                <w:sz w:val="22"/>
                <w:szCs w:val="22"/>
              </w:rPr>
              <w:t>ППГХО</w:t>
            </w:r>
            <w:r>
              <w:rPr>
                <w:color w:val="000000"/>
                <w:sz w:val="22"/>
                <w:szCs w:val="22"/>
              </w:rPr>
              <w:t>»</w:t>
            </w:r>
            <w:r w:rsidRPr="00322CE8">
              <w:rPr>
                <w:color w:val="000000"/>
                <w:sz w:val="22"/>
                <w:szCs w:val="22"/>
              </w:rPr>
              <w:t xml:space="preserve"> (комбинированная выработка)</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1 436 131,94</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1 044 520,39</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-391 611,55</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72,7</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АО </w:t>
            </w:r>
            <w:r>
              <w:rPr>
                <w:color w:val="000000"/>
                <w:sz w:val="22"/>
                <w:szCs w:val="22"/>
              </w:rPr>
              <w:t>«</w:t>
            </w:r>
            <w:proofErr w:type="spellStart"/>
            <w:r w:rsidRPr="00322CE8">
              <w:rPr>
                <w:color w:val="000000"/>
                <w:sz w:val="22"/>
                <w:szCs w:val="22"/>
              </w:rPr>
              <w:t>Интер</w:t>
            </w:r>
            <w:proofErr w:type="spellEnd"/>
            <w:r w:rsidRPr="00322CE8">
              <w:rPr>
                <w:color w:val="000000"/>
                <w:sz w:val="22"/>
                <w:szCs w:val="22"/>
              </w:rPr>
              <w:t xml:space="preserve"> РАО-</w:t>
            </w:r>
            <w:proofErr w:type="spellStart"/>
            <w:r w:rsidRPr="00322CE8">
              <w:rPr>
                <w:color w:val="000000"/>
                <w:sz w:val="22"/>
                <w:szCs w:val="22"/>
              </w:rPr>
              <w:t>Электрогенерация</w:t>
            </w:r>
            <w:proofErr w:type="spellEnd"/>
            <w:r>
              <w:rPr>
                <w:color w:val="000000"/>
                <w:sz w:val="22"/>
                <w:szCs w:val="22"/>
              </w:rPr>
              <w:t>»</w:t>
            </w:r>
            <w:r w:rsidRPr="00322CE8">
              <w:rPr>
                <w:color w:val="000000"/>
                <w:sz w:val="22"/>
                <w:szCs w:val="22"/>
              </w:rPr>
              <w:t xml:space="preserve"> (комбинированная выработка)</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108 957,16</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80 973,30</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-27 983,86</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74,3</w:t>
            </w:r>
          </w:p>
        </w:tc>
      </w:tr>
      <w:tr w:rsidR="00E8001E" w:rsidRPr="00322CE8" w:rsidTr="00906A6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4</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ПАО </w:t>
            </w:r>
            <w:r>
              <w:rPr>
                <w:color w:val="000000"/>
                <w:sz w:val="22"/>
                <w:szCs w:val="22"/>
              </w:rPr>
              <w:t>«</w:t>
            </w:r>
            <w:r w:rsidRPr="00322CE8">
              <w:rPr>
                <w:color w:val="000000"/>
                <w:sz w:val="22"/>
                <w:szCs w:val="22"/>
              </w:rPr>
              <w:t>ТГК-14</w:t>
            </w:r>
            <w:r>
              <w:rPr>
                <w:color w:val="000000"/>
                <w:sz w:val="22"/>
                <w:szCs w:val="22"/>
              </w:rPr>
              <w:t>»</w:t>
            </w:r>
            <w:r w:rsidRPr="00322CE8">
              <w:rPr>
                <w:color w:val="000000"/>
                <w:sz w:val="22"/>
                <w:szCs w:val="22"/>
              </w:rPr>
              <w:t xml:space="preserve"> (котельные)</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860 204,00</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669 626,40</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-190 577,60</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77,8</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АО </w:t>
            </w:r>
            <w:r>
              <w:rPr>
                <w:color w:val="000000"/>
                <w:sz w:val="22"/>
                <w:szCs w:val="22"/>
              </w:rPr>
              <w:t>«</w:t>
            </w:r>
            <w:proofErr w:type="spellStart"/>
            <w:r w:rsidRPr="00322CE8">
              <w:rPr>
                <w:color w:val="000000"/>
                <w:sz w:val="22"/>
                <w:szCs w:val="22"/>
              </w:rPr>
              <w:t>Тепловодоканал</w:t>
            </w:r>
            <w:proofErr w:type="spellEnd"/>
            <w:r>
              <w:rPr>
                <w:color w:val="000000"/>
                <w:sz w:val="22"/>
                <w:szCs w:val="22"/>
              </w:rPr>
              <w:t>»</w:t>
            </w:r>
            <w:r w:rsidRPr="00322CE8">
              <w:rPr>
                <w:color w:val="000000"/>
                <w:sz w:val="22"/>
                <w:szCs w:val="22"/>
              </w:rPr>
              <w:t xml:space="preserve"> (</w:t>
            </w:r>
            <w:proofErr w:type="spellStart"/>
            <w:r w:rsidRPr="00322CE8">
              <w:rPr>
                <w:color w:val="000000"/>
                <w:sz w:val="22"/>
                <w:szCs w:val="22"/>
              </w:rPr>
              <w:t>Каларский</w:t>
            </w:r>
            <w:proofErr w:type="spellEnd"/>
            <w:r w:rsidRPr="00322CE8">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534 565,22</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347 742,94</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-186 822,29</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65,1</w:t>
            </w:r>
          </w:p>
        </w:tc>
      </w:tr>
      <w:tr w:rsidR="00E8001E" w:rsidRPr="00322CE8" w:rsidTr="00906A6E">
        <w:trPr>
          <w:trHeight w:val="300"/>
        </w:trPr>
        <w:tc>
          <w:tcPr>
            <w:tcW w:w="945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Водоснабжение</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ОАО </w:t>
            </w:r>
            <w:r>
              <w:rPr>
                <w:color w:val="000000"/>
                <w:sz w:val="22"/>
                <w:szCs w:val="22"/>
              </w:rPr>
              <w:t>«</w:t>
            </w:r>
            <w:r w:rsidRPr="00322CE8">
              <w:rPr>
                <w:color w:val="000000"/>
                <w:sz w:val="22"/>
                <w:szCs w:val="22"/>
              </w:rPr>
              <w:t>Коммунальник</w:t>
            </w:r>
            <w:r>
              <w:rPr>
                <w:color w:val="000000"/>
                <w:sz w:val="22"/>
                <w:szCs w:val="22"/>
              </w:rPr>
              <w:t>»</w:t>
            </w:r>
            <w:r w:rsidRPr="00322CE8">
              <w:rPr>
                <w:color w:val="000000"/>
                <w:sz w:val="22"/>
                <w:szCs w:val="22"/>
              </w:rPr>
              <w:t xml:space="preserve"> (</w:t>
            </w:r>
            <w:proofErr w:type="spellStart"/>
            <w:r w:rsidRPr="00322CE8">
              <w:rPr>
                <w:color w:val="000000"/>
                <w:sz w:val="22"/>
                <w:szCs w:val="22"/>
              </w:rPr>
              <w:t>г.п.Ясногорское</w:t>
            </w:r>
            <w:proofErr w:type="spellEnd"/>
            <w:r w:rsidRPr="00322CE8">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52 206,00</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26 120,79</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-26 085,21</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50,03</w:t>
            </w:r>
          </w:p>
        </w:tc>
      </w:tr>
      <w:tr w:rsidR="00E8001E" w:rsidRPr="00322CE8" w:rsidTr="00906A6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ОАО </w:t>
            </w:r>
            <w:r>
              <w:rPr>
                <w:color w:val="000000"/>
                <w:sz w:val="22"/>
                <w:szCs w:val="22"/>
              </w:rPr>
              <w:t>«</w:t>
            </w:r>
            <w:r w:rsidRPr="00322CE8">
              <w:rPr>
                <w:color w:val="000000"/>
                <w:sz w:val="22"/>
                <w:szCs w:val="22"/>
              </w:rPr>
              <w:t>Водоканал</w:t>
            </w:r>
            <w:r>
              <w:rPr>
                <w:color w:val="000000"/>
                <w:sz w:val="22"/>
                <w:szCs w:val="22"/>
              </w:rPr>
              <w:t>»</w:t>
            </w:r>
            <w:r w:rsidRPr="00322CE8">
              <w:rPr>
                <w:color w:val="000000"/>
                <w:sz w:val="22"/>
                <w:szCs w:val="22"/>
              </w:rPr>
              <w:t xml:space="preserve"> (</w:t>
            </w:r>
            <w:proofErr w:type="spellStart"/>
            <w:r w:rsidRPr="00322CE8">
              <w:rPr>
                <w:color w:val="000000"/>
                <w:sz w:val="22"/>
                <w:szCs w:val="22"/>
              </w:rPr>
              <w:t>г.Чита</w:t>
            </w:r>
            <w:proofErr w:type="spellEnd"/>
            <w:r w:rsidRPr="00322CE8">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564 921,44</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503 271,29</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-61 650,15</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89,09</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АО </w:t>
            </w:r>
            <w:r>
              <w:rPr>
                <w:color w:val="000000"/>
                <w:sz w:val="22"/>
                <w:szCs w:val="22"/>
              </w:rPr>
              <w:t>«</w:t>
            </w:r>
            <w:proofErr w:type="spellStart"/>
            <w:r w:rsidRPr="00322CE8">
              <w:rPr>
                <w:color w:val="000000"/>
                <w:sz w:val="22"/>
                <w:szCs w:val="22"/>
              </w:rPr>
              <w:t>Тепловодоканал</w:t>
            </w:r>
            <w:proofErr w:type="spellEnd"/>
            <w:r>
              <w:rPr>
                <w:color w:val="000000"/>
                <w:sz w:val="22"/>
                <w:szCs w:val="22"/>
              </w:rPr>
              <w:t>»</w:t>
            </w:r>
            <w:r w:rsidRPr="00322CE8">
              <w:rPr>
                <w:color w:val="000000"/>
                <w:sz w:val="22"/>
                <w:szCs w:val="22"/>
              </w:rPr>
              <w:t xml:space="preserve"> (</w:t>
            </w:r>
            <w:proofErr w:type="spellStart"/>
            <w:r w:rsidRPr="00322CE8">
              <w:rPr>
                <w:color w:val="000000"/>
                <w:sz w:val="22"/>
                <w:szCs w:val="22"/>
              </w:rPr>
              <w:t>Каларский</w:t>
            </w:r>
            <w:proofErr w:type="spellEnd"/>
            <w:r w:rsidRPr="00322CE8">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142 354,05</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31 173,68</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-111 180,38</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21,90</w:t>
            </w:r>
          </w:p>
        </w:tc>
      </w:tr>
      <w:tr w:rsidR="00E8001E" w:rsidRPr="00322CE8" w:rsidTr="00906A6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4</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ПАО </w:t>
            </w:r>
            <w:r>
              <w:rPr>
                <w:color w:val="000000"/>
                <w:sz w:val="22"/>
                <w:szCs w:val="22"/>
              </w:rPr>
              <w:t>«</w:t>
            </w:r>
            <w:r w:rsidRPr="00322CE8">
              <w:rPr>
                <w:color w:val="000000"/>
                <w:sz w:val="22"/>
                <w:szCs w:val="22"/>
              </w:rPr>
              <w:t>ППГХО</w:t>
            </w:r>
            <w:r>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64 312,53</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43 816,62</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-20 495,91</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68,13</w:t>
            </w:r>
          </w:p>
        </w:tc>
      </w:tr>
      <w:tr w:rsidR="00E8001E" w:rsidRPr="00322CE8" w:rsidTr="00906A6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ПАО </w:t>
            </w:r>
            <w:r>
              <w:rPr>
                <w:color w:val="000000"/>
                <w:sz w:val="22"/>
                <w:szCs w:val="22"/>
              </w:rPr>
              <w:t>«</w:t>
            </w:r>
            <w:r w:rsidRPr="00322CE8">
              <w:rPr>
                <w:color w:val="000000"/>
                <w:sz w:val="22"/>
                <w:szCs w:val="22"/>
              </w:rPr>
              <w:t>ТГК-14</w:t>
            </w:r>
            <w:r>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143 665,80</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66 653,58</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-77 012,22</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46,39</w:t>
            </w:r>
          </w:p>
        </w:tc>
      </w:tr>
      <w:tr w:rsidR="00E8001E" w:rsidRPr="00322CE8" w:rsidTr="00906A6E">
        <w:trPr>
          <w:trHeight w:val="300"/>
        </w:trPr>
        <w:tc>
          <w:tcPr>
            <w:tcW w:w="945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01E" w:rsidRPr="00322CE8" w:rsidRDefault="00E8001E" w:rsidP="00906A6E">
            <w:pPr>
              <w:jc w:val="center"/>
              <w:rPr>
                <w:b/>
                <w:bCs/>
                <w:i/>
                <w:iCs/>
                <w:color w:val="000000"/>
                <w:sz w:val="22"/>
                <w:szCs w:val="22"/>
              </w:rPr>
            </w:pPr>
            <w:r w:rsidRPr="00322CE8">
              <w:rPr>
                <w:b/>
                <w:bCs/>
                <w:i/>
                <w:iCs/>
                <w:color w:val="000000"/>
                <w:sz w:val="22"/>
                <w:szCs w:val="22"/>
              </w:rPr>
              <w:t>Водоотведение</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ОАО </w:t>
            </w:r>
            <w:r>
              <w:rPr>
                <w:color w:val="000000"/>
                <w:sz w:val="22"/>
                <w:szCs w:val="22"/>
              </w:rPr>
              <w:t>«</w:t>
            </w:r>
            <w:r w:rsidRPr="00322CE8">
              <w:rPr>
                <w:color w:val="000000"/>
                <w:sz w:val="22"/>
                <w:szCs w:val="22"/>
              </w:rPr>
              <w:t>Коммунальник</w:t>
            </w:r>
            <w:r>
              <w:rPr>
                <w:color w:val="000000"/>
                <w:sz w:val="22"/>
                <w:szCs w:val="22"/>
              </w:rPr>
              <w:t>»</w:t>
            </w:r>
            <w:r w:rsidRPr="00322CE8">
              <w:rPr>
                <w:color w:val="000000"/>
                <w:sz w:val="22"/>
                <w:szCs w:val="22"/>
              </w:rPr>
              <w:t xml:space="preserve"> (</w:t>
            </w:r>
            <w:proofErr w:type="spellStart"/>
            <w:r w:rsidRPr="00322CE8">
              <w:rPr>
                <w:color w:val="000000"/>
                <w:sz w:val="22"/>
                <w:szCs w:val="22"/>
              </w:rPr>
              <w:t>г.п.Ясногорское</w:t>
            </w:r>
            <w:proofErr w:type="spellEnd"/>
            <w:r w:rsidRPr="00322CE8">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39 149,00</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27 761,74</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-11 387,26</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70,91</w:t>
            </w:r>
          </w:p>
        </w:tc>
      </w:tr>
      <w:tr w:rsidR="00E8001E" w:rsidRPr="00322CE8" w:rsidTr="00906A6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ОАО </w:t>
            </w:r>
            <w:r>
              <w:rPr>
                <w:color w:val="000000"/>
                <w:sz w:val="22"/>
                <w:szCs w:val="22"/>
              </w:rPr>
              <w:t>«</w:t>
            </w:r>
            <w:r w:rsidRPr="00322CE8">
              <w:rPr>
                <w:color w:val="000000"/>
                <w:sz w:val="22"/>
                <w:szCs w:val="22"/>
              </w:rPr>
              <w:t>Водоканал</w:t>
            </w:r>
            <w:r>
              <w:rPr>
                <w:color w:val="000000"/>
                <w:sz w:val="22"/>
                <w:szCs w:val="22"/>
              </w:rPr>
              <w:t>»</w:t>
            </w:r>
            <w:r w:rsidRPr="00322CE8">
              <w:rPr>
                <w:color w:val="000000"/>
                <w:sz w:val="22"/>
                <w:szCs w:val="22"/>
              </w:rPr>
              <w:t xml:space="preserve"> (</w:t>
            </w:r>
            <w:proofErr w:type="spellStart"/>
            <w:r w:rsidRPr="00322CE8">
              <w:rPr>
                <w:color w:val="000000"/>
                <w:sz w:val="22"/>
                <w:szCs w:val="22"/>
              </w:rPr>
              <w:t>г.Чита</w:t>
            </w:r>
            <w:proofErr w:type="spellEnd"/>
            <w:r w:rsidRPr="00322CE8">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523 347,16</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398 003,48</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-125 343,68</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76,05</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АО </w:t>
            </w:r>
            <w:r>
              <w:rPr>
                <w:color w:val="000000"/>
                <w:sz w:val="22"/>
                <w:szCs w:val="22"/>
              </w:rPr>
              <w:t>«</w:t>
            </w:r>
            <w:proofErr w:type="spellStart"/>
            <w:r w:rsidRPr="00322CE8">
              <w:rPr>
                <w:color w:val="000000"/>
                <w:sz w:val="22"/>
                <w:szCs w:val="22"/>
              </w:rPr>
              <w:t>Тепловодоканал</w:t>
            </w:r>
            <w:proofErr w:type="spellEnd"/>
            <w:r>
              <w:rPr>
                <w:color w:val="000000"/>
                <w:sz w:val="22"/>
                <w:szCs w:val="22"/>
              </w:rPr>
              <w:t>»</w:t>
            </w:r>
            <w:r w:rsidRPr="00322CE8">
              <w:rPr>
                <w:color w:val="000000"/>
                <w:sz w:val="22"/>
                <w:szCs w:val="22"/>
              </w:rPr>
              <w:t xml:space="preserve"> (</w:t>
            </w:r>
            <w:proofErr w:type="spellStart"/>
            <w:r w:rsidRPr="00322CE8">
              <w:rPr>
                <w:color w:val="000000"/>
                <w:sz w:val="22"/>
                <w:szCs w:val="22"/>
              </w:rPr>
              <w:t>Каларский</w:t>
            </w:r>
            <w:proofErr w:type="spellEnd"/>
            <w:r w:rsidRPr="00322CE8">
              <w:rPr>
                <w:color w:val="000000"/>
                <w:sz w:val="22"/>
                <w:szCs w:val="22"/>
              </w:rPr>
              <w:t xml:space="preserve"> район)</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101 817,11</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35 975,00</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-65 842,11</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35,33</w:t>
            </w:r>
          </w:p>
        </w:tc>
      </w:tr>
      <w:tr w:rsidR="00E8001E" w:rsidRPr="00322CE8" w:rsidTr="00906A6E">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4</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ПАО </w:t>
            </w:r>
            <w:r>
              <w:rPr>
                <w:color w:val="000000"/>
                <w:sz w:val="22"/>
                <w:szCs w:val="22"/>
              </w:rPr>
              <w:t>«</w:t>
            </w:r>
            <w:r w:rsidRPr="00322CE8">
              <w:rPr>
                <w:color w:val="000000"/>
                <w:sz w:val="22"/>
                <w:szCs w:val="22"/>
              </w:rPr>
              <w:t>ППГХО</w:t>
            </w:r>
            <w:r>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117 103,97</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50 243,27</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-66 860,70</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42,90</w:t>
            </w:r>
          </w:p>
        </w:tc>
      </w:tr>
      <w:tr w:rsidR="00E8001E" w:rsidRPr="00322CE8" w:rsidTr="00906A6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E8001E" w:rsidRPr="00322CE8" w:rsidRDefault="00E8001E" w:rsidP="00906A6E">
            <w:pPr>
              <w:jc w:val="center"/>
              <w:rPr>
                <w:color w:val="000000"/>
                <w:sz w:val="22"/>
                <w:szCs w:val="22"/>
              </w:rPr>
            </w:pPr>
            <w:r w:rsidRPr="00322CE8">
              <w:rPr>
                <w:color w:val="000000"/>
                <w:sz w:val="22"/>
                <w:szCs w:val="22"/>
              </w:rPr>
              <w:t xml:space="preserve">ПАО </w:t>
            </w:r>
            <w:r>
              <w:rPr>
                <w:color w:val="000000"/>
                <w:sz w:val="22"/>
                <w:szCs w:val="22"/>
              </w:rPr>
              <w:t>«</w:t>
            </w:r>
            <w:r w:rsidRPr="00322CE8">
              <w:rPr>
                <w:color w:val="000000"/>
                <w:sz w:val="22"/>
                <w:szCs w:val="22"/>
              </w:rPr>
              <w:t>ТГК-14</w:t>
            </w:r>
            <w:r>
              <w:rPr>
                <w:color w:val="000000"/>
                <w:sz w:val="22"/>
                <w:szCs w:val="22"/>
              </w:rPr>
              <w:t>»</w:t>
            </w:r>
            <w:r w:rsidRPr="00322CE8">
              <w:rPr>
                <w:color w:val="000000"/>
                <w:sz w:val="22"/>
                <w:szCs w:val="22"/>
              </w:rPr>
              <w:t xml:space="preserve"> (</w:t>
            </w:r>
            <w:proofErr w:type="spellStart"/>
            <w:r w:rsidRPr="00322CE8">
              <w:rPr>
                <w:color w:val="000000"/>
                <w:sz w:val="22"/>
                <w:szCs w:val="22"/>
              </w:rPr>
              <w:t>пос.Энергетиков</w:t>
            </w:r>
            <w:proofErr w:type="spellEnd"/>
            <w:r w:rsidRPr="00322CE8">
              <w:rPr>
                <w:color w:val="000000"/>
                <w:sz w:val="22"/>
                <w:szCs w:val="22"/>
              </w:rPr>
              <w:t>, Чита)</w:t>
            </w:r>
          </w:p>
        </w:tc>
        <w:tc>
          <w:tcPr>
            <w:tcW w:w="1701"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24 285,00</w:t>
            </w:r>
          </w:p>
        </w:tc>
        <w:tc>
          <w:tcPr>
            <w:tcW w:w="156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18 252,57</w:t>
            </w:r>
          </w:p>
        </w:tc>
        <w:tc>
          <w:tcPr>
            <w:tcW w:w="1300"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-6 032,43</w:t>
            </w:r>
          </w:p>
        </w:tc>
        <w:tc>
          <w:tcPr>
            <w:tcW w:w="1047" w:type="dxa"/>
            <w:tcBorders>
              <w:top w:val="nil"/>
              <w:left w:val="nil"/>
              <w:bottom w:val="single" w:sz="4" w:space="0" w:color="auto"/>
              <w:right w:val="single" w:sz="4" w:space="0" w:color="auto"/>
            </w:tcBorders>
            <w:shd w:val="clear" w:color="auto" w:fill="auto"/>
            <w:noWrap/>
            <w:vAlign w:val="center"/>
            <w:hideMark/>
          </w:tcPr>
          <w:p w:rsidR="00E8001E" w:rsidRPr="00322CE8" w:rsidRDefault="00E8001E" w:rsidP="00906A6E">
            <w:pPr>
              <w:jc w:val="center"/>
              <w:rPr>
                <w:color w:val="000000"/>
                <w:sz w:val="22"/>
                <w:szCs w:val="22"/>
              </w:rPr>
            </w:pPr>
            <w:r w:rsidRPr="00322CE8">
              <w:rPr>
                <w:color w:val="000000"/>
                <w:sz w:val="22"/>
                <w:szCs w:val="22"/>
              </w:rPr>
              <w:t>75,16</w:t>
            </w:r>
          </w:p>
        </w:tc>
      </w:tr>
    </w:tbl>
    <w:p w:rsidR="00E8001E" w:rsidRDefault="00E8001E" w:rsidP="00E8001E">
      <w:pPr>
        <w:shd w:val="clear" w:color="auto" w:fill="FFFFFF"/>
        <w:ind w:firstLine="709"/>
        <w:jc w:val="both"/>
        <w:rPr>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Слайд 5</w:t>
      </w:r>
    </w:p>
    <w:p w:rsidR="00E8001E" w:rsidRDefault="00E8001E" w:rsidP="00E8001E">
      <w:pPr>
        <w:shd w:val="clear" w:color="auto" w:fill="FFFFFF"/>
        <w:ind w:firstLine="709"/>
        <w:jc w:val="both"/>
        <w:rPr>
          <w:sz w:val="28"/>
          <w:szCs w:val="28"/>
        </w:rPr>
      </w:pPr>
      <w:r>
        <w:rPr>
          <w:sz w:val="28"/>
          <w:szCs w:val="28"/>
        </w:rPr>
        <w:t xml:space="preserve">Из данной информации видно, что РСТ Забайкальского края проводит детальный анализ представленных предприятиями материалов тарифной заявки, </w:t>
      </w:r>
      <w:proofErr w:type="spellStart"/>
      <w:r>
        <w:rPr>
          <w:sz w:val="28"/>
          <w:szCs w:val="28"/>
        </w:rPr>
        <w:t>исключаяпри</w:t>
      </w:r>
      <w:proofErr w:type="spellEnd"/>
      <w:r>
        <w:rPr>
          <w:sz w:val="28"/>
          <w:szCs w:val="28"/>
        </w:rPr>
        <w:t xml:space="preserve"> утверждении тарифов, расходы не связанные с </w:t>
      </w:r>
      <w:r>
        <w:rPr>
          <w:sz w:val="28"/>
          <w:szCs w:val="28"/>
        </w:rPr>
        <w:lastRenderedPageBreak/>
        <w:t>производственной деятельностью напрямую, либо не носящие обязательный характер.</w:t>
      </w:r>
    </w:p>
    <w:p w:rsidR="00E8001E" w:rsidRDefault="00E8001E" w:rsidP="00E8001E">
      <w:pPr>
        <w:ind w:firstLine="720"/>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Слайд 6</w:t>
      </w:r>
    </w:p>
    <w:p w:rsidR="00E8001E" w:rsidRPr="00DF1840" w:rsidRDefault="00E8001E" w:rsidP="00E8001E">
      <w:pPr>
        <w:ind w:firstLine="709"/>
        <w:jc w:val="both"/>
        <w:rPr>
          <w:sz w:val="28"/>
          <w:szCs w:val="28"/>
        </w:rPr>
      </w:pPr>
      <w:r w:rsidRPr="00B0129B">
        <w:rPr>
          <w:sz w:val="28"/>
          <w:szCs w:val="28"/>
        </w:rPr>
        <w:t xml:space="preserve">По результатам экспертизы предоставленных материалов, исходя из динамики и структуры полезного отпуска и затрат, </w:t>
      </w:r>
      <w:r>
        <w:rPr>
          <w:sz w:val="28"/>
          <w:szCs w:val="28"/>
        </w:rPr>
        <w:t>РСТ Забайкальского края были установлены тарифы для группы потребителей «Бюджетные» и «Прочие» потребители с предельным ростом со второго полугодия 2017 года -106</w:t>
      </w:r>
      <w:proofErr w:type="gramStart"/>
      <w:r>
        <w:rPr>
          <w:sz w:val="28"/>
          <w:szCs w:val="28"/>
        </w:rPr>
        <w:t>%,со</w:t>
      </w:r>
      <w:proofErr w:type="gramEnd"/>
      <w:r>
        <w:rPr>
          <w:sz w:val="28"/>
          <w:szCs w:val="28"/>
        </w:rPr>
        <w:t xml:space="preserve"> второго полугодия 2018 г. –106 %. Следует отметить, что в соответствии с нормами действующего законодательства рост тарифов может происходить только со второго полугодия (с01 июля). С 01 января тарифы расти не могут.  </w:t>
      </w:r>
    </w:p>
    <w:p w:rsidR="00E8001E" w:rsidRDefault="00E8001E" w:rsidP="00E8001E">
      <w:pPr>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Слайд 7</w:t>
      </w:r>
    </w:p>
    <w:p w:rsidR="00E8001E" w:rsidRDefault="00E8001E" w:rsidP="00E8001E">
      <w:pPr>
        <w:shd w:val="clear" w:color="auto" w:fill="FFFFFF"/>
        <w:ind w:firstLine="709"/>
        <w:jc w:val="both"/>
        <w:rPr>
          <w:sz w:val="28"/>
          <w:szCs w:val="28"/>
        </w:rPr>
      </w:pPr>
      <w:r>
        <w:rPr>
          <w:sz w:val="28"/>
          <w:szCs w:val="28"/>
        </w:rPr>
        <w:t xml:space="preserve">Для группы потребителей «Население» тарифы были утверждены в рамках предельного индекса изменения размера платы граждан вносимой за коммунальные услуги, установленного распоряжением Правительства РФ    </w:t>
      </w:r>
      <w:r w:rsidRPr="00825D1C">
        <w:rPr>
          <w:sz w:val="28"/>
          <w:szCs w:val="28"/>
        </w:rPr>
        <w:t>№ 2464-р от 19 ноября 2016 года. Предельные индексы изменения вносимой гражданами платы за коммунальные услуги на 2017 год на территории Забайкальского края утверждены постановлением Губернатора Забайкальского края от 09 декабря 2016 года № 98 «О предельных (максимальных) индексах изменения размера вносимой гражданами платы за коммунальные услуги в муниципальных образованиях Забайкальского края на 2017-2018 годы». Индекс платы граждан определяет уровень изменения</w:t>
      </w:r>
      <w:r>
        <w:rPr>
          <w:sz w:val="28"/>
          <w:szCs w:val="28"/>
        </w:rPr>
        <w:t xml:space="preserve"> платы населения за совокупный набор коммунальных услуг: тепло-, водоснабжение, водоотведение и электрическую энергию. </w:t>
      </w:r>
    </w:p>
    <w:p w:rsidR="00E8001E" w:rsidRDefault="00E8001E" w:rsidP="00E8001E">
      <w:pPr>
        <w:shd w:val="clear" w:color="auto" w:fill="FFFFFF"/>
        <w:ind w:firstLine="709"/>
        <w:jc w:val="both"/>
        <w:rPr>
          <w:sz w:val="28"/>
          <w:szCs w:val="28"/>
        </w:rPr>
      </w:pPr>
      <w:r>
        <w:rPr>
          <w:sz w:val="28"/>
          <w:szCs w:val="28"/>
        </w:rPr>
        <w:t>В нашем регионе</w:t>
      </w:r>
      <w:r w:rsidRPr="00216E57">
        <w:rPr>
          <w:sz w:val="28"/>
          <w:szCs w:val="28"/>
        </w:rPr>
        <w:t xml:space="preserve"> предельный (максимальный) индекс предусмотрен в размере </w:t>
      </w:r>
      <w:r>
        <w:rPr>
          <w:sz w:val="28"/>
          <w:szCs w:val="28"/>
        </w:rPr>
        <w:t>3,7</w:t>
      </w:r>
      <w:r w:rsidRPr="00216E57">
        <w:rPr>
          <w:sz w:val="28"/>
          <w:szCs w:val="28"/>
        </w:rPr>
        <w:t>%. Величина отклонения от данного среднего индекса составила 2,2 %. Это значит, что на территории Забайкальского края рост платы граждан за коммунальные услуги во втором полугодии 201</w:t>
      </w:r>
      <w:r>
        <w:rPr>
          <w:sz w:val="28"/>
          <w:szCs w:val="28"/>
        </w:rPr>
        <w:t xml:space="preserve">7 </w:t>
      </w:r>
      <w:r w:rsidRPr="00216E57">
        <w:rPr>
          <w:sz w:val="28"/>
          <w:szCs w:val="28"/>
        </w:rPr>
        <w:t xml:space="preserve">года без согласования представительного органа не должен увеличиться по </w:t>
      </w:r>
      <w:r w:rsidRPr="0074294B">
        <w:rPr>
          <w:sz w:val="28"/>
          <w:szCs w:val="28"/>
        </w:rPr>
        <w:t>отношению к 31 декабря 2016 года более чем на 5,9 %.</w:t>
      </w:r>
    </w:p>
    <w:p w:rsidR="00E8001E" w:rsidRDefault="00E8001E" w:rsidP="00E8001E">
      <w:pPr>
        <w:ind w:firstLine="720"/>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Слайд 8</w:t>
      </w:r>
    </w:p>
    <w:p w:rsidR="00E8001E" w:rsidRDefault="00E8001E" w:rsidP="00E8001E">
      <w:pPr>
        <w:shd w:val="clear" w:color="auto" w:fill="FFFFFF"/>
        <w:ind w:firstLine="709"/>
        <w:jc w:val="both"/>
        <w:rPr>
          <w:sz w:val="28"/>
          <w:szCs w:val="28"/>
        </w:rPr>
      </w:pPr>
      <w:r>
        <w:rPr>
          <w:sz w:val="28"/>
          <w:szCs w:val="28"/>
        </w:rPr>
        <w:t xml:space="preserve">Следует отметить, что при установлении тарифов на 2017 год в целях поэтапного доведения тарифов для населения до уровня экономически обоснованных затрат,  а также установления нормативов потребления услуг водоснабжения и водоотведения до уровня соответствующего требованиям законодательства, РСТ Забайкальского края были направлены пакеты документов для согласования индекса платы граждан выше утвержденного по субъекту в 5 муниципальных образований (Краснокаменск, </w:t>
      </w:r>
      <w:proofErr w:type="spellStart"/>
      <w:r>
        <w:rPr>
          <w:sz w:val="28"/>
          <w:szCs w:val="28"/>
        </w:rPr>
        <w:t>Тыргетуй</w:t>
      </w:r>
      <w:proofErr w:type="spellEnd"/>
      <w:r>
        <w:rPr>
          <w:sz w:val="28"/>
          <w:szCs w:val="28"/>
        </w:rPr>
        <w:t xml:space="preserve">, Агинское, Ясногорское, </w:t>
      </w:r>
      <w:proofErr w:type="spellStart"/>
      <w:r>
        <w:rPr>
          <w:sz w:val="28"/>
          <w:szCs w:val="28"/>
        </w:rPr>
        <w:t>Карымское</w:t>
      </w:r>
      <w:proofErr w:type="spellEnd"/>
      <w:r>
        <w:rPr>
          <w:sz w:val="28"/>
          <w:szCs w:val="28"/>
        </w:rPr>
        <w:t>). Представительными органами только 2- х муниципальных образований (</w:t>
      </w:r>
      <w:proofErr w:type="spellStart"/>
      <w:r>
        <w:rPr>
          <w:sz w:val="28"/>
          <w:szCs w:val="28"/>
        </w:rPr>
        <w:t>Тыргетуй</w:t>
      </w:r>
      <w:proofErr w:type="spellEnd"/>
      <w:r>
        <w:rPr>
          <w:sz w:val="28"/>
          <w:szCs w:val="28"/>
        </w:rPr>
        <w:t xml:space="preserve"> и Агинское) было принято положительное решение. </w:t>
      </w:r>
    </w:p>
    <w:p w:rsidR="00E8001E" w:rsidRDefault="00E8001E" w:rsidP="00E8001E">
      <w:pPr>
        <w:shd w:val="clear" w:color="auto" w:fill="FFFFFF"/>
        <w:ind w:firstLine="709"/>
        <w:jc w:val="both"/>
        <w:rPr>
          <w:sz w:val="28"/>
          <w:szCs w:val="28"/>
        </w:rPr>
      </w:pPr>
      <w:r>
        <w:rPr>
          <w:sz w:val="28"/>
          <w:szCs w:val="28"/>
        </w:rPr>
        <w:lastRenderedPageBreak/>
        <w:t xml:space="preserve">Губернатором Забайкальского превышение предельного индекса изменения размера платы граждан на 2017 год было утверждено только по городскому округу «Поселок Агинское» в размере 14,40% в связи с доведением нормативов потребления по услуге водоснабжения и водоотведения до уровня соответствующего требованиям законодательства. </w:t>
      </w:r>
    </w:p>
    <w:p w:rsidR="00E8001E" w:rsidRDefault="00E8001E" w:rsidP="00E8001E">
      <w:pPr>
        <w:shd w:val="clear" w:color="auto" w:fill="FFFFFF"/>
        <w:ind w:firstLine="709"/>
        <w:jc w:val="both"/>
        <w:rPr>
          <w:sz w:val="28"/>
          <w:szCs w:val="28"/>
        </w:rPr>
      </w:pPr>
      <w:r>
        <w:rPr>
          <w:sz w:val="28"/>
          <w:szCs w:val="28"/>
        </w:rPr>
        <w:t xml:space="preserve">На 3-ем слайде были представлены индексы-дефляторы, которыми руководствовалось РСТ Забайкальского края при принятии тарифных решений на 2017 год. Если внимательно на них посмотреть (изучить), то можно заметить, что индекс платы граждан на территории Забайкальского края утвержден в меньшем размере, нежели % роста НВВ регулируемых организаций. Наличие механизма, ограничивающего рост размера платы граждан, ведет к установлению тарифов для населения, не обеспечивающих покрытие обязательных затрат предприятия, в результате чего у организаций образуются плановые недополученные затраты (выпадающие доходы). </w:t>
      </w:r>
      <w:r w:rsidRPr="00965BC5">
        <w:rPr>
          <w:sz w:val="28"/>
          <w:szCs w:val="28"/>
        </w:rPr>
        <w:t xml:space="preserve">Общая сумма выпадающих доходов на 2017 год 585 617 752,57 руб., тепло-479 802 </w:t>
      </w:r>
      <w:proofErr w:type="gramStart"/>
      <w:r w:rsidRPr="00965BC5">
        <w:rPr>
          <w:sz w:val="28"/>
          <w:szCs w:val="28"/>
        </w:rPr>
        <w:t>205,46.руб</w:t>
      </w:r>
      <w:proofErr w:type="gramEnd"/>
      <w:r w:rsidRPr="00965BC5">
        <w:rPr>
          <w:sz w:val="28"/>
          <w:szCs w:val="28"/>
        </w:rPr>
        <w:t xml:space="preserve">, водоснабжение -85 848 231,38 руб., водоотведение -       </w:t>
      </w:r>
      <w:r w:rsidRPr="00825D1C">
        <w:rPr>
          <w:sz w:val="28"/>
          <w:szCs w:val="28"/>
        </w:rPr>
        <w:t>19 967 315,73 руб. Рост суммы выпадающих по отношению к 2015 году составил 90 959 тыс. рублей (118%). Значительный рост выпадающих доходов сложился по ООО «Коммунальник» 156% - 101 164 тыс. рублей.</w:t>
      </w:r>
    </w:p>
    <w:p w:rsidR="00E8001E" w:rsidRDefault="00E8001E" w:rsidP="00E8001E">
      <w:pPr>
        <w:shd w:val="clear" w:color="auto" w:fill="FFFFFF"/>
        <w:ind w:firstLine="709"/>
        <w:jc w:val="both"/>
        <w:rPr>
          <w:sz w:val="28"/>
          <w:szCs w:val="28"/>
        </w:rPr>
      </w:pPr>
    </w:p>
    <w:p w:rsidR="00E8001E" w:rsidRDefault="00E8001E" w:rsidP="00E8001E">
      <w:pPr>
        <w:ind w:firstLine="720"/>
        <w:jc w:val="both"/>
        <w:rPr>
          <w:rFonts w:eastAsiaTheme="minorEastAsia"/>
          <w:b/>
          <w:i/>
          <w:color w:val="000000" w:themeColor="text1"/>
          <w:spacing w:val="1"/>
          <w:sz w:val="28"/>
          <w:szCs w:val="28"/>
        </w:rPr>
      </w:pPr>
      <w:r w:rsidRPr="001D7214">
        <w:rPr>
          <w:rFonts w:eastAsiaTheme="minorEastAsia"/>
          <w:b/>
          <w:i/>
          <w:color w:val="000000" w:themeColor="text1"/>
          <w:spacing w:val="1"/>
          <w:sz w:val="28"/>
          <w:szCs w:val="28"/>
        </w:rPr>
        <w:t>Слайд 9</w:t>
      </w:r>
    </w:p>
    <w:p w:rsidR="00E8001E" w:rsidRDefault="00E8001E" w:rsidP="00E8001E">
      <w:pPr>
        <w:shd w:val="clear" w:color="auto" w:fill="FFFFFF"/>
        <w:ind w:firstLine="709"/>
        <w:jc w:val="both"/>
        <w:rPr>
          <w:sz w:val="28"/>
          <w:szCs w:val="28"/>
        </w:rPr>
      </w:pPr>
      <w:r>
        <w:rPr>
          <w:sz w:val="28"/>
          <w:szCs w:val="28"/>
        </w:rPr>
        <w:t>Стоит особо обратить внимание, что по приказу ФАС России тарифы на тепловую энергию, поставляемую ПАО «ТГК-14», снижены с 15декабря 2016 года на 28%</w:t>
      </w:r>
      <w:r w:rsidRPr="00FD6DFC">
        <w:rPr>
          <w:sz w:val="28"/>
          <w:szCs w:val="28"/>
        </w:rPr>
        <w:t>(рост тарифов по сравнению с 2-м полуго</w:t>
      </w:r>
      <w:r>
        <w:rPr>
          <w:sz w:val="28"/>
          <w:szCs w:val="28"/>
        </w:rPr>
        <w:t xml:space="preserve">дием 2015 года </w:t>
      </w:r>
      <w:proofErr w:type="gramStart"/>
      <w:r>
        <w:rPr>
          <w:sz w:val="28"/>
          <w:szCs w:val="28"/>
        </w:rPr>
        <w:t>составил  7</w:t>
      </w:r>
      <w:proofErr w:type="gramEnd"/>
      <w:r>
        <w:rPr>
          <w:sz w:val="28"/>
          <w:szCs w:val="28"/>
        </w:rPr>
        <w:t>,1%).</w:t>
      </w:r>
    </w:p>
    <w:p w:rsidR="00E8001E" w:rsidRDefault="00E8001E" w:rsidP="00E8001E">
      <w:pPr>
        <w:ind w:firstLine="720"/>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Слайд 10</w:t>
      </w:r>
    </w:p>
    <w:p w:rsidR="00E8001E" w:rsidRDefault="00E8001E" w:rsidP="00E8001E">
      <w:pPr>
        <w:shd w:val="clear" w:color="auto" w:fill="FFFFFF"/>
        <w:ind w:firstLine="709"/>
        <w:jc w:val="both"/>
        <w:rPr>
          <w:sz w:val="28"/>
          <w:szCs w:val="28"/>
        </w:rPr>
      </w:pPr>
      <w:r>
        <w:rPr>
          <w:sz w:val="28"/>
          <w:szCs w:val="28"/>
        </w:rPr>
        <w:t>Хотелось бы отметить, что Забайкальский край с учетом снижения тарифов на услуги теплоснабжения, оказываемые ПАО «ТГК-14», в 1 полугодии 2017 года находится на 50 месте среди 84 субъектов Российской Федерации. При этом Республика Бурятия занимает 55 место, Амурская область – 73 место, Приморский край – 76 место, Алтайский край – 78 место.</w:t>
      </w:r>
    </w:p>
    <w:p w:rsidR="00E8001E" w:rsidRDefault="00E8001E" w:rsidP="00E8001E">
      <w:pPr>
        <w:shd w:val="clear" w:color="auto" w:fill="FFFFFF"/>
        <w:ind w:firstLine="709"/>
        <w:jc w:val="both"/>
        <w:rPr>
          <w:rFonts w:eastAsiaTheme="minorEastAsia"/>
          <w:b/>
          <w:i/>
          <w:color w:val="000000" w:themeColor="text1"/>
          <w:spacing w:val="1"/>
          <w:sz w:val="28"/>
          <w:szCs w:val="28"/>
        </w:rPr>
      </w:pPr>
    </w:p>
    <w:p w:rsidR="00E8001E" w:rsidRPr="007C451F" w:rsidRDefault="00E8001E" w:rsidP="00E8001E">
      <w:pPr>
        <w:shd w:val="clear" w:color="auto" w:fill="FFFFFF"/>
        <w:ind w:firstLine="709"/>
        <w:jc w:val="both"/>
        <w:rPr>
          <w:b/>
          <w:i/>
          <w:sz w:val="28"/>
          <w:szCs w:val="28"/>
        </w:rPr>
      </w:pPr>
      <w:r w:rsidRPr="007C451F">
        <w:rPr>
          <w:b/>
          <w:i/>
          <w:sz w:val="28"/>
          <w:szCs w:val="28"/>
        </w:rPr>
        <w:t>Слайд 1</w:t>
      </w:r>
      <w:r>
        <w:rPr>
          <w:b/>
          <w:i/>
          <w:sz w:val="28"/>
          <w:szCs w:val="28"/>
        </w:rPr>
        <w:t>1</w:t>
      </w:r>
    </w:p>
    <w:p w:rsidR="00E8001E" w:rsidRPr="00C771D9" w:rsidRDefault="00E8001E" w:rsidP="00E8001E">
      <w:pPr>
        <w:ind w:firstLine="709"/>
        <w:jc w:val="both"/>
        <w:rPr>
          <w:bCs/>
          <w:iCs/>
          <w:color w:val="000000"/>
          <w:sz w:val="28"/>
          <w:szCs w:val="28"/>
        </w:rPr>
      </w:pPr>
      <w:r>
        <w:rPr>
          <w:rFonts w:eastAsiaTheme="minorEastAsia"/>
          <w:color w:val="000000" w:themeColor="text1"/>
          <w:spacing w:val="1"/>
          <w:sz w:val="28"/>
          <w:szCs w:val="28"/>
        </w:rPr>
        <w:t xml:space="preserve">Уже в текущем 2017 году (16 июня) Губернатором Забайкальского края совместно с руководителем ФАС России Артемьевым было принято решение о «0» росте тарифов для бюджетных и прочих потребителей на территории 11 муниципальных образований, т.е. тарифы по отношению к 1 полугодию 2017 года не вырастут. Данная мера направлена на поэтапную ликвидацию перекрестного субсидирования и уменьшения дополнительной нагрузки на указанную группу потребителей. В результате сохранения тарифов на прежнем уровне удалось сократить дополнительную нагрузку более чем на </w:t>
      </w:r>
      <w:r w:rsidRPr="00C771D9">
        <w:rPr>
          <w:bCs/>
          <w:iCs/>
          <w:color w:val="000000"/>
          <w:sz w:val="28"/>
          <w:szCs w:val="28"/>
        </w:rPr>
        <w:t xml:space="preserve">13 </w:t>
      </w:r>
      <w:r>
        <w:rPr>
          <w:bCs/>
          <w:iCs/>
          <w:color w:val="000000"/>
          <w:sz w:val="28"/>
          <w:szCs w:val="28"/>
        </w:rPr>
        <w:t xml:space="preserve">млн. рублей. Хотелось бы особо обратить внимание, что сумма затрат на производство тепловой энергии не изменилась, сократилась сумма денежных средств, собираемых по установленным тарифам. </w:t>
      </w:r>
      <w:r>
        <w:rPr>
          <w:bCs/>
          <w:iCs/>
          <w:color w:val="000000"/>
          <w:sz w:val="28"/>
          <w:szCs w:val="28"/>
        </w:rPr>
        <w:lastRenderedPageBreak/>
        <w:t xml:space="preserve">Обязательство по возмещению недополученных доходов легло на бюджет Забайкальского края. </w:t>
      </w:r>
    </w:p>
    <w:p w:rsidR="00E8001E" w:rsidRDefault="00E8001E" w:rsidP="00E8001E">
      <w:pPr>
        <w:ind w:firstLine="720"/>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sidRPr="002D510E">
        <w:rPr>
          <w:rFonts w:eastAsiaTheme="minorEastAsia"/>
          <w:b/>
          <w:i/>
          <w:color w:val="000000" w:themeColor="text1"/>
          <w:spacing w:val="1"/>
          <w:sz w:val="28"/>
          <w:szCs w:val="28"/>
        </w:rPr>
        <w:t>Слайд 1</w:t>
      </w:r>
      <w:r>
        <w:rPr>
          <w:rFonts w:eastAsiaTheme="minorEastAsia"/>
          <w:b/>
          <w:i/>
          <w:color w:val="000000" w:themeColor="text1"/>
          <w:spacing w:val="1"/>
          <w:sz w:val="28"/>
          <w:szCs w:val="28"/>
        </w:rPr>
        <w:t>2</w:t>
      </w:r>
    </w:p>
    <w:p w:rsidR="00E8001E" w:rsidRDefault="00E8001E" w:rsidP="00E8001E">
      <w:pPr>
        <w:tabs>
          <w:tab w:val="num" w:pos="709"/>
        </w:tabs>
        <w:ind w:firstLine="709"/>
        <w:jc w:val="both"/>
        <w:rPr>
          <w:sz w:val="28"/>
          <w:szCs w:val="28"/>
        </w:rPr>
      </w:pPr>
      <w:r>
        <w:rPr>
          <w:sz w:val="28"/>
          <w:szCs w:val="28"/>
        </w:rPr>
        <w:t xml:space="preserve">В 2016 году РСТ Забайкальского края для 4-х </w:t>
      </w:r>
      <w:proofErr w:type="spellStart"/>
      <w:r>
        <w:rPr>
          <w:sz w:val="28"/>
          <w:szCs w:val="28"/>
        </w:rPr>
        <w:t>ресурсоснабжающих</w:t>
      </w:r>
      <w:proofErr w:type="spellEnd"/>
      <w:r>
        <w:rPr>
          <w:sz w:val="28"/>
          <w:szCs w:val="28"/>
        </w:rPr>
        <w:t xml:space="preserve"> организаций были утверждены инвестиционные программы: </w:t>
      </w:r>
    </w:p>
    <w:p w:rsidR="00E8001E" w:rsidRDefault="00E8001E" w:rsidP="00E8001E">
      <w:pPr>
        <w:tabs>
          <w:tab w:val="num" w:pos="709"/>
        </w:tabs>
        <w:ind w:firstLine="709"/>
        <w:jc w:val="both"/>
        <w:rPr>
          <w:sz w:val="28"/>
          <w:szCs w:val="28"/>
        </w:rPr>
      </w:pPr>
      <w:r w:rsidRPr="00965BC5">
        <w:rPr>
          <w:sz w:val="28"/>
          <w:szCs w:val="28"/>
          <w:u w:val="single"/>
        </w:rPr>
        <w:t xml:space="preserve">В сфере </w:t>
      </w:r>
      <w:proofErr w:type="spellStart"/>
      <w:proofErr w:type="gramStart"/>
      <w:r w:rsidRPr="00965BC5">
        <w:rPr>
          <w:sz w:val="28"/>
          <w:szCs w:val="28"/>
          <w:u w:val="single"/>
        </w:rPr>
        <w:t>теплоснабжения:</w:t>
      </w:r>
      <w:r>
        <w:rPr>
          <w:sz w:val="28"/>
          <w:szCs w:val="28"/>
        </w:rPr>
        <w:t>ПАО</w:t>
      </w:r>
      <w:proofErr w:type="spellEnd"/>
      <w:proofErr w:type="gramEnd"/>
      <w:r>
        <w:rPr>
          <w:sz w:val="28"/>
          <w:szCs w:val="28"/>
        </w:rPr>
        <w:t xml:space="preserve"> «ППГХО», ООО «Коммунальник» и </w:t>
      </w:r>
      <w:r w:rsidRPr="00615DE4">
        <w:rPr>
          <w:sz w:val="28"/>
          <w:szCs w:val="28"/>
        </w:rPr>
        <w:t>ПАО «МРСК Сибири» - «Читаэнерго»</w:t>
      </w:r>
    </w:p>
    <w:p w:rsidR="00E8001E" w:rsidRDefault="00E8001E" w:rsidP="00E8001E">
      <w:pPr>
        <w:tabs>
          <w:tab w:val="num" w:pos="709"/>
        </w:tabs>
        <w:ind w:firstLine="709"/>
        <w:jc w:val="both"/>
        <w:rPr>
          <w:sz w:val="28"/>
          <w:szCs w:val="28"/>
        </w:rPr>
      </w:pPr>
      <w:r w:rsidRPr="00965BC5">
        <w:rPr>
          <w:sz w:val="28"/>
          <w:szCs w:val="28"/>
          <w:u w:val="single"/>
        </w:rPr>
        <w:t xml:space="preserve">В сфере водоснабжения и водоотведения: </w:t>
      </w:r>
      <w:r w:rsidRPr="00615DE4">
        <w:rPr>
          <w:sz w:val="28"/>
          <w:szCs w:val="28"/>
        </w:rPr>
        <w:t xml:space="preserve">ПАО «МРСК Сибири» - «Читаэнерго» </w:t>
      </w:r>
      <w:proofErr w:type="spellStart"/>
      <w:r>
        <w:rPr>
          <w:sz w:val="28"/>
          <w:szCs w:val="28"/>
        </w:rPr>
        <w:t>и</w:t>
      </w:r>
      <w:r w:rsidRPr="00615DE4">
        <w:rPr>
          <w:sz w:val="28"/>
          <w:szCs w:val="28"/>
        </w:rPr>
        <w:t>ООО</w:t>
      </w:r>
      <w:proofErr w:type="spellEnd"/>
      <w:r w:rsidRPr="00615DE4">
        <w:rPr>
          <w:sz w:val="28"/>
          <w:szCs w:val="28"/>
        </w:rPr>
        <w:t xml:space="preserve"> «Очистные»</w:t>
      </w:r>
      <w:r>
        <w:rPr>
          <w:sz w:val="28"/>
          <w:szCs w:val="28"/>
        </w:rPr>
        <w:t>.</w:t>
      </w:r>
    </w:p>
    <w:p w:rsidR="00E8001E" w:rsidRPr="00952BC3" w:rsidRDefault="00E8001E" w:rsidP="00E8001E">
      <w:pPr>
        <w:ind w:firstLine="720"/>
        <w:jc w:val="both"/>
        <w:rPr>
          <w:rFonts w:eastAsiaTheme="minorEastAsia"/>
          <w:b/>
          <w:i/>
          <w:color w:val="000000" w:themeColor="text1"/>
          <w:spacing w:val="1"/>
          <w:sz w:val="28"/>
          <w:szCs w:val="28"/>
        </w:rPr>
      </w:pPr>
      <w:r w:rsidRPr="002D510E">
        <w:rPr>
          <w:rFonts w:eastAsiaTheme="minorEastAsia"/>
          <w:b/>
          <w:i/>
          <w:color w:val="000000" w:themeColor="text1"/>
          <w:spacing w:val="1"/>
          <w:sz w:val="28"/>
          <w:szCs w:val="28"/>
        </w:rPr>
        <w:t>Слайд 1</w:t>
      </w:r>
      <w:r>
        <w:rPr>
          <w:rFonts w:eastAsiaTheme="minorEastAsia"/>
          <w:b/>
          <w:i/>
          <w:color w:val="000000" w:themeColor="text1"/>
          <w:spacing w:val="1"/>
          <w:sz w:val="28"/>
          <w:szCs w:val="28"/>
        </w:rPr>
        <w:t>3</w:t>
      </w:r>
    </w:p>
    <w:p w:rsidR="00E8001E" w:rsidRDefault="00E8001E" w:rsidP="00E8001E">
      <w:pPr>
        <w:tabs>
          <w:tab w:val="num" w:pos="709"/>
        </w:tabs>
        <w:ind w:firstLine="709"/>
        <w:jc w:val="both"/>
        <w:rPr>
          <w:sz w:val="28"/>
          <w:szCs w:val="28"/>
        </w:rPr>
      </w:pPr>
      <w:r>
        <w:rPr>
          <w:sz w:val="28"/>
          <w:szCs w:val="28"/>
        </w:rPr>
        <w:t xml:space="preserve">Следует подчеркнуть, что не все инвестиционные программы оказывают влияние на величину тарифа. Например, источником финансирования инвестиционных программ ПАО «ППГХО» и </w:t>
      </w:r>
      <w:r w:rsidRPr="00615DE4">
        <w:rPr>
          <w:sz w:val="28"/>
          <w:szCs w:val="28"/>
        </w:rPr>
        <w:t>ПАО «МРСК Сибири» - «Читаэнерго»</w:t>
      </w:r>
      <w:r>
        <w:rPr>
          <w:sz w:val="28"/>
          <w:szCs w:val="28"/>
        </w:rPr>
        <w:t xml:space="preserve"> являются амортизационные отчисления. </w:t>
      </w:r>
    </w:p>
    <w:p w:rsidR="00E8001E" w:rsidRDefault="00E8001E" w:rsidP="00E8001E">
      <w:pPr>
        <w:tabs>
          <w:tab w:val="num" w:pos="709"/>
        </w:tabs>
        <w:ind w:firstLine="709"/>
        <w:jc w:val="both"/>
        <w:rPr>
          <w:sz w:val="28"/>
          <w:szCs w:val="28"/>
        </w:rPr>
      </w:pPr>
      <w:r>
        <w:rPr>
          <w:sz w:val="28"/>
          <w:szCs w:val="28"/>
        </w:rPr>
        <w:t xml:space="preserve">Реализация инвестиционных программ ООО «Коммунальник» и ООО «Очистные» осуществляется в рамках заключенных концессионных соглашение за счет нормативного уровня прибыли. Влияние инвестиционных программ на величину тарифа, источником финансирования которых предусмотрена прибыль в тарифе, также является не достаточно значительным. Доля затрат на инвестиционную программу в общей необходимой валовой выручке предприятий в разные периоды регулирования колеблется от 1,67 % до 12,87%. </w:t>
      </w:r>
    </w:p>
    <w:p w:rsidR="00E8001E" w:rsidRDefault="00E8001E" w:rsidP="00E8001E">
      <w:pPr>
        <w:tabs>
          <w:tab w:val="num" w:pos="709"/>
        </w:tabs>
        <w:ind w:firstLine="709"/>
        <w:jc w:val="both"/>
        <w:rPr>
          <w:sz w:val="28"/>
          <w:szCs w:val="28"/>
        </w:rPr>
      </w:pPr>
      <w:r>
        <w:rPr>
          <w:sz w:val="28"/>
          <w:szCs w:val="28"/>
        </w:rPr>
        <w:t xml:space="preserve">Стоит отметить, что часть инвестиционных программ реализуется в рамках заключенных концессионных соглашений, например, инвестиционные программы ООО «Коммунальник» и ООО «Очистные». </w:t>
      </w:r>
    </w:p>
    <w:p w:rsidR="00E8001E" w:rsidRPr="007814E1" w:rsidRDefault="00E8001E" w:rsidP="00E8001E">
      <w:pPr>
        <w:tabs>
          <w:tab w:val="num" w:pos="709"/>
        </w:tabs>
        <w:ind w:firstLine="709"/>
        <w:jc w:val="both"/>
        <w:rPr>
          <w:sz w:val="28"/>
          <w:szCs w:val="28"/>
        </w:rPr>
      </w:pPr>
      <w:r>
        <w:rPr>
          <w:sz w:val="28"/>
          <w:szCs w:val="28"/>
        </w:rPr>
        <w:t>В настоящее время в</w:t>
      </w:r>
      <w:r w:rsidRPr="007814E1">
        <w:rPr>
          <w:sz w:val="28"/>
          <w:szCs w:val="28"/>
        </w:rPr>
        <w:t xml:space="preserve"> Забайкальском крае действуют 42 соглашения по передаче объектов ЖКХ в концессию, в том числе 12 соглашений заключено с ООО «Коммунальник». </w:t>
      </w:r>
      <w:r>
        <w:rPr>
          <w:sz w:val="28"/>
          <w:szCs w:val="28"/>
        </w:rPr>
        <w:t xml:space="preserve">В Республике Бурятия заключено 61 концессионное соглашение, в Иркутской области – 64, </w:t>
      </w:r>
      <w:r w:rsidRPr="00920105">
        <w:rPr>
          <w:sz w:val="28"/>
          <w:szCs w:val="28"/>
        </w:rPr>
        <w:t>Хабаровском крае – 24.</w:t>
      </w:r>
    </w:p>
    <w:p w:rsidR="00E8001E" w:rsidRDefault="00E8001E" w:rsidP="00E8001E">
      <w:pPr>
        <w:ind w:firstLine="720"/>
        <w:jc w:val="both"/>
        <w:rPr>
          <w:rFonts w:eastAsiaTheme="minorEastAsia"/>
          <w:b/>
          <w:i/>
          <w:color w:val="000000" w:themeColor="text1"/>
          <w:spacing w:val="1"/>
          <w:sz w:val="28"/>
          <w:szCs w:val="28"/>
        </w:rPr>
      </w:pPr>
    </w:p>
    <w:p w:rsidR="00E8001E" w:rsidRPr="00952BC3" w:rsidRDefault="00E8001E" w:rsidP="00E8001E">
      <w:pPr>
        <w:ind w:firstLine="720"/>
        <w:jc w:val="both"/>
        <w:rPr>
          <w:rFonts w:eastAsiaTheme="minorEastAsia"/>
          <w:b/>
          <w:i/>
          <w:color w:val="000000" w:themeColor="text1"/>
          <w:spacing w:val="1"/>
          <w:sz w:val="28"/>
          <w:szCs w:val="28"/>
        </w:rPr>
      </w:pPr>
      <w:r w:rsidRPr="00825D1C">
        <w:rPr>
          <w:rFonts w:eastAsiaTheme="minorEastAsia"/>
          <w:b/>
          <w:i/>
          <w:color w:val="000000" w:themeColor="text1"/>
          <w:spacing w:val="1"/>
          <w:sz w:val="28"/>
          <w:szCs w:val="28"/>
        </w:rPr>
        <w:t>Слайд 14</w:t>
      </w:r>
    </w:p>
    <w:p w:rsidR="00E8001E" w:rsidRPr="00234139" w:rsidRDefault="00E8001E" w:rsidP="00E8001E">
      <w:pPr>
        <w:ind w:firstLine="709"/>
        <w:jc w:val="both"/>
        <w:rPr>
          <w:sz w:val="28"/>
          <w:szCs w:val="28"/>
        </w:rPr>
      </w:pPr>
      <w:r>
        <w:rPr>
          <w:sz w:val="28"/>
          <w:szCs w:val="28"/>
        </w:rPr>
        <w:t>РСТ Забайкальского края</w:t>
      </w:r>
      <w:r w:rsidRPr="00234139">
        <w:rPr>
          <w:sz w:val="28"/>
          <w:szCs w:val="28"/>
        </w:rPr>
        <w:t xml:space="preserve"> сообщает, что в соответствии с пунктом 2 постановления Правительства Российской Федерации от 26.12.2016 № 1498 «О вопросах предоставления коммунальных услуг и содержания общего имущества в многоквартирном доме» 31 мая 2017 года утвердила нормативы потребления холодной воды и горячей воды, и нормативы потребления электрической энергии в целях содержания общего имущества в многоквартирном доме на территории Забайкальского края.</w:t>
      </w:r>
    </w:p>
    <w:p w:rsidR="00E8001E" w:rsidRPr="00234139" w:rsidRDefault="00E8001E" w:rsidP="00E8001E">
      <w:pPr>
        <w:ind w:firstLine="709"/>
        <w:jc w:val="both"/>
        <w:rPr>
          <w:sz w:val="28"/>
          <w:szCs w:val="28"/>
        </w:rPr>
      </w:pPr>
      <w:r w:rsidRPr="00234139">
        <w:rPr>
          <w:sz w:val="28"/>
          <w:szCs w:val="28"/>
        </w:rPr>
        <w:t>Нормативы потребления холодной воды и горячей воды в целях содержания общего имущества в многоквартирном доме на территории Забайкальского края утверждены приказом РСТ Забайкальского края от 31.05.2017 № 65-НПА. Нормативы дифференцированы в зависимости от этажности многоквартирного дома.</w:t>
      </w:r>
    </w:p>
    <w:p w:rsidR="00E8001E" w:rsidRPr="00234139" w:rsidRDefault="00E8001E" w:rsidP="00E8001E">
      <w:pPr>
        <w:ind w:firstLine="709"/>
        <w:jc w:val="both"/>
        <w:rPr>
          <w:sz w:val="28"/>
          <w:szCs w:val="28"/>
        </w:rPr>
      </w:pPr>
      <w:r w:rsidRPr="00234139">
        <w:rPr>
          <w:sz w:val="28"/>
          <w:szCs w:val="28"/>
        </w:rPr>
        <w:lastRenderedPageBreak/>
        <w:t>Нормативы потребления электрической энергии в целях содержания общего имущества в многоквартирном доме на территории Забайкальского края утверждены приказом РСТ Забайкальского края от 31.05.2017 № 66-НПА. При определении нормативов потребления электрической энергии в целях содержания общего имущества в многоквартирном доме на территории Забайкальского края были учтены площади следующих помещений, входящих в состав общего имущества в многоквартирном доме: площади лестничных площадок, лестниц, коридоров, тамбуров, холлов, вестибюлей, колясочных, помещений охраны (консьержа), а также площади чердаков и подвалов. При этом при определении расхода электрической энергии на освещение мест общего пользования РСТ Забайкальского края учла установку энергосберегающих осветительных приборов и датчиков движения.</w:t>
      </w:r>
    </w:p>
    <w:p w:rsidR="00E8001E" w:rsidRPr="002523BE" w:rsidRDefault="00E8001E" w:rsidP="00E8001E">
      <w:pPr>
        <w:ind w:firstLine="709"/>
        <w:jc w:val="both"/>
        <w:rPr>
          <w:sz w:val="28"/>
          <w:szCs w:val="28"/>
        </w:rPr>
      </w:pPr>
      <w:r w:rsidRPr="00234139">
        <w:rPr>
          <w:sz w:val="28"/>
          <w:szCs w:val="28"/>
        </w:rPr>
        <w:t>В результате утвержденные нормативы потребления электрической энергии в целях содержания общего имущества в многоквартирном доме значительно ниже действующих до 31 мая 2017 года нормативов потребления коммунальной услуги по электроснабжению на общедомовые нужды многоквартирных домов.</w:t>
      </w:r>
    </w:p>
    <w:p w:rsidR="00825D1C" w:rsidRDefault="00825D1C" w:rsidP="00B53DF6">
      <w:pPr>
        <w:ind w:firstLine="709"/>
        <w:jc w:val="center"/>
        <w:rPr>
          <w:b/>
          <w:bCs/>
          <w:sz w:val="28"/>
          <w:szCs w:val="28"/>
        </w:rPr>
      </w:pPr>
    </w:p>
    <w:p w:rsidR="00B53DF6" w:rsidRPr="00817495" w:rsidRDefault="00B53DF6" w:rsidP="00B53DF6">
      <w:pPr>
        <w:ind w:firstLine="709"/>
        <w:jc w:val="center"/>
        <w:rPr>
          <w:b/>
          <w:sz w:val="28"/>
          <w:szCs w:val="28"/>
        </w:rPr>
      </w:pPr>
      <w:r w:rsidRPr="00817495">
        <w:rPr>
          <w:b/>
          <w:bCs/>
          <w:sz w:val="28"/>
          <w:szCs w:val="28"/>
        </w:rPr>
        <w:t>В сфере государственного регулирования цен на потребительские товары и услуги</w:t>
      </w:r>
    </w:p>
    <w:p w:rsidR="00B53DF6" w:rsidRPr="00817495" w:rsidRDefault="00B53DF6" w:rsidP="00B53DF6">
      <w:pPr>
        <w:ind w:firstLine="709"/>
        <w:rPr>
          <w:b/>
          <w:sz w:val="28"/>
          <w:szCs w:val="28"/>
        </w:rPr>
      </w:pPr>
      <w:r w:rsidRPr="00817495">
        <w:rPr>
          <w:b/>
          <w:sz w:val="28"/>
          <w:szCs w:val="28"/>
        </w:rPr>
        <w:t>Транспорт</w:t>
      </w:r>
    </w:p>
    <w:p w:rsidR="00B53DF6" w:rsidRPr="00817495" w:rsidRDefault="00B53DF6" w:rsidP="00B53DF6">
      <w:pPr>
        <w:ind w:firstLine="709"/>
        <w:jc w:val="both"/>
        <w:rPr>
          <w:sz w:val="28"/>
          <w:szCs w:val="28"/>
        </w:rPr>
      </w:pPr>
      <w:r w:rsidRPr="00817495">
        <w:rPr>
          <w:sz w:val="28"/>
          <w:szCs w:val="28"/>
        </w:rPr>
        <w:t xml:space="preserve">Одним из важнейших направлений деятельности Региональной службы по тарифам и ценообразованию Забайкальского края является регулирование тарифов на перевозки пассажиров и багажа, в том числе железнодорожным транспортом в пригородном сообщении, на местных авиалиниях, автомобильным транспортом. </w:t>
      </w:r>
    </w:p>
    <w:p w:rsidR="00B53DF6" w:rsidRPr="00817495" w:rsidRDefault="00B53DF6" w:rsidP="00B53DF6">
      <w:pPr>
        <w:ind w:firstLine="709"/>
        <w:jc w:val="both"/>
        <w:rPr>
          <w:b/>
          <w:sz w:val="28"/>
          <w:szCs w:val="28"/>
        </w:rPr>
      </w:pPr>
    </w:p>
    <w:p w:rsidR="00B53DF6" w:rsidRPr="00817495" w:rsidRDefault="00B53DF6" w:rsidP="00B53DF6">
      <w:pPr>
        <w:ind w:firstLine="709"/>
        <w:jc w:val="both"/>
        <w:rPr>
          <w:b/>
          <w:i/>
          <w:sz w:val="28"/>
          <w:szCs w:val="28"/>
        </w:rPr>
      </w:pPr>
      <w:r w:rsidRPr="00817495">
        <w:rPr>
          <w:b/>
          <w:i/>
          <w:sz w:val="28"/>
          <w:szCs w:val="28"/>
        </w:rPr>
        <w:t>Слайд 1</w:t>
      </w:r>
    </w:p>
    <w:p w:rsidR="00B53DF6" w:rsidRPr="00817495" w:rsidRDefault="00B53DF6" w:rsidP="00B53DF6">
      <w:pPr>
        <w:ind w:firstLine="709"/>
        <w:jc w:val="both"/>
        <w:rPr>
          <w:sz w:val="28"/>
          <w:szCs w:val="28"/>
        </w:rPr>
      </w:pPr>
      <w:r w:rsidRPr="00817495">
        <w:rPr>
          <w:sz w:val="28"/>
          <w:szCs w:val="28"/>
        </w:rPr>
        <w:t xml:space="preserve">В декабре 2016 года были установлены тарифы для населения и экономически обоснованные уровни тарифов на 2017 год на перевозки пассажиров и багажа железнодорожным транспортом в пригородном сообщении. Тарифы для населения в 2017 году в первой зоне / на первом участке установлены на уровне 40 руб./пасс. Средний рост тарифов для населения в 2017 году составил 4,0 % и соответствует Прогнозу социально-экономического развития Российской Федерации на 2017 год. Экономически обоснованный уровень тарифа в 2017 году составит 95,32 руб./10 </w:t>
      </w:r>
      <w:proofErr w:type="gramStart"/>
      <w:r w:rsidRPr="00817495">
        <w:rPr>
          <w:sz w:val="28"/>
          <w:szCs w:val="28"/>
        </w:rPr>
        <w:t>пасс.-</w:t>
      </w:r>
      <w:proofErr w:type="gramEnd"/>
      <w:r w:rsidRPr="00817495">
        <w:rPr>
          <w:sz w:val="28"/>
          <w:szCs w:val="28"/>
        </w:rPr>
        <w:t>км. Среднее снижение экономически обоснованного уровня тарифа в 2017 году составило 1,1 %.</w:t>
      </w:r>
    </w:p>
    <w:p w:rsidR="00B53DF6" w:rsidRPr="00817495" w:rsidRDefault="00B53DF6" w:rsidP="00B53DF6">
      <w:pPr>
        <w:ind w:firstLine="709"/>
        <w:jc w:val="both"/>
        <w:rPr>
          <w:sz w:val="28"/>
          <w:szCs w:val="28"/>
        </w:rPr>
      </w:pPr>
      <w:r w:rsidRPr="00817495">
        <w:rPr>
          <w:sz w:val="28"/>
          <w:szCs w:val="28"/>
        </w:rPr>
        <w:t xml:space="preserve">Общий объем убытков пригородной компании по данным РСТ Забайкальского края в 2017 году составит 362,8 млн. руб., что на 2,5 % меньше объема убытков на 2016 год. </w:t>
      </w:r>
    </w:p>
    <w:p w:rsidR="00B53DF6" w:rsidRPr="00817495" w:rsidRDefault="00B53DF6" w:rsidP="00B53DF6">
      <w:pPr>
        <w:ind w:firstLine="709"/>
        <w:jc w:val="both"/>
        <w:rPr>
          <w:b/>
          <w:i/>
          <w:sz w:val="28"/>
          <w:szCs w:val="28"/>
        </w:rPr>
      </w:pPr>
      <w:r w:rsidRPr="00817495">
        <w:rPr>
          <w:b/>
          <w:i/>
          <w:sz w:val="28"/>
          <w:szCs w:val="28"/>
        </w:rPr>
        <w:t>Слайд 2</w:t>
      </w:r>
    </w:p>
    <w:p w:rsidR="00B53DF6" w:rsidRPr="00817495" w:rsidRDefault="00B53DF6" w:rsidP="00B53DF6">
      <w:pPr>
        <w:ind w:firstLine="709"/>
        <w:jc w:val="both"/>
        <w:rPr>
          <w:sz w:val="28"/>
          <w:szCs w:val="28"/>
        </w:rPr>
      </w:pPr>
      <w:r w:rsidRPr="00817495">
        <w:rPr>
          <w:sz w:val="28"/>
          <w:szCs w:val="28"/>
        </w:rPr>
        <w:t xml:space="preserve">В сравнении с другими субъектами Российской Федерации тарифы на перевозки пассажиров железнодорожным транспортом в пригородном </w:t>
      </w:r>
      <w:r w:rsidRPr="00817495">
        <w:rPr>
          <w:sz w:val="28"/>
          <w:szCs w:val="28"/>
        </w:rPr>
        <w:lastRenderedPageBreak/>
        <w:t>сообщении отличаются значительно. На слайде представлена информация об уровне тарифов в соседних регионах, а также регионах Сибирского и Дальневосточного федеральных округов.</w:t>
      </w:r>
    </w:p>
    <w:p w:rsidR="00B53DF6" w:rsidRPr="00817495" w:rsidRDefault="00B53DF6" w:rsidP="00B53DF6">
      <w:pPr>
        <w:ind w:firstLine="709"/>
        <w:jc w:val="center"/>
        <w:rPr>
          <w:sz w:val="28"/>
          <w:szCs w:val="28"/>
        </w:rPr>
      </w:pPr>
      <w:r w:rsidRPr="00817495">
        <w:rPr>
          <w:sz w:val="28"/>
          <w:szCs w:val="28"/>
        </w:rPr>
        <w:t>Тарифы на перевозки пассажиров и багажа железнодорожным транспортом в пригородном сообщении на 2017 год</w:t>
      </w:r>
    </w:p>
    <w:tbl>
      <w:tblPr>
        <w:tblStyle w:val="aa"/>
        <w:tblW w:w="0" w:type="auto"/>
        <w:jc w:val="center"/>
        <w:tblLook w:val="04A0" w:firstRow="1" w:lastRow="0" w:firstColumn="1" w:lastColumn="0" w:noHBand="0" w:noVBand="1"/>
      </w:tblPr>
      <w:tblGrid>
        <w:gridCol w:w="3115"/>
        <w:gridCol w:w="3115"/>
        <w:gridCol w:w="3115"/>
      </w:tblGrid>
      <w:tr w:rsidR="00B53DF6" w:rsidRPr="00817495" w:rsidTr="00B53DF6">
        <w:trPr>
          <w:jc w:val="center"/>
        </w:trPr>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Субъект Российской Федерации</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Тариф для населения на 1 участке, руб.</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Экономически обоснованный уровень тарифа в 1 зоне/на 1 участке, руб.</w:t>
            </w:r>
          </w:p>
        </w:tc>
      </w:tr>
      <w:tr w:rsidR="00B53DF6" w:rsidRPr="00817495" w:rsidTr="00B53DF6">
        <w:trPr>
          <w:jc w:val="center"/>
        </w:trPr>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both"/>
              <w:rPr>
                <w:sz w:val="28"/>
                <w:szCs w:val="28"/>
                <w:lang w:eastAsia="en-US"/>
              </w:rPr>
            </w:pPr>
            <w:r w:rsidRPr="00817495">
              <w:rPr>
                <w:sz w:val="28"/>
                <w:szCs w:val="28"/>
                <w:lang w:eastAsia="en-US"/>
              </w:rPr>
              <w:t>Забайкальский край</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40,00</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95,32</w:t>
            </w:r>
          </w:p>
        </w:tc>
      </w:tr>
      <w:tr w:rsidR="00B53DF6" w:rsidRPr="00817495" w:rsidTr="00B53DF6">
        <w:trPr>
          <w:jc w:val="center"/>
        </w:trPr>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both"/>
              <w:rPr>
                <w:sz w:val="28"/>
                <w:szCs w:val="28"/>
                <w:lang w:eastAsia="en-US"/>
              </w:rPr>
            </w:pPr>
            <w:r w:rsidRPr="00817495">
              <w:rPr>
                <w:sz w:val="28"/>
                <w:szCs w:val="28"/>
                <w:lang w:eastAsia="en-US"/>
              </w:rPr>
              <w:t>Республика Бурятия</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39,00</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81,00</w:t>
            </w:r>
          </w:p>
        </w:tc>
      </w:tr>
      <w:tr w:rsidR="00B53DF6" w:rsidRPr="00817495" w:rsidTr="00B53DF6">
        <w:trPr>
          <w:jc w:val="center"/>
        </w:trPr>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both"/>
              <w:rPr>
                <w:sz w:val="28"/>
                <w:szCs w:val="28"/>
                <w:lang w:eastAsia="en-US"/>
              </w:rPr>
            </w:pPr>
            <w:r w:rsidRPr="00817495">
              <w:rPr>
                <w:sz w:val="28"/>
                <w:szCs w:val="28"/>
                <w:lang w:eastAsia="en-US"/>
              </w:rPr>
              <w:t>Иркутская область</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31,00</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92,00</w:t>
            </w:r>
          </w:p>
        </w:tc>
      </w:tr>
      <w:tr w:rsidR="00B53DF6" w:rsidRPr="00817495" w:rsidTr="00B53DF6">
        <w:trPr>
          <w:jc w:val="center"/>
        </w:trPr>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both"/>
              <w:rPr>
                <w:sz w:val="28"/>
                <w:szCs w:val="28"/>
                <w:lang w:eastAsia="en-US"/>
              </w:rPr>
            </w:pPr>
            <w:r w:rsidRPr="00817495">
              <w:rPr>
                <w:sz w:val="28"/>
                <w:szCs w:val="28"/>
                <w:lang w:eastAsia="en-US"/>
              </w:rPr>
              <w:t>Амурская область</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95,00</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207,75</w:t>
            </w:r>
          </w:p>
        </w:tc>
      </w:tr>
      <w:tr w:rsidR="00B53DF6" w:rsidRPr="00817495" w:rsidTr="00B53DF6">
        <w:trPr>
          <w:jc w:val="center"/>
        </w:trPr>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both"/>
              <w:rPr>
                <w:sz w:val="28"/>
                <w:szCs w:val="28"/>
                <w:lang w:eastAsia="en-US"/>
              </w:rPr>
            </w:pPr>
            <w:r w:rsidRPr="00817495">
              <w:rPr>
                <w:sz w:val="28"/>
                <w:szCs w:val="28"/>
                <w:lang w:eastAsia="en-US"/>
              </w:rPr>
              <w:t>Новосибирская область</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26,00</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43,00</w:t>
            </w:r>
          </w:p>
        </w:tc>
      </w:tr>
      <w:tr w:rsidR="00B53DF6" w:rsidRPr="00817495" w:rsidTr="00B53DF6">
        <w:trPr>
          <w:jc w:val="center"/>
        </w:trPr>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both"/>
              <w:rPr>
                <w:sz w:val="28"/>
                <w:szCs w:val="28"/>
                <w:lang w:eastAsia="en-US"/>
              </w:rPr>
            </w:pPr>
            <w:r w:rsidRPr="00817495">
              <w:rPr>
                <w:sz w:val="28"/>
                <w:szCs w:val="28"/>
                <w:lang w:eastAsia="en-US"/>
              </w:rPr>
              <w:t>Хабаровский край</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25,30</w:t>
            </w:r>
          </w:p>
        </w:tc>
        <w:tc>
          <w:tcPr>
            <w:tcW w:w="3115" w:type="dxa"/>
            <w:tcBorders>
              <w:top w:val="single" w:sz="4" w:space="0" w:color="auto"/>
              <w:left w:val="single" w:sz="4" w:space="0" w:color="auto"/>
              <w:bottom w:val="single" w:sz="4" w:space="0" w:color="auto"/>
              <w:right w:val="single" w:sz="4" w:space="0" w:color="auto"/>
            </w:tcBorders>
            <w:hideMark/>
          </w:tcPr>
          <w:p w:rsidR="00B53DF6" w:rsidRPr="00817495" w:rsidRDefault="00B53DF6">
            <w:pPr>
              <w:jc w:val="center"/>
              <w:rPr>
                <w:sz w:val="28"/>
                <w:szCs w:val="28"/>
                <w:lang w:eastAsia="en-US"/>
              </w:rPr>
            </w:pPr>
            <w:r w:rsidRPr="00817495">
              <w:rPr>
                <w:sz w:val="28"/>
                <w:szCs w:val="28"/>
                <w:lang w:eastAsia="en-US"/>
              </w:rPr>
              <w:t>44,85</w:t>
            </w:r>
          </w:p>
        </w:tc>
      </w:tr>
    </w:tbl>
    <w:p w:rsidR="00B53DF6" w:rsidRPr="00817495" w:rsidRDefault="00B53DF6" w:rsidP="00B53DF6">
      <w:pPr>
        <w:ind w:firstLine="709"/>
        <w:jc w:val="both"/>
        <w:rPr>
          <w:sz w:val="28"/>
          <w:szCs w:val="28"/>
        </w:rPr>
      </w:pPr>
    </w:p>
    <w:p w:rsidR="00B53DF6" w:rsidRPr="00817495" w:rsidRDefault="00B53DF6" w:rsidP="00B53DF6">
      <w:pPr>
        <w:ind w:firstLine="709"/>
        <w:jc w:val="both"/>
        <w:rPr>
          <w:sz w:val="28"/>
          <w:szCs w:val="28"/>
        </w:rPr>
      </w:pPr>
      <w:r w:rsidRPr="00817495">
        <w:rPr>
          <w:sz w:val="28"/>
          <w:szCs w:val="28"/>
        </w:rPr>
        <w:t>Так, тарифы для населения на территории Забайкальского края и Республики Бурятия сопоставимы, при этом экономически обоснованный уровень тарифа в Забайкальском крае выше на 18%. При сравнении тарифов с другим соседним регионом – Амурской областью – тарифы для населения на территории Забайкальского края ниже на 58%, экономически обоснованный уровень тарифа – на 54 %. Однако при сравнении с тарифами в Новосибирской области и Хабаровском крае ситуация на территории Забайкальского края прямо противоположная.</w:t>
      </w:r>
    </w:p>
    <w:p w:rsidR="00B53DF6" w:rsidRPr="00817495" w:rsidRDefault="00B53DF6" w:rsidP="00B53DF6">
      <w:pPr>
        <w:ind w:firstLine="851"/>
        <w:jc w:val="both"/>
        <w:rPr>
          <w:sz w:val="28"/>
          <w:szCs w:val="28"/>
        </w:rPr>
      </w:pPr>
      <w:r w:rsidRPr="00817495">
        <w:rPr>
          <w:sz w:val="28"/>
          <w:szCs w:val="28"/>
        </w:rPr>
        <w:t>По информации ОАО «Российские железные дороги» данная ситуация связана с различным уровнем себестоимости выполняемых работ на единицу объема транспортной работы, зависящей от уровня заработной платы, цен на потребляемую продукцию, интенсивности использования подвижного состава и т.д. При этом, пригородный железнодорожный транспорт на территории края характеризуется очень низким уровнем населенности вагонов.</w:t>
      </w:r>
    </w:p>
    <w:p w:rsidR="00B53DF6" w:rsidRPr="00817495" w:rsidRDefault="00B53DF6" w:rsidP="00B53DF6">
      <w:pPr>
        <w:ind w:firstLine="709"/>
        <w:jc w:val="both"/>
        <w:rPr>
          <w:sz w:val="28"/>
          <w:szCs w:val="28"/>
        </w:rPr>
      </w:pPr>
      <w:r w:rsidRPr="00817495">
        <w:rPr>
          <w:sz w:val="28"/>
          <w:szCs w:val="28"/>
        </w:rPr>
        <w:t xml:space="preserve">В настоящее время наиболее остро стоит вопрос возмещения убытков Забайкальской пригородной пассажирской компании, полученных в результате осуществления данных перевозок. По данным предприятия общая задолженность Забайкальского края за пригородные пассажирские перевозки за период с 2011 по 2016 годы составляет 2,7 млрд. рублей, к концу 2017 года данная сумма увеличится до 3,1 млрд. рублей. В Арбитражном суде Забайкальского края рассматриваются исковые заявления на сумму 1,6 млрд. рублей за период с 2011 по 2013 годы. </w:t>
      </w:r>
    </w:p>
    <w:p w:rsidR="00B53DF6" w:rsidRPr="00817495" w:rsidRDefault="00B53DF6" w:rsidP="00B53DF6">
      <w:pPr>
        <w:ind w:firstLine="709"/>
        <w:jc w:val="both"/>
        <w:rPr>
          <w:sz w:val="28"/>
          <w:szCs w:val="28"/>
        </w:rPr>
      </w:pPr>
    </w:p>
    <w:p w:rsidR="00B53DF6" w:rsidRPr="00817495" w:rsidRDefault="00B53DF6" w:rsidP="00B53DF6">
      <w:pPr>
        <w:ind w:firstLine="709"/>
        <w:jc w:val="both"/>
        <w:rPr>
          <w:b/>
          <w:i/>
          <w:sz w:val="28"/>
          <w:szCs w:val="28"/>
        </w:rPr>
      </w:pPr>
      <w:r w:rsidRPr="00817495">
        <w:rPr>
          <w:b/>
          <w:i/>
          <w:sz w:val="28"/>
          <w:szCs w:val="28"/>
        </w:rPr>
        <w:t>Слайд 3</w:t>
      </w:r>
    </w:p>
    <w:p w:rsidR="00B53DF6" w:rsidRPr="00817495" w:rsidRDefault="00B53DF6" w:rsidP="00B53DF6">
      <w:pPr>
        <w:ind w:firstLine="709"/>
        <w:jc w:val="both"/>
        <w:rPr>
          <w:sz w:val="28"/>
          <w:szCs w:val="28"/>
        </w:rPr>
      </w:pPr>
      <w:r w:rsidRPr="00817495">
        <w:rPr>
          <w:sz w:val="28"/>
          <w:szCs w:val="28"/>
        </w:rPr>
        <w:t xml:space="preserve">В 2016 году тарифы на перевозки пассажиров на местных авиалиниях по социально значимым маршрутам (на слайде) сохранились на уровне, установленном в 2014-2015 годах, за исключением тарифов на перевозки пассажиров по маршруту «Чита-Чара-Чита». </w:t>
      </w:r>
    </w:p>
    <w:p w:rsidR="00B53DF6" w:rsidRPr="00817495" w:rsidRDefault="00B53DF6" w:rsidP="00B53DF6">
      <w:pPr>
        <w:ind w:firstLine="709"/>
        <w:jc w:val="both"/>
        <w:rPr>
          <w:sz w:val="28"/>
          <w:szCs w:val="28"/>
        </w:rPr>
      </w:pPr>
      <w:r w:rsidRPr="00817495">
        <w:rPr>
          <w:sz w:val="28"/>
          <w:szCs w:val="28"/>
        </w:rPr>
        <w:lastRenderedPageBreak/>
        <w:t>В 2016 году по маршруту «Чита-Чара-Чита» значительно снизился пассажиропоток, в результате авиакомпания снизила количество рейсов на данном направлении. РСТ Забайкальского края была проведена совместная работа с авиакомпанией и Министерством территориального развития Забайкальского края с целью сохранения полетов по данному направлению. Однако тариф на прежнем уровне оставить не удалось, в результате в настоящее время принято решение о повышении стоимости проезда до уровня 9 980 рублей.</w:t>
      </w:r>
    </w:p>
    <w:p w:rsidR="00B53DF6" w:rsidRPr="00817495" w:rsidRDefault="00B53DF6" w:rsidP="00B53DF6">
      <w:pPr>
        <w:ind w:firstLine="709"/>
        <w:jc w:val="both"/>
        <w:rPr>
          <w:i/>
          <w:sz w:val="28"/>
          <w:szCs w:val="28"/>
        </w:rPr>
      </w:pPr>
      <w:proofErr w:type="spellStart"/>
      <w:r w:rsidRPr="00817495">
        <w:rPr>
          <w:i/>
          <w:sz w:val="28"/>
          <w:szCs w:val="28"/>
        </w:rPr>
        <w:t>Справочно</w:t>
      </w:r>
      <w:proofErr w:type="spellEnd"/>
      <w:r w:rsidRPr="00817495">
        <w:rPr>
          <w:i/>
          <w:sz w:val="28"/>
          <w:szCs w:val="28"/>
        </w:rPr>
        <w:t xml:space="preserve">: на 15 % в сравнении с тарифом на 2016 год. </w:t>
      </w:r>
    </w:p>
    <w:p w:rsidR="00B53DF6" w:rsidRPr="00817495" w:rsidRDefault="00B53DF6" w:rsidP="00B53DF6">
      <w:pPr>
        <w:ind w:firstLine="709"/>
        <w:jc w:val="both"/>
        <w:rPr>
          <w:sz w:val="28"/>
          <w:szCs w:val="28"/>
        </w:rPr>
      </w:pPr>
    </w:p>
    <w:p w:rsidR="00B53DF6" w:rsidRPr="00817495" w:rsidRDefault="00B53DF6" w:rsidP="00B53DF6">
      <w:pPr>
        <w:ind w:firstLine="709"/>
        <w:jc w:val="both"/>
        <w:rPr>
          <w:sz w:val="28"/>
          <w:szCs w:val="28"/>
        </w:rPr>
      </w:pPr>
      <w:r w:rsidRPr="00817495">
        <w:rPr>
          <w:sz w:val="28"/>
          <w:szCs w:val="28"/>
        </w:rPr>
        <w:t xml:space="preserve">В 2016 году также проводилась работа по пересмотру установленных оптовых и розничных надбавок к ценам производителей на ЖНВЛП. Были проанализированные результаты финансово-хозяйственной деятельности </w:t>
      </w:r>
      <w:r w:rsidRPr="00817495">
        <w:rPr>
          <w:sz w:val="28"/>
          <w:szCs w:val="28"/>
        </w:rPr>
        <w:br/>
        <w:t>31 % аптечных организаций. По результатам анализа размер торговых надбавок к ценам производителей на ЖНВЛП остался на прежнем уровне.</w:t>
      </w:r>
    </w:p>
    <w:p w:rsidR="00B53DF6" w:rsidRPr="00817495" w:rsidRDefault="00B53DF6" w:rsidP="00B53DF6">
      <w:pPr>
        <w:jc w:val="both"/>
        <w:rPr>
          <w:b/>
          <w:i/>
          <w:sz w:val="28"/>
          <w:szCs w:val="28"/>
        </w:rPr>
      </w:pPr>
    </w:p>
    <w:p w:rsidR="00B53DF6" w:rsidRPr="00817495" w:rsidRDefault="00B53DF6" w:rsidP="00B53DF6">
      <w:pPr>
        <w:ind w:firstLine="709"/>
        <w:jc w:val="both"/>
        <w:rPr>
          <w:b/>
          <w:i/>
          <w:sz w:val="28"/>
          <w:szCs w:val="28"/>
        </w:rPr>
      </w:pPr>
      <w:r w:rsidRPr="00817495">
        <w:rPr>
          <w:b/>
          <w:i/>
          <w:sz w:val="28"/>
          <w:szCs w:val="28"/>
        </w:rPr>
        <w:t>Слайд 4</w:t>
      </w:r>
    </w:p>
    <w:p w:rsidR="00B53DF6" w:rsidRPr="00817495" w:rsidRDefault="00B53DF6" w:rsidP="00B53DF6">
      <w:pPr>
        <w:ind w:firstLine="709"/>
        <w:jc w:val="both"/>
        <w:rPr>
          <w:sz w:val="28"/>
          <w:szCs w:val="28"/>
        </w:rPr>
      </w:pPr>
      <w:r w:rsidRPr="00817495">
        <w:rPr>
          <w:sz w:val="28"/>
          <w:szCs w:val="28"/>
        </w:rPr>
        <w:t>Большая работа была проделана в сфере регулирования цен на топливо твердое – уголь, реализуемый населению для собственных нужд. В результате были проведены расчеты и установлены предельные максимальные уровни цен на топливо твердое (уголь), реализуемое для собственных нужд населения. Предельные цены представлены на слайде. На территории муниципальных районов «Забайкальский район», «</w:t>
      </w:r>
      <w:proofErr w:type="spellStart"/>
      <w:r w:rsidRPr="00817495">
        <w:rPr>
          <w:sz w:val="28"/>
          <w:szCs w:val="28"/>
        </w:rPr>
        <w:t>Борзинский</w:t>
      </w:r>
      <w:proofErr w:type="spellEnd"/>
      <w:r w:rsidRPr="00817495">
        <w:rPr>
          <w:sz w:val="28"/>
          <w:szCs w:val="28"/>
        </w:rPr>
        <w:t xml:space="preserve"> район», «Чернышевский район», «</w:t>
      </w:r>
      <w:proofErr w:type="spellStart"/>
      <w:r w:rsidRPr="00817495">
        <w:rPr>
          <w:sz w:val="28"/>
          <w:szCs w:val="28"/>
        </w:rPr>
        <w:t>Красночикойский</w:t>
      </w:r>
      <w:proofErr w:type="spellEnd"/>
      <w:r w:rsidRPr="00817495">
        <w:rPr>
          <w:sz w:val="28"/>
          <w:szCs w:val="28"/>
        </w:rPr>
        <w:t xml:space="preserve"> район» такие цены были установлены впервые. </w:t>
      </w:r>
    </w:p>
    <w:p w:rsidR="00B53DF6" w:rsidRPr="00817495" w:rsidRDefault="00B53DF6" w:rsidP="00B53DF6">
      <w:pPr>
        <w:ind w:firstLine="709"/>
        <w:jc w:val="both"/>
        <w:rPr>
          <w:b/>
          <w:i/>
          <w:sz w:val="28"/>
          <w:szCs w:val="28"/>
        </w:rPr>
      </w:pPr>
      <w:r w:rsidRPr="00817495">
        <w:rPr>
          <w:b/>
          <w:i/>
          <w:sz w:val="28"/>
          <w:szCs w:val="28"/>
        </w:rPr>
        <w:t xml:space="preserve">Слайд 5 </w:t>
      </w:r>
    </w:p>
    <w:p w:rsidR="00B53DF6" w:rsidRPr="00817495" w:rsidRDefault="00B53DF6" w:rsidP="00B53DF6">
      <w:pPr>
        <w:ind w:firstLine="709"/>
        <w:jc w:val="both"/>
        <w:rPr>
          <w:sz w:val="28"/>
          <w:szCs w:val="28"/>
        </w:rPr>
      </w:pPr>
      <w:r w:rsidRPr="00817495">
        <w:rPr>
          <w:sz w:val="28"/>
          <w:szCs w:val="28"/>
        </w:rPr>
        <w:t>Следует отметить, что в распоряжения регулирующего органа отсутствует полная информация об организациях, осуществляющих реализацию угля населению для собственных нужд. С этой целью совместно с органами местного самоуправления постоянно проводится работа по выявлению таких организаций в целях дальнейшего осуществления государственного регулирования цен на уголь.</w:t>
      </w:r>
    </w:p>
    <w:p w:rsidR="00B53DF6" w:rsidRPr="00817495" w:rsidRDefault="00B53DF6" w:rsidP="00B53DF6">
      <w:pPr>
        <w:ind w:firstLine="709"/>
        <w:jc w:val="both"/>
        <w:rPr>
          <w:i/>
          <w:sz w:val="28"/>
          <w:szCs w:val="28"/>
        </w:rPr>
      </w:pPr>
      <w:proofErr w:type="spellStart"/>
      <w:r w:rsidRPr="00817495">
        <w:rPr>
          <w:i/>
          <w:sz w:val="28"/>
          <w:szCs w:val="28"/>
        </w:rPr>
        <w:t>Справочно</w:t>
      </w:r>
      <w:proofErr w:type="spellEnd"/>
      <w:r w:rsidRPr="00817495">
        <w:rPr>
          <w:i/>
          <w:sz w:val="28"/>
          <w:szCs w:val="28"/>
        </w:rPr>
        <w:t xml:space="preserve">: предельные цены установлены также на территории Читы, </w:t>
      </w:r>
      <w:proofErr w:type="spellStart"/>
      <w:r w:rsidRPr="00817495">
        <w:rPr>
          <w:i/>
          <w:sz w:val="28"/>
          <w:szCs w:val="28"/>
        </w:rPr>
        <w:t>Улётовского</w:t>
      </w:r>
      <w:proofErr w:type="spellEnd"/>
      <w:r w:rsidRPr="00817495">
        <w:rPr>
          <w:i/>
          <w:sz w:val="28"/>
          <w:szCs w:val="28"/>
        </w:rPr>
        <w:t xml:space="preserve"> района и г. Петровск-Забайкальский. </w:t>
      </w:r>
    </w:p>
    <w:p w:rsidR="00B53DF6" w:rsidRPr="00817495" w:rsidRDefault="00B53DF6" w:rsidP="00B53DF6">
      <w:pPr>
        <w:ind w:firstLine="709"/>
        <w:jc w:val="both"/>
        <w:rPr>
          <w:sz w:val="28"/>
          <w:szCs w:val="28"/>
        </w:rPr>
      </w:pPr>
    </w:p>
    <w:p w:rsidR="00B53DF6" w:rsidRPr="00817495" w:rsidRDefault="00B53DF6" w:rsidP="00B53DF6">
      <w:pPr>
        <w:ind w:firstLine="709"/>
        <w:jc w:val="both"/>
        <w:rPr>
          <w:sz w:val="28"/>
          <w:szCs w:val="28"/>
        </w:rPr>
      </w:pPr>
      <w:r w:rsidRPr="00817495">
        <w:rPr>
          <w:sz w:val="28"/>
          <w:szCs w:val="28"/>
        </w:rPr>
        <w:t xml:space="preserve">В сравнении с другими субъектами Российской Федерации средняя цена на уголь, реализуемый населению для собственных нужд, на территории Забайкальского края, например, ниже средней цены, установленной на территории других субъектов Сибирского федерального округа на 24 %. </w:t>
      </w:r>
    </w:p>
    <w:p w:rsidR="00B53DF6" w:rsidRPr="00817495" w:rsidRDefault="00B53DF6" w:rsidP="00B53DF6">
      <w:pPr>
        <w:ind w:firstLine="709"/>
        <w:jc w:val="both"/>
        <w:rPr>
          <w:sz w:val="28"/>
          <w:szCs w:val="28"/>
        </w:rPr>
      </w:pPr>
    </w:p>
    <w:p w:rsidR="00B53DF6" w:rsidRPr="00817495" w:rsidRDefault="00B53DF6" w:rsidP="00B53DF6">
      <w:pPr>
        <w:tabs>
          <w:tab w:val="left" w:pos="1418"/>
        </w:tabs>
        <w:ind w:firstLine="708"/>
        <w:rPr>
          <w:b/>
          <w:bCs/>
          <w:sz w:val="28"/>
          <w:szCs w:val="28"/>
        </w:rPr>
      </w:pPr>
      <w:r w:rsidRPr="00817495">
        <w:rPr>
          <w:b/>
          <w:bCs/>
          <w:sz w:val="28"/>
          <w:szCs w:val="28"/>
        </w:rPr>
        <w:t>В сфере развития потребительского рынка</w:t>
      </w:r>
    </w:p>
    <w:p w:rsidR="00B53DF6" w:rsidRPr="00817495" w:rsidRDefault="00B53DF6" w:rsidP="00B53DF6">
      <w:pPr>
        <w:ind w:firstLine="709"/>
        <w:jc w:val="both"/>
        <w:rPr>
          <w:b/>
          <w:i/>
          <w:sz w:val="28"/>
          <w:szCs w:val="28"/>
        </w:rPr>
      </w:pPr>
    </w:p>
    <w:p w:rsidR="00B53DF6" w:rsidRPr="00817495" w:rsidRDefault="00B53DF6" w:rsidP="00B53DF6">
      <w:pPr>
        <w:ind w:firstLine="709"/>
        <w:jc w:val="both"/>
        <w:rPr>
          <w:b/>
          <w:i/>
          <w:sz w:val="28"/>
          <w:szCs w:val="28"/>
        </w:rPr>
      </w:pPr>
      <w:r w:rsidRPr="00817495">
        <w:rPr>
          <w:b/>
          <w:i/>
          <w:sz w:val="28"/>
          <w:szCs w:val="28"/>
        </w:rPr>
        <w:t>Слайд 6</w:t>
      </w:r>
    </w:p>
    <w:p w:rsidR="00B53DF6" w:rsidRPr="00817495" w:rsidRDefault="00B53DF6" w:rsidP="00B53DF6">
      <w:pPr>
        <w:ind w:firstLine="709"/>
        <w:jc w:val="both"/>
        <w:rPr>
          <w:sz w:val="28"/>
          <w:szCs w:val="28"/>
        </w:rPr>
      </w:pPr>
      <w:r w:rsidRPr="00817495">
        <w:rPr>
          <w:sz w:val="28"/>
          <w:szCs w:val="28"/>
        </w:rPr>
        <w:t xml:space="preserve">Во исполнение Указа Президента РФ от 06.08.2014 года № 560 «О применении отдельных специальных экономических мер в целях </w:t>
      </w:r>
      <w:r w:rsidRPr="00817495">
        <w:rPr>
          <w:sz w:val="28"/>
          <w:szCs w:val="28"/>
        </w:rPr>
        <w:lastRenderedPageBreak/>
        <w:t xml:space="preserve">обеспечения безопасности Российской Федерации» Региональной службой по тарифам и ценообразованию Забайкальского края совместно с </w:t>
      </w:r>
      <w:proofErr w:type="spellStart"/>
      <w:r w:rsidRPr="00817495">
        <w:rPr>
          <w:sz w:val="28"/>
          <w:szCs w:val="28"/>
        </w:rPr>
        <w:t>Минпромторгом</w:t>
      </w:r>
      <w:proofErr w:type="spellEnd"/>
      <w:r w:rsidRPr="00817495">
        <w:rPr>
          <w:sz w:val="28"/>
          <w:szCs w:val="28"/>
        </w:rPr>
        <w:t xml:space="preserve"> России, органами местного самоуправления Забайкальского края продолжается осуществление оперативного мониторинга и контроля за состоянием рынков сельскохозяйственной продукции, сырья и продовольствия в Забайкальском крае. </w:t>
      </w:r>
    </w:p>
    <w:p w:rsidR="00B53DF6" w:rsidRPr="00817495" w:rsidRDefault="00B53DF6" w:rsidP="00B53DF6">
      <w:pPr>
        <w:ind w:firstLine="709"/>
        <w:jc w:val="both"/>
        <w:rPr>
          <w:sz w:val="28"/>
          <w:szCs w:val="28"/>
        </w:rPr>
      </w:pPr>
      <w:r w:rsidRPr="00817495">
        <w:rPr>
          <w:sz w:val="28"/>
          <w:szCs w:val="28"/>
        </w:rPr>
        <w:t>При проведении мониторинга определяется минимальная и максимальная розничная цена в конкретной группе товаров в конкретной торговой точке, а также факт наличия в продаже.</w:t>
      </w:r>
    </w:p>
    <w:p w:rsidR="00B53DF6" w:rsidRPr="00817495" w:rsidRDefault="00B53DF6" w:rsidP="00B53DF6">
      <w:pPr>
        <w:ind w:firstLine="709"/>
        <w:jc w:val="both"/>
        <w:rPr>
          <w:sz w:val="28"/>
          <w:szCs w:val="28"/>
        </w:rPr>
      </w:pPr>
      <w:r w:rsidRPr="00817495">
        <w:rPr>
          <w:sz w:val="28"/>
          <w:szCs w:val="28"/>
        </w:rPr>
        <w:t>В перечень продовольственных товаров для проведения наблюдения включены, в том числе бакалея, вода, мясные продукты, мясо птицы и рыбы, хлеб, молоко и молочная продукция, овощи, фрукты, яйцо. Всего 40 наименований продовольственных товаров.</w:t>
      </w:r>
    </w:p>
    <w:p w:rsidR="00B53DF6" w:rsidRPr="00817495" w:rsidRDefault="00B53DF6" w:rsidP="00B53DF6">
      <w:pPr>
        <w:ind w:firstLine="709"/>
        <w:jc w:val="both"/>
        <w:rPr>
          <w:sz w:val="28"/>
          <w:szCs w:val="28"/>
        </w:rPr>
      </w:pPr>
      <w:r w:rsidRPr="00817495">
        <w:rPr>
          <w:sz w:val="28"/>
          <w:szCs w:val="28"/>
        </w:rPr>
        <w:t xml:space="preserve">По результатам анализа данных по состоянию на 31.12.2016 с данными по состоянию на 31.12.2015 следует отметить, что снижение средних минимальных цен зафиксировано по 12 группам продовольственных товаров, в том числе наибольшее снижение – на картофель свежий (на 17,9 %), огурцы свежие (на 19,7 %), капусту свежую белокочанную (на 28,3 %). </w:t>
      </w:r>
    </w:p>
    <w:p w:rsidR="00B53DF6" w:rsidRPr="00817495" w:rsidRDefault="00B53DF6" w:rsidP="00B53DF6">
      <w:pPr>
        <w:ind w:firstLine="709"/>
        <w:jc w:val="both"/>
        <w:rPr>
          <w:b/>
          <w:i/>
          <w:sz w:val="28"/>
          <w:szCs w:val="28"/>
        </w:rPr>
      </w:pPr>
    </w:p>
    <w:p w:rsidR="00B53DF6" w:rsidRPr="00817495" w:rsidRDefault="00B53DF6" w:rsidP="00B53DF6">
      <w:pPr>
        <w:ind w:firstLine="709"/>
        <w:jc w:val="both"/>
        <w:rPr>
          <w:b/>
          <w:i/>
          <w:sz w:val="28"/>
          <w:szCs w:val="28"/>
        </w:rPr>
      </w:pPr>
      <w:r w:rsidRPr="00817495">
        <w:rPr>
          <w:b/>
          <w:i/>
          <w:sz w:val="28"/>
          <w:szCs w:val="28"/>
        </w:rPr>
        <w:t>Слайд 7</w:t>
      </w:r>
    </w:p>
    <w:p w:rsidR="00B53DF6" w:rsidRPr="00817495" w:rsidRDefault="00B53DF6" w:rsidP="00B53DF6">
      <w:pPr>
        <w:ind w:firstLine="709"/>
        <w:jc w:val="both"/>
        <w:rPr>
          <w:sz w:val="28"/>
          <w:szCs w:val="28"/>
        </w:rPr>
      </w:pPr>
      <w:r w:rsidRPr="00817495">
        <w:rPr>
          <w:sz w:val="28"/>
          <w:szCs w:val="28"/>
        </w:rPr>
        <w:t>Повышение средних минимальных цен установлено также на 12 групп продовольственных товаров, в том числе наибольшее – на рыбу копченую (на 8,3 %), сметану (на 19,0 %), крупу гречневую (на 21,9 %).</w:t>
      </w:r>
    </w:p>
    <w:p w:rsidR="00B53DF6" w:rsidRPr="00817495" w:rsidRDefault="00B53DF6" w:rsidP="00B53DF6">
      <w:pPr>
        <w:ind w:firstLine="709"/>
        <w:jc w:val="both"/>
        <w:rPr>
          <w:sz w:val="28"/>
          <w:szCs w:val="28"/>
        </w:rPr>
      </w:pPr>
    </w:p>
    <w:p w:rsidR="00B53DF6" w:rsidRPr="00817495" w:rsidRDefault="00B53DF6" w:rsidP="00B53DF6">
      <w:pPr>
        <w:ind w:firstLine="709"/>
        <w:jc w:val="both"/>
        <w:rPr>
          <w:sz w:val="28"/>
          <w:szCs w:val="28"/>
        </w:rPr>
      </w:pPr>
      <w:r w:rsidRPr="00817495">
        <w:rPr>
          <w:sz w:val="28"/>
          <w:szCs w:val="28"/>
        </w:rPr>
        <w:t xml:space="preserve">Снижение средних максимальных цен зафиксировано также на 12 групп продовольственных товаров, в том числе наибольшее также на огурцы свежие (на 16,6 %), картофель свежий (на 16,8 %), капусту свежую белокочанную (на 26,6 %). </w:t>
      </w:r>
    </w:p>
    <w:p w:rsidR="00B53DF6" w:rsidRPr="00817495" w:rsidRDefault="00B53DF6" w:rsidP="00B53DF6">
      <w:pPr>
        <w:ind w:firstLine="709"/>
        <w:jc w:val="both"/>
        <w:rPr>
          <w:sz w:val="28"/>
          <w:szCs w:val="28"/>
        </w:rPr>
      </w:pPr>
      <w:r w:rsidRPr="00817495">
        <w:rPr>
          <w:sz w:val="28"/>
          <w:szCs w:val="28"/>
        </w:rPr>
        <w:t>Повышение средних максимальных цен установлено по 22 группам продовольственных товаров, в том числе наибольшее – на рыбу копченую (на 28,5 %), масло сливочное (на 29,5 %), макаронные изделия (на 30,3 %).</w:t>
      </w:r>
    </w:p>
    <w:p w:rsidR="00B53DF6" w:rsidRPr="00817495" w:rsidRDefault="00B53DF6" w:rsidP="00B53DF6">
      <w:pPr>
        <w:ind w:firstLine="709"/>
        <w:jc w:val="both"/>
        <w:rPr>
          <w:sz w:val="28"/>
          <w:szCs w:val="28"/>
        </w:rPr>
      </w:pPr>
    </w:p>
    <w:p w:rsidR="00B53DF6" w:rsidRPr="00817495" w:rsidRDefault="00B53DF6" w:rsidP="00B53DF6">
      <w:pPr>
        <w:ind w:firstLine="709"/>
        <w:jc w:val="both"/>
        <w:rPr>
          <w:sz w:val="28"/>
          <w:szCs w:val="28"/>
        </w:rPr>
      </w:pPr>
      <w:r w:rsidRPr="00817495">
        <w:rPr>
          <w:sz w:val="28"/>
          <w:szCs w:val="28"/>
        </w:rPr>
        <w:t xml:space="preserve">Следует отметить, что в 2016 году индекс потребительских цен на товары и платные услуги в Забайкальском крае сложился на рекордно низком за последние 15 лет уровне и составил 105,0 % к декабрю 2015 года, что на 0,4 </w:t>
      </w:r>
      <w:proofErr w:type="spellStart"/>
      <w:r w:rsidRPr="00817495">
        <w:rPr>
          <w:sz w:val="28"/>
          <w:szCs w:val="28"/>
        </w:rPr>
        <w:t>п.п</w:t>
      </w:r>
      <w:proofErr w:type="spellEnd"/>
      <w:r w:rsidRPr="00817495">
        <w:rPr>
          <w:sz w:val="28"/>
          <w:szCs w:val="28"/>
        </w:rPr>
        <w:t xml:space="preserve">. ниже аналогичного показателя по Российской Федерации. Цены на продовольственные товары в Забайкальском крае за 2016 год выросли на 3,9 %, что на 0,7 </w:t>
      </w:r>
      <w:proofErr w:type="spellStart"/>
      <w:r w:rsidRPr="00817495">
        <w:rPr>
          <w:sz w:val="28"/>
          <w:szCs w:val="28"/>
        </w:rPr>
        <w:t>п.п</w:t>
      </w:r>
      <w:proofErr w:type="spellEnd"/>
      <w:r w:rsidRPr="00817495">
        <w:rPr>
          <w:sz w:val="28"/>
          <w:szCs w:val="28"/>
        </w:rPr>
        <w:t>. ниже показателя по Российской Федерации.</w:t>
      </w:r>
    </w:p>
    <w:p w:rsidR="00B53DF6" w:rsidRPr="00817495" w:rsidRDefault="00B53DF6" w:rsidP="00B53DF6">
      <w:pPr>
        <w:ind w:firstLine="709"/>
        <w:jc w:val="both"/>
        <w:rPr>
          <w:sz w:val="28"/>
          <w:szCs w:val="28"/>
        </w:rPr>
      </w:pPr>
      <w:r w:rsidRPr="00817495">
        <w:rPr>
          <w:sz w:val="28"/>
          <w:szCs w:val="28"/>
        </w:rPr>
        <w:t>К основным факторам роста цен относятся рост затрат на производство и доставку товара до торгового объекта, а также неурожай и сезонность того или иного товара (например, овощи, фрукты, молочные продукты, яйца и т.п.).</w:t>
      </w:r>
    </w:p>
    <w:p w:rsidR="00B53DF6" w:rsidRPr="00817495" w:rsidRDefault="00B53DF6" w:rsidP="00B53DF6">
      <w:pPr>
        <w:ind w:firstLine="709"/>
        <w:jc w:val="both"/>
        <w:rPr>
          <w:sz w:val="28"/>
          <w:szCs w:val="28"/>
        </w:rPr>
      </w:pPr>
    </w:p>
    <w:p w:rsidR="00B53DF6" w:rsidRPr="00817495" w:rsidRDefault="00B53DF6" w:rsidP="00B53DF6">
      <w:pPr>
        <w:ind w:firstLine="709"/>
        <w:jc w:val="both"/>
        <w:rPr>
          <w:sz w:val="28"/>
          <w:szCs w:val="28"/>
        </w:rPr>
      </w:pPr>
      <w:r w:rsidRPr="00817495">
        <w:rPr>
          <w:sz w:val="28"/>
          <w:szCs w:val="28"/>
        </w:rPr>
        <w:t xml:space="preserve">Результаты мониторинга направляются в региональный штаб по мониторингу и оперативному реагированию на изменение конъюнктуры </w:t>
      </w:r>
      <w:r w:rsidRPr="00817495">
        <w:rPr>
          <w:sz w:val="28"/>
          <w:szCs w:val="28"/>
        </w:rPr>
        <w:lastRenderedPageBreak/>
        <w:t>продовольственных рынков Забайкальского края и Министерство промышленности и торговли Российской Федерации.</w:t>
      </w:r>
    </w:p>
    <w:p w:rsidR="00B53DF6" w:rsidRPr="00817495" w:rsidRDefault="00B53DF6" w:rsidP="00B53DF6">
      <w:pPr>
        <w:ind w:firstLine="709"/>
        <w:jc w:val="both"/>
        <w:rPr>
          <w:b/>
          <w:sz w:val="28"/>
          <w:szCs w:val="28"/>
        </w:rPr>
      </w:pPr>
    </w:p>
    <w:p w:rsidR="00B53DF6" w:rsidRPr="00817495" w:rsidRDefault="00B53DF6" w:rsidP="00B53DF6">
      <w:pPr>
        <w:ind w:firstLine="709"/>
        <w:jc w:val="both"/>
        <w:rPr>
          <w:b/>
          <w:sz w:val="28"/>
          <w:szCs w:val="28"/>
        </w:rPr>
      </w:pPr>
      <w:r w:rsidRPr="00817495">
        <w:rPr>
          <w:b/>
          <w:sz w:val="28"/>
          <w:szCs w:val="28"/>
        </w:rPr>
        <w:t>Изменения законодательства</w:t>
      </w:r>
    </w:p>
    <w:p w:rsidR="00B53DF6" w:rsidRPr="00817495" w:rsidRDefault="00B53DF6" w:rsidP="00B53DF6">
      <w:pPr>
        <w:ind w:firstLine="709"/>
        <w:jc w:val="both"/>
        <w:rPr>
          <w:sz w:val="28"/>
          <w:szCs w:val="28"/>
        </w:rPr>
      </w:pPr>
      <w:r w:rsidRPr="00817495">
        <w:rPr>
          <w:sz w:val="28"/>
          <w:szCs w:val="28"/>
        </w:rPr>
        <w:t xml:space="preserve">В 2016-2017 годах как на федеральном уровне, так и на региональном уровне продолжается совершенствование законодательства в сфере государственного регулирования цен. Так, ряд изменений коснулся установления тарифов на перемещение и хранение задержанных транспортных средств, предельных оптовых надбавок к ценам на медицинские изделия, имплантируемые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p>
    <w:p w:rsidR="00B53DF6" w:rsidRPr="00817495" w:rsidRDefault="00B53DF6" w:rsidP="00B53DF6">
      <w:pPr>
        <w:autoSpaceDE w:val="0"/>
        <w:autoSpaceDN w:val="0"/>
        <w:adjustRightInd w:val="0"/>
        <w:ind w:firstLine="709"/>
        <w:jc w:val="both"/>
        <w:outlineLvl w:val="0"/>
        <w:rPr>
          <w:sz w:val="28"/>
          <w:szCs w:val="28"/>
        </w:rPr>
      </w:pPr>
      <w:r w:rsidRPr="00817495">
        <w:rPr>
          <w:sz w:val="28"/>
          <w:szCs w:val="28"/>
        </w:rPr>
        <w:t xml:space="preserve">С 04 февраля 2017 года в отношении торговых надбавок к ценам на продукты детского питания (включая пищевые концентраты) прекращено государственное регулирование цен (надбавок). Дальнейшее ценообразование на продукты детского питания (включая пищевые концентраты) осуществляется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Федеральным законом от 26 июля 2006 года №135-ФЗ «О защите конкуренции», а также иными нормативными правовыми актами в сфере государственного регулирования торговой деятельности и антимонопольного законодательства. </w:t>
      </w:r>
    </w:p>
    <w:p w:rsidR="00B53DF6" w:rsidRPr="00817495" w:rsidRDefault="00B53DF6" w:rsidP="00B53DF6">
      <w:pPr>
        <w:autoSpaceDE w:val="0"/>
        <w:autoSpaceDN w:val="0"/>
        <w:adjustRightInd w:val="0"/>
        <w:ind w:firstLine="709"/>
        <w:jc w:val="both"/>
        <w:outlineLvl w:val="0"/>
        <w:rPr>
          <w:sz w:val="28"/>
          <w:szCs w:val="28"/>
        </w:rPr>
      </w:pPr>
      <w:r w:rsidRPr="00817495">
        <w:rPr>
          <w:sz w:val="28"/>
          <w:szCs w:val="28"/>
        </w:rPr>
        <w:t>Учитывая значимость данного вида продовольственных товаров, рекомендуем организациям и индивидуальным предпринимателям, осуществляющим реализацию детского питания, проводить сдержанную ценовую политику, применяя метод экономически обоснованных затрат, а также определить перечень товаров детского питания, которые будут реализовываться с минимальными надбавками, для социально незащищенных слоев населения.</w:t>
      </w:r>
    </w:p>
    <w:p w:rsidR="005F015D" w:rsidRPr="00817495" w:rsidRDefault="005F015D" w:rsidP="00EF6003">
      <w:pPr>
        <w:ind w:firstLine="709"/>
        <w:jc w:val="both"/>
        <w:rPr>
          <w:sz w:val="28"/>
          <w:szCs w:val="28"/>
        </w:rPr>
      </w:pPr>
    </w:p>
    <w:p w:rsidR="005F015D" w:rsidRPr="00817495" w:rsidRDefault="005F015D" w:rsidP="00EC7F45">
      <w:pPr>
        <w:jc w:val="both"/>
        <w:rPr>
          <w:b/>
          <w:sz w:val="28"/>
          <w:szCs w:val="28"/>
        </w:rPr>
      </w:pPr>
      <w:r w:rsidRPr="00817495">
        <w:rPr>
          <w:b/>
          <w:sz w:val="28"/>
          <w:szCs w:val="28"/>
        </w:rPr>
        <w:t>РСТ Забайкальского края определены следующие основные направления деятельности на 2017 год:</w:t>
      </w:r>
    </w:p>
    <w:p w:rsidR="005F015D" w:rsidRPr="00817495" w:rsidRDefault="005F015D" w:rsidP="002D510E">
      <w:pPr>
        <w:ind w:firstLine="709"/>
        <w:jc w:val="both"/>
        <w:rPr>
          <w:b/>
          <w:i/>
          <w:sz w:val="28"/>
          <w:szCs w:val="28"/>
        </w:rPr>
      </w:pPr>
    </w:p>
    <w:p w:rsidR="002D510E" w:rsidRPr="00817495" w:rsidRDefault="002D510E" w:rsidP="002D510E">
      <w:pPr>
        <w:ind w:firstLine="709"/>
        <w:jc w:val="both"/>
        <w:rPr>
          <w:sz w:val="28"/>
          <w:szCs w:val="28"/>
        </w:rPr>
      </w:pPr>
      <w:r w:rsidRPr="00817495">
        <w:rPr>
          <w:b/>
          <w:i/>
          <w:sz w:val="28"/>
          <w:szCs w:val="28"/>
        </w:rPr>
        <w:t>1. В сфере тарифного регулирования</w:t>
      </w:r>
      <w:r w:rsidR="00547E1A" w:rsidRPr="00817495">
        <w:rPr>
          <w:b/>
          <w:i/>
          <w:sz w:val="28"/>
          <w:szCs w:val="28"/>
        </w:rPr>
        <w:t>:</w:t>
      </w:r>
    </w:p>
    <w:p w:rsidR="00EF6003" w:rsidRPr="00817495" w:rsidRDefault="00EF6003" w:rsidP="00EF6003">
      <w:pPr>
        <w:ind w:firstLine="709"/>
        <w:jc w:val="both"/>
        <w:rPr>
          <w:sz w:val="28"/>
          <w:szCs w:val="28"/>
        </w:rPr>
      </w:pPr>
    </w:p>
    <w:p w:rsidR="005F015D" w:rsidRPr="00817495" w:rsidRDefault="005F015D" w:rsidP="005F015D">
      <w:pPr>
        <w:pStyle w:val="a5"/>
        <w:numPr>
          <w:ilvl w:val="0"/>
          <w:numId w:val="2"/>
        </w:numPr>
        <w:tabs>
          <w:tab w:val="left" w:pos="1134"/>
        </w:tabs>
        <w:ind w:left="0" w:firstLine="709"/>
      </w:pPr>
      <w:r w:rsidRPr="00817495">
        <w:t>подготовка предложений в ФАС России по формированию сводного прогнозного баланса производства и поставок электрической энергии на 2018</w:t>
      </w:r>
      <w:r w:rsidR="00547E1A" w:rsidRPr="00817495">
        <w:t xml:space="preserve"> </w:t>
      </w:r>
      <w:r w:rsidRPr="00817495">
        <w:t>год по Забайкальскому краю;</w:t>
      </w:r>
    </w:p>
    <w:p w:rsidR="005F015D" w:rsidRPr="00817495" w:rsidRDefault="005F015D" w:rsidP="005F015D">
      <w:pPr>
        <w:pStyle w:val="a5"/>
        <w:numPr>
          <w:ilvl w:val="0"/>
          <w:numId w:val="2"/>
        </w:numPr>
        <w:tabs>
          <w:tab w:val="left" w:pos="1134"/>
        </w:tabs>
        <w:ind w:left="0" w:firstLine="709"/>
      </w:pPr>
      <w:r w:rsidRPr="00817495">
        <w:t>установление тарифов и составляющих тарифов на электрическую энергию, в том числе для населения и потребителей, приравненных к населению, на 2018 год в соответствии с действующим законодательством;</w:t>
      </w:r>
    </w:p>
    <w:p w:rsidR="00547E1A" w:rsidRPr="00817495" w:rsidRDefault="00547E1A" w:rsidP="005F015D">
      <w:pPr>
        <w:pStyle w:val="a5"/>
        <w:numPr>
          <w:ilvl w:val="0"/>
          <w:numId w:val="2"/>
        </w:numPr>
        <w:tabs>
          <w:tab w:val="left" w:pos="1134"/>
        </w:tabs>
        <w:ind w:left="0" w:firstLine="709"/>
      </w:pPr>
      <w:r w:rsidRPr="00817495">
        <w:t>корректировка долгосрочных тарифов на 2018 год на услуги тепло-, водоснабжения и водоотведения;</w:t>
      </w:r>
    </w:p>
    <w:p w:rsidR="00547E1A" w:rsidRPr="00817495" w:rsidRDefault="00547E1A" w:rsidP="005F015D">
      <w:pPr>
        <w:pStyle w:val="a5"/>
        <w:numPr>
          <w:ilvl w:val="0"/>
          <w:numId w:val="2"/>
        </w:numPr>
        <w:tabs>
          <w:tab w:val="left" w:pos="1134"/>
        </w:tabs>
        <w:ind w:left="0" w:firstLine="709"/>
      </w:pPr>
      <w:r w:rsidRPr="00817495">
        <w:lastRenderedPageBreak/>
        <w:t>поэтапное установление тарифов на услуги тепло-, водоснабжения и водоотведения на экономически обоснованном уровне с учетом доступности для населения;</w:t>
      </w:r>
    </w:p>
    <w:p w:rsidR="005F015D" w:rsidRPr="00817495" w:rsidRDefault="005F015D" w:rsidP="005F015D">
      <w:pPr>
        <w:pStyle w:val="a5"/>
        <w:numPr>
          <w:ilvl w:val="0"/>
          <w:numId w:val="2"/>
        </w:numPr>
        <w:tabs>
          <w:tab w:val="left" w:pos="1134"/>
        </w:tabs>
        <w:ind w:left="0" w:firstLine="709"/>
      </w:pPr>
      <w:proofErr w:type="gramStart"/>
      <w:r w:rsidRPr="00817495">
        <w:t>усиление</w:t>
      </w:r>
      <w:proofErr w:type="gramEnd"/>
      <w:r w:rsidRPr="00817495">
        <w:t xml:space="preserve"> контроля за исполнением инвестиционных программ </w:t>
      </w:r>
      <w:r w:rsidR="00547E1A" w:rsidRPr="00817495">
        <w:t>регулируемыми организациями</w:t>
      </w:r>
      <w:r w:rsidRPr="00817495">
        <w:t>, включенных в регулируемые государством цены (тарифы);</w:t>
      </w:r>
    </w:p>
    <w:p w:rsidR="005F015D" w:rsidRPr="00817495" w:rsidRDefault="005F015D" w:rsidP="005F015D">
      <w:pPr>
        <w:pStyle w:val="a5"/>
        <w:numPr>
          <w:ilvl w:val="0"/>
          <w:numId w:val="2"/>
        </w:numPr>
        <w:tabs>
          <w:tab w:val="left" w:pos="1134"/>
        </w:tabs>
        <w:ind w:left="0" w:firstLine="709"/>
      </w:pPr>
      <w:r w:rsidRPr="00817495">
        <w:t xml:space="preserve">пересмотр нормативов потребления </w:t>
      </w:r>
      <w:r w:rsidR="00547E1A" w:rsidRPr="00817495">
        <w:t>коммунальных услуг</w:t>
      </w:r>
      <w:r w:rsidRPr="00817495">
        <w:t xml:space="preserve"> в целях содержания общего имущества в многоквартирных домах; </w:t>
      </w:r>
    </w:p>
    <w:p w:rsidR="005F015D" w:rsidRPr="00817495" w:rsidRDefault="005F015D" w:rsidP="005F015D">
      <w:pPr>
        <w:pStyle w:val="a5"/>
        <w:numPr>
          <w:ilvl w:val="0"/>
          <w:numId w:val="2"/>
        </w:numPr>
        <w:tabs>
          <w:tab w:val="left" w:pos="1134"/>
        </w:tabs>
        <w:ind w:left="0" w:firstLine="709"/>
      </w:pPr>
      <w:r w:rsidRPr="00817495">
        <w:t xml:space="preserve">исполнение контрольных функций в сфере государственного регулирования </w:t>
      </w:r>
      <w:r w:rsidR="00547E1A" w:rsidRPr="00817495">
        <w:t>тарифов на коммунальные услуги</w:t>
      </w:r>
      <w:r w:rsidRPr="00817495">
        <w:t xml:space="preserve"> и правильности применения установленных тарифов.</w:t>
      </w:r>
    </w:p>
    <w:p w:rsidR="005F015D" w:rsidRPr="00817495" w:rsidRDefault="005F015D" w:rsidP="00EF6003">
      <w:pPr>
        <w:ind w:firstLine="709"/>
        <w:jc w:val="both"/>
        <w:rPr>
          <w:sz w:val="28"/>
          <w:szCs w:val="28"/>
        </w:rPr>
      </w:pPr>
    </w:p>
    <w:p w:rsidR="00EF6003" w:rsidRPr="00817495" w:rsidRDefault="00EC7F45" w:rsidP="00EF6003">
      <w:pPr>
        <w:ind w:firstLine="709"/>
        <w:jc w:val="both"/>
        <w:rPr>
          <w:sz w:val="28"/>
          <w:szCs w:val="28"/>
        </w:rPr>
      </w:pPr>
      <w:r w:rsidRPr="00817495">
        <w:rPr>
          <w:b/>
          <w:i/>
          <w:sz w:val="28"/>
          <w:szCs w:val="28"/>
        </w:rPr>
        <w:t xml:space="preserve">2. </w:t>
      </w:r>
      <w:r w:rsidR="00EF6003" w:rsidRPr="00817495">
        <w:rPr>
          <w:b/>
          <w:i/>
          <w:sz w:val="28"/>
          <w:szCs w:val="28"/>
        </w:rPr>
        <w:t>В сфере транспорта, обращения лекарственных препаратов, включённых в перечень жизненно необходимых и важнейших лекарственных препаратов, предоставления социальных услуг</w:t>
      </w:r>
      <w:r w:rsidR="00EF6003" w:rsidRPr="00817495">
        <w:rPr>
          <w:sz w:val="28"/>
          <w:szCs w:val="28"/>
        </w:rPr>
        <w:t xml:space="preserve"> будет продолжена работа по осуществлению государственного регулирования цен (тарифов), обоснованности их величин, государственного контроля (надзора) за применением регулируемых цен (тарифов).</w:t>
      </w:r>
    </w:p>
    <w:p w:rsidR="00EF6003" w:rsidRPr="00817495" w:rsidRDefault="00EF6003" w:rsidP="00EF6003">
      <w:pPr>
        <w:ind w:firstLine="709"/>
        <w:jc w:val="both"/>
        <w:rPr>
          <w:sz w:val="28"/>
          <w:szCs w:val="28"/>
        </w:rPr>
      </w:pPr>
      <w:r w:rsidRPr="00817495">
        <w:rPr>
          <w:sz w:val="28"/>
          <w:szCs w:val="28"/>
        </w:rPr>
        <w:t>В сфере регулирования тарифов на железнодорожные перевозки в пригородном сообщении совместно с Федеральной антимонопольной службой будет продолжена работа по оптимизации расходов на осуществление перевозок пассажиров и багажа железнодорожным транспортом в пригородном сообщении.</w:t>
      </w:r>
    </w:p>
    <w:p w:rsidR="00EF6003" w:rsidRPr="00817495" w:rsidRDefault="00EF6003" w:rsidP="00EF6003">
      <w:pPr>
        <w:ind w:firstLine="709"/>
        <w:jc w:val="both"/>
        <w:rPr>
          <w:sz w:val="28"/>
          <w:szCs w:val="28"/>
        </w:rPr>
      </w:pPr>
      <w:r w:rsidRPr="00817495">
        <w:rPr>
          <w:sz w:val="28"/>
          <w:szCs w:val="28"/>
        </w:rPr>
        <w:t>Совместно с органами местного самоуправления будет продолжена работа по оперативному мониторингу за состоянием рынков сельскохозяйственной продукции, сырья и продовольствия.</w:t>
      </w:r>
    </w:p>
    <w:p w:rsidR="00EF6003" w:rsidRPr="00817495" w:rsidRDefault="00EF6003" w:rsidP="00EF6003">
      <w:pPr>
        <w:ind w:firstLine="709"/>
        <w:jc w:val="both"/>
        <w:rPr>
          <w:sz w:val="28"/>
          <w:szCs w:val="28"/>
        </w:rPr>
      </w:pPr>
      <w:r w:rsidRPr="00817495">
        <w:rPr>
          <w:sz w:val="28"/>
          <w:szCs w:val="28"/>
        </w:rPr>
        <w:t xml:space="preserve">В 2017 году планируется направить в Федеральную антимонопольную службу предложения по корректировке действующей методики </w:t>
      </w:r>
      <w:r w:rsidR="00B53DF6" w:rsidRPr="00817495">
        <w:rPr>
          <w:sz w:val="28"/>
          <w:szCs w:val="28"/>
        </w:rPr>
        <w:t xml:space="preserve">тарифов на перемещение и хранение задержанных транспортных средств </w:t>
      </w:r>
      <w:r w:rsidRPr="00817495">
        <w:rPr>
          <w:sz w:val="28"/>
          <w:szCs w:val="28"/>
        </w:rPr>
        <w:t>в части определения уполномоченного органа по проведению торгов на выбор исполнителя услуг.</w:t>
      </w:r>
    </w:p>
    <w:p w:rsidR="00797A09" w:rsidRPr="00817495" w:rsidRDefault="00EF6003" w:rsidP="00EC7F45">
      <w:pPr>
        <w:ind w:firstLine="709"/>
        <w:jc w:val="both"/>
        <w:rPr>
          <w:sz w:val="28"/>
          <w:szCs w:val="28"/>
        </w:rPr>
      </w:pPr>
      <w:r w:rsidRPr="00817495">
        <w:rPr>
          <w:sz w:val="28"/>
          <w:szCs w:val="28"/>
        </w:rPr>
        <w:t>Также в 2017 году предстоит впервые установить предельные размеры оптовых надбавок к ценам на медицинские изделия, имплантируемые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53DF6" w:rsidRPr="00817495" w:rsidRDefault="00B53DF6" w:rsidP="00B53DF6">
      <w:pPr>
        <w:ind w:firstLine="709"/>
        <w:jc w:val="both"/>
        <w:rPr>
          <w:sz w:val="28"/>
          <w:szCs w:val="28"/>
        </w:rPr>
      </w:pPr>
      <w:r w:rsidRPr="00817495">
        <w:rPr>
          <w:sz w:val="28"/>
          <w:szCs w:val="28"/>
        </w:rPr>
        <w:t xml:space="preserve">Кроме того, с 2017 года на территории Забайкальского края планируется введение государственного регулирования тарифов на транспортные услуги, оказываемые на подъездных железнодорожных путях организациями промышленного железнодорожного транспорта, а также на услуги, предоставляемые в аэропорту «Чара». </w:t>
      </w:r>
    </w:p>
    <w:p w:rsidR="00B53DF6" w:rsidRPr="00817495" w:rsidRDefault="00B53DF6" w:rsidP="00EC7F45">
      <w:pPr>
        <w:ind w:firstLine="709"/>
        <w:jc w:val="both"/>
        <w:rPr>
          <w:sz w:val="28"/>
          <w:szCs w:val="28"/>
        </w:rPr>
      </w:pPr>
      <w:bookmarkStart w:id="0" w:name="_GoBack"/>
      <w:bookmarkEnd w:id="0"/>
    </w:p>
    <w:sectPr w:rsidR="00B53DF6" w:rsidRPr="00817495" w:rsidSect="00794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9253E"/>
    <w:multiLevelType w:val="hybridMultilevel"/>
    <w:tmpl w:val="1D86D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06A5"/>
    <w:multiLevelType w:val="hybridMultilevel"/>
    <w:tmpl w:val="3092C51E"/>
    <w:lvl w:ilvl="0" w:tplc="8E04940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2122E6"/>
    <w:multiLevelType w:val="hybridMultilevel"/>
    <w:tmpl w:val="8CBA2FBE"/>
    <w:lvl w:ilvl="0" w:tplc="EA0452A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26958"/>
    <w:multiLevelType w:val="hybridMultilevel"/>
    <w:tmpl w:val="DD18A192"/>
    <w:lvl w:ilvl="0" w:tplc="6B6EBB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7B6FD5"/>
    <w:multiLevelType w:val="hybridMultilevel"/>
    <w:tmpl w:val="FDFC7612"/>
    <w:lvl w:ilvl="0" w:tplc="1BF05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7CC4"/>
    <w:rsid w:val="00025104"/>
    <w:rsid w:val="00026A89"/>
    <w:rsid w:val="000346F3"/>
    <w:rsid w:val="000411F6"/>
    <w:rsid w:val="00055AC0"/>
    <w:rsid w:val="00066AE4"/>
    <w:rsid w:val="000719C7"/>
    <w:rsid w:val="00086612"/>
    <w:rsid w:val="00086B52"/>
    <w:rsid w:val="0009415F"/>
    <w:rsid w:val="000A0056"/>
    <w:rsid w:val="000A2AFF"/>
    <w:rsid w:val="000C1C8D"/>
    <w:rsid w:val="000E2478"/>
    <w:rsid w:val="00102F93"/>
    <w:rsid w:val="00124E2D"/>
    <w:rsid w:val="00127290"/>
    <w:rsid w:val="00133972"/>
    <w:rsid w:val="001579BA"/>
    <w:rsid w:val="001814E1"/>
    <w:rsid w:val="001A56A6"/>
    <w:rsid w:val="001D6E29"/>
    <w:rsid w:val="001F529F"/>
    <w:rsid w:val="00213B20"/>
    <w:rsid w:val="00221126"/>
    <w:rsid w:val="0023371D"/>
    <w:rsid w:val="002339CC"/>
    <w:rsid w:val="002354AA"/>
    <w:rsid w:val="002411DB"/>
    <w:rsid w:val="002471BF"/>
    <w:rsid w:val="002C6FF3"/>
    <w:rsid w:val="002D510E"/>
    <w:rsid w:val="002F6C18"/>
    <w:rsid w:val="00300EDD"/>
    <w:rsid w:val="003328BE"/>
    <w:rsid w:val="003507A0"/>
    <w:rsid w:val="00377CC4"/>
    <w:rsid w:val="00380FAC"/>
    <w:rsid w:val="0039013D"/>
    <w:rsid w:val="003A1A8D"/>
    <w:rsid w:val="003A7B8D"/>
    <w:rsid w:val="003E3524"/>
    <w:rsid w:val="003E5A70"/>
    <w:rsid w:val="003F0D3E"/>
    <w:rsid w:val="003F5379"/>
    <w:rsid w:val="004042E5"/>
    <w:rsid w:val="00407EC9"/>
    <w:rsid w:val="004104F6"/>
    <w:rsid w:val="004168CE"/>
    <w:rsid w:val="004413F1"/>
    <w:rsid w:val="004778E1"/>
    <w:rsid w:val="004D2FCB"/>
    <w:rsid w:val="004F5CC0"/>
    <w:rsid w:val="004F73A6"/>
    <w:rsid w:val="00506D20"/>
    <w:rsid w:val="00534ED2"/>
    <w:rsid w:val="005405C4"/>
    <w:rsid w:val="00540ABF"/>
    <w:rsid w:val="00544CDD"/>
    <w:rsid w:val="00547E1A"/>
    <w:rsid w:val="0056515F"/>
    <w:rsid w:val="005711DD"/>
    <w:rsid w:val="005835B3"/>
    <w:rsid w:val="005860DE"/>
    <w:rsid w:val="005B0E6D"/>
    <w:rsid w:val="005C061B"/>
    <w:rsid w:val="005C333B"/>
    <w:rsid w:val="005E09C0"/>
    <w:rsid w:val="005F015D"/>
    <w:rsid w:val="005F2E26"/>
    <w:rsid w:val="0061074F"/>
    <w:rsid w:val="00614E47"/>
    <w:rsid w:val="00621128"/>
    <w:rsid w:val="00640014"/>
    <w:rsid w:val="006451A3"/>
    <w:rsid w:val="0066398A"/>
    <w:rsid w:val="00676576"/>
    <w:rsid w:val="006A5901"/>
    <w:rsid w:val="006B161D"/>
    <w:rsid w:val="006D48C4"/>
    <w:rsid w:val="006F37D8"/>
    <w:rsid w:val="0070645A"/>
    <w:rsid w:val="0074294B"/>
    <w:rsid w:val="0075164F"/>
    <w:rsid w:val="00753887"/>
    <w:rsid w:val="00757FDE"/>
    <w:rsid w:val="00776880"/>
    <w:rsid w:val="007814E1"/>
    <w:rsid w:val="00784857"/>
    <w:rsid w:val="00794ED9"/>
    <w:rsid w:val="00797A09"/>
    <w:rsid w:val="007C451F"/>
    <w:rsid w:val="007E4427"/>
    <w:rsid w:val="007F2880"/>
    <w:rsid w:val="00817495"/>
    <w:rsid w:val="00817F76"/>
    <w:rsid w:val="008249C4"/>
    <w:rsid w:val="00825D1C"/>
    <w:rsid w:val="00861989"/>
    <w:rsid w:val="0087338C"/>
    <w:rsid w:val="0089261C"/>
    <w:rsid w:val="008947D0"/>
    <w:rsid w:val="008D48A0"/>
    <w:rsid w:val="00902643"/>
    <w:rsid w:val="00920105"/>
    <w:rsid w:val="00952BC3"/>
    <w:rsid w:val="0095676B"/>
    <w:rsid w:val="00956B8E"/>
    <w:rsid w:val="00965427"/>
    <w:rsid w:val="00965BC5"/>
    <w:rsid w:val="009B3F0C"/>
    <w:rsid w:val="009B7F13"/>
    <w:rsid w:val="009C55F9"/>
    <w:rsid w:val="009E25E6"/>
    <w:rsid w:val="009F3421"/>
    <w:rsid w:val="00A14B2E"/>
    <w:rsid w:val="00A169B3"/>
    <w:rsid w:val="00A52B17"/>
    <w:rsid w:val="00A64D36"/>
    <w:rsid w:val="00A710D9"/>
    <w:rsid w:val="00A7416E"/>
    <w:rsid w:val="00A76604"/>
    <w:rsid w:val="00A77166"/>
    <w:rsid w:val="00AB00C0"/>
    <w:rsid w:val="00AB4C44"/>
    <w:rsid w:val="00AB6190"/>
    <w:rsid w:val="00AC64BA"/>
    <w:rsid w:val="00AC7152"/>
    <w:rsid w:val="00AD4C3F"/>
    <w:rsid w:val="00B15C78"/>
    <w:rsid w:val="00B3068A"/>
    <w:rsid w:val="00B32236"/>
    <w:rsid w:val="00B368B4"/>
    <w:rsid w:val="00B53DF6"/>
    <w:rsid w:val="00B60729"/>
    <w:rsid w:val="00BA41E6"/>
    <w:rsid w:val="00BB117E"/>
    <w:rsid w:val="00BC7C07"/>
    <w:rsid w:val="00BF2657"/>
    <w:rsid w:val="00C10CEA"/>
    <w:rsid w:val="00C140A0"/>
    <w:rsid w:val="00C47197"/>
    <w:rsid w:val="00CC0373"/>
    <w:rsid w:val="00CE5B46"/>
    <w:rsid w:val="00CF3FA1"/>
    <w:rsid w:val="00D12417"/>
    <w:rsid w:val="00D24718"/>
    <w:rsid w:val="00D25773"/>
    <w:rsid w:val="00D53EB9"/>
    <w:rsid w:val="00DA114C"/>
    <w:rsid w:val="00DF1840"/>
    <w:rsid w:val="00E07FCC"/>
    <w:rsid w:val="00E20A5C"/>
    <w:rsid w:val="00E33353"/>
    <w:rsid w:val="00E56DE4"/>
    <w:rsid w:val="00E8001E"/>
    <w:rsid w:val="00E80166"/>
    <w:rsid w:val="00EA5F50"/>
    <w:rsid w:val="00EA713D"/>
    <w:rsid w:val="00EB3378"/>
    <w:rsid w:val="00EB6832"/>
    <w:rsid w:val="00EC7F45"/>
    <w:rsid w:val="00ED38CA"/>
    <w:rsid w:val="00EE7496"/>
    <w:rsid w:val="00EF2846"/>
    <w:rsid w:val="00EF6003"/>
    <w:rsid w:val="00F433BE"/>
    <w:rsid w:val="00F45CEB"/>
    <w:rsid w:val="00F45F7B"/>
    <w:rsid w:val="00F73F65"/>
    <w:rsid w:val="00F80B68"/>
    <w:rsid w:val="00F94384"/>
    <w:rsid w:val="00FD4850"/>
    <w:rsid w:val="00FE6CD9"/>
    <w:rsid w:val="00FF4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C5ABD-4503-4A7C-8625-83B69847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C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79"/>
    <w:pPr>
      <w:spacing w:before="100" w:beforeAutospacing="1" w:after="100" w:afterAutospacing="1"/>
    </w:pPr>
    <w:rPr>
      <w:sz w:val="24"/>
      <w:szCs w:val="24"/>
    </w:rPr>
  </w:style>
  <w:style w:type="paragraph" w:styleId="a4">
    <w:name w:val="List Paragraph"/>
    <w:basedOn w:val="a"/>
    <w:uiPriority w:val="34"/>
    <w:qFormat/>
    <w:rsid w:val="00D12417"/>
    <w:pPr>
      <w:ind w:left="720"/>
      <w:contextualSpacing/>
    </w:pPr>
  </w:style>
  <w:style w:type="paragraph" w:styleId="a5">
    <w:name w:val="Body Text Indent"/>
    <w:basedOn w:val="a"/>
    <w:link w:val="a6"/>
    <w:rsid w:val="00D12417"/>
    <w:pPr>
      <w:ind w:firstLine="851"/>
      <w:jc w:val="both"/>
    </w:pPr>
    <w:rPr>
      <w:sz w:val="28"/>
    </w:rPr>
  </w:style>
  <w:style w:type="character" w:customStyle="1" w:styleId="a6">
    <w:name w:val="Основной текст с отступом Знак"/>
    <w:basedOn w:val="a0"/>
    <w:link w:val="a5"/>
    <w:rsid w:val="00D1241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F3421"/>
    <w:rPr>
      <w:rFonts w:ascii="Tahoma" w:hAnsi="Tahoma" w:cs="Tahoma"/>
      <w:sz w:val="16"/>
      <w:szCs w:val="16"/>
    </w:rPr>
  </w:style>
  <w:style w:type="character" w:customStyle="1" w:styleId="a8">
    <w:name w:val="Текст выноски Знак"/>
    <w:basedOn w:val="a0"/>
    <w:link w:val="a7"/>
    <w:uiPriority w:val="99"/>
    <w:semiHidden/>
    <w:rsid w:val="009F3421"/>
    <w:rPr>
      <w:rFonts w:ascii="Tahoma" w:eastAsia="Times New Roman" w:hAnsi="Tahoma" w:cs="Tahoma"/>
      <w:sz w:val="16"/>
      <w:szCs w:val="16"/>
      <w:lang w:eastAsia="ru-RU"/>
    </w:rPr>
  </w:style>
  <w:style w:type="paragraph" w:styleId="a9">
    <w:name w:val="No Spacing"/>
    <w:uiPriority w:val="1"/>
    <w:qFormat/>
    <w:rsid w:val="00952BC3"/>
    <w:pPr>
      <w:spacing w:after="0" w:line="240" w:lineRule="auto"/>
    </w:pPr>
    <w:rPr>
      <w:rFonts w:ascii="Calibri" w:eastAsia="Times New Roman" w:hAnsi="Calibri" w:cs="Times New Roman"/>
      <w:lang w:eastAsia="ru-RU"/>
    </w:rPr>
  </w:style>
  <w:style w:type="table" w:styleId="aa">
    <w:name w:val="Table Grid"/>
    <w:basedOn w:val="a1"/>
    <w:uiPriority w:val="39"/>
    <w:rsid w:val="00EF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1579BA"/>
    <w:pPr>
      <w:spacing w:after="120"/>
    </w:pPr>
  </w:style>
  <w:style w:type="character" w:customStyle="1" w:styleId="ac">
    <w:name w:val="Основной текст Знак"/>
    <w:basedOn w:val="a0"/>
    <w:link w:val="ab"/>
    <w:uiPriority w:val="99"/>
    <w:semiHidden/>
    <w:rsid w:val="001579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2694">
      <w:bodyDiv w:val="1"/>
      <w:marLeft w:val="0"/>
      <w:marRight w:val="0"/>
      <w:marTop w:val="0"/>
      <w:marBottom w:val="0"/>
      <w:divBdr>
        <w:top w:val="none" w:sz="0" w:space="0" w:color="auto"/>
        <w:left w:val="none" w:sz="0" w:space="0" w:color="auto"/>
        <w:bottom w:val="none" w:sz="0" w:space="0" w:color="auto"/>
        <w:right w:val="none" w:sz="0" w:space="0" w:color="auto"/>
      </w:divBdr>
    </w:div>
    <w:div w:id="834105138">
      <w:bodyDiv w:val="1"/>
      <w:marLeft w:val="0"/>
      <w:marRight w:val="0"/>
      <w:marTop w:val="0"/>
      <w:marBottom w:val="0"/>
      <w:divBdr>
        <w:top w:val="none" w:sz="0" w:space="0" w:color="auto"/>
        <w:left w:val="none" w:sz="0" w:space="0" w:color="auto"/>
        <w:bottom w:val="none" w:sz="0" w:space="0" w:color="auto"/>
        <w:right w:val="none" w:sz="0" w:space="0" w:color="auto"/>
      </w:divBdr>
    </w:div>
    <w:div w:id="963198441">
      <w:bodyDiv w:val="1"/>
      <w:marLeft w:val="0"/>
      <w:marRight w:val="0"/>
      <w:marTop w:val="0"/>
      <w:marBottom w:val="0"/>
      <w:divBdr>
        <w:top w:val="none" w:sz="0" w:space="0" w:color="auto"/>
        <w:left w:val="none" w:sz="0" w:space="0" w:color="auto"/>
        <w:bottom w:val="none" w:sz="0" w:space="0" w:color="auto"/>
        <w:right w:val="none" w:sz="0" w:space="0" w:color="auto"/>
      </w:divBdr>
    </w:div>
    <w:div w:id="21307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52B43-97A3-4707-857B-8CEB68A3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17</Pages>
  <Words>6146</Words>
  <Characters>35033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ahmetyanova</dc:creator>
  <cp:lastModifiedBy>Пользователь</cp:lastModifiedBy>
  <cp:revision>151</cp:revision>
  <cp:lastPrinted>2017-03-21T09:14:00Z</cp:lastPrinted>
  <dcterms:created xsi:type="dcterms:W3CDTF">2017-01-25T01:36:00Z</dcterms:created>
  <dcterms:modified xsi:type="dcterms:W3CDTF">2017-06-23T04:05:00Z</dcterms:modified>
</cp:coreProperties>
</file>