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49" w:rsidRDefault="00A85549" w:rsidP="001A0C5B">
      <w:pPr>
        <w:ind w:firstLine="709"/>
        <w:jc w:val="both"/>
        <w:rPr>
          <w:b/>
          <w:sz w:val="28"/>
          <w:szCs w:val="28"/>
        </w:rPr>
      </w:pPr>
    </w:p>
    <w:p w:rsidR="00A85549" w:rsidRPr="00F4216C" w:rsidRDefault="004D34E8" w:rsidP="004D34E8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Работа ЕГАИС на территории Забайкальского края: проблемы и пути их решения</w:t>
      </w:r>
    </w:p>
    <w:p w:rsidR="00C532E5" w:rsidRDefault="00C532E5" w:rsidP="00A44248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791D" w:rsidRPr="00D35953" w:rsidRDefault="00C3791D" w:rsidP="00F4109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35953">
        <w:rPr>
          <w:rFonts w:ascii="Times New Roman" w:hAnsi="Times New Roman"/>
          <w:sz w:val="28"/>
          <w:szCs w:val="28"/>
        </w:rPr>
        <w:t>Федеральным законом от 29.06.2015 № 182-ФЗ внесены изменения в Закон № 171-ФЗ, касающиеся усовершенствования механизма учета оборота алкогольной и спиртосодержащей продукции. Требование об обязательной фиксации информации в единой государственной автоматизированной информационной системе (ЕГАИС) распространено, в том числе на компании, осуществляющие закупки, хранение и поставки (в том числе импорт) алкогольной (включая пиво, пивные напитки, сидр, пуаре и медовуху) и спиртосодержащей продукции, а также розничную продажу алкоголя.</w:t>
      </w:r>
    </w:p>
    <w:p w:rsidR="00366C4D" w:rsidRDefault="00C3791D" w:rsidP="00F4109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35953">
        <w:rPr>
          <w:rFonts w:ascii="Times New Roman" w:hAnsi="Times New Roman"/>
          <w:sz w:val="28"/>
          <w:szCs w:val="28"/>
        </w:rPr>
        <w:t> С 01 января 2016 года, организации, осуществляющие розничную продажу алкогольной продукции и индивидуальные предприниматели, осуществляющие розничную продажу пива и пивных напитков должны фиксировать информацию в ЕГАИС в части подтверждения факта закупки у оптовика, с 01 июля 2016 года- в части розничной продажи</w:t>
      </w:r>
      <w:r w:rsidR="00EC5F48" w:rsidRPr="00D35953">
        <w:rPr>
          <w:rFonts w:ascii="Times New Roman" w:hAnsi="Times New Roman"/>
          <w:sz w:val="28"/>
          <w:szCs w:val="28"/>
        </w:rPr>
        <w:t xml:space="preserve"> в городских поселениях, с 01 июля 2017 года – в части розничной продажи в сельских поселениях</w:t>
      </w:r>
      <w:r w:rsidRPr="00D35953">
        <w:rPr>
          <w:rFonts w:ascii="Times New Roman" w:hAnsi="Times New Roman"/>
          <w:sz w:val="28"/>
          <w:szCs w:val="28"/>
        </w:rPr>
        <w:t xml:space="preserve">. Данные требования позволят отслеживать легальные поставки алкогольной продукции от производителя до крайнего потребителя, а также более оперативно выявлять контрафактную продукцию. </w:t>
      </w:r>
    </w:p>
    <w:p w:rsidR="00C532E5" w:rsidRDefault="00C532E5" w:rsidP="00F41091">
      <w:pPr>
        <w:ind w:firstLine="709"/>
        <w:jc w:val="both"/>
        <w:rPr>
          <w:sz w:val="28"/>
          <w:szCs w:val="28"/>
        </w:rPr>
      </w:pPr>
      <w:r w:rsidRPr="00BA5ABE">
        <w:rPr>
          <w:sz w:val="28"/>
          <w:szCs w:val="28"/>
        </w:rPr>
        <w:t xml:space="preserve">Указанные требования не распространяются на розничную продажу алкогольной продукции, осуществляемой в поселениях с численностью населения менее трех тысяч человек, в которых отсутствует точка доступа к информационно-телекоммуникационной сети "Интернет". </w:t>
      </w:r>
      <w:r>
        <w:rPr>
          <w:sz w:val="28"/>
          <w:szCs w:val="28"/>
        </w:rPr>
        <w:t>Однако, организации и индивидуальные предприниматели</w:t>
      </w:r>
      <w:r w:rsidRPr="0000365F">
        <w:rPr>
          <w:sz w:val="28"/>
          <w:szCs w:val="28"/>
        </w:rPr>
        <w:t>, осуществляющие деятельность в этих населенных пунктах должн</w:t>
      </w:r>
      <w:r>
        <w:rPr>
          <w:sz w:val="28"/>
          <w:szCs w:val="28"/>
        </w:rPr>
        <w:t xml:space="preserve">ы быть подключены к ЕГАИС, и с 1 апреля 2016 года отображать </w:t>
      </w:r>
      <w:r w:rsidRPr="00075F34">
        <w:rPr>
          <w:b/>
          <w:sz w:val="28"/>
          <w:szCs w:val="28"/>
        </w:rPr>
        <w:t>закупк</w:t>
      </w:r>
      <w:r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 алкогольной продукции, в том числе пива и пивных напитков</w:t>
      </w:r>
      <w:r w:rsidRPr="00003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системе ЕГАИС. (Перечень таких поселений утверждается </w:t>
      </w:r>
      <w:r w:rsidR="004760B1">
        <w:rPr>
          <w:sz w:val="28"/>
          <w:szCs w:val="28"/>
        </w:rPr>
        <w:t>Правительством Российской Федерации</w:t>
      </w:r>
      <w:r>
        <w:rPr>
          <w:sz w:val="28"/>
          <w:szCs w:val="28"/>
        </w:rPr>
        <w:t>, на сегодняшний день еще не утвержден</w:t>
      </w:r>
      <w:r w:rsidR="000D413B">
        <w:rPr>
          <w:sz w:val="28"/>
          <w:szCs w:val="28"/>
        </w:rPr>
        <w:t>. РСТ Забайкальского края подготовлены и направлены в адрес р</w:t>
      </w:r>
      <w:r w:rsidR="000D413B" w:rsidRPr="00115C39">
        <w:rPr>
          <w:sz w:val="28"/>
          <w:szCs w:val="28"/>
        </w:rPr>
        <w:t>уководител</w:t>
      </w:r>
      <w:r w:rsidR="000D413B">
        <w:rPr>
          <w:sz w:val="28"/>
          <w:szCs w:val="28"/>
        </w:rPr>
        <w:t>я</w:t>
      </w:r>
      <w:r w:rsidR="000D413B" w:rsidRPr="00115C39">
        <w:rPr>
          <w:sz w:val="28"/>
          <w:szCs w:val="28"/>
        </w:rPr>
        <w:t xml:space="preserve"> Федеральной службы по регулированию алкогольного рынка И.П. Чуян</w:t>
      </w:r>
      <w:r w:rsidR="000D413B">
        <w:rPr>
          <w:sz w:val="28"/>
          <w:szCs w:val="28"/>
        </w:rPr>
        <w:t>а и Министра финансов Российской Федерации А.Г. Силуанова, за подписью Губернатора Забайкальского края Н.Н. Ждановой письма о содействии в скорейшей разработке и принятии нормативно-правового акта, утверждающего перечень поселений, которые освобождены от обязанности по передаче информации в систему ЕГАИС, в части продажи алкогольной продукции.</w:t>
      </w:r>
      <w:r>
        <w:rPr>
          <w:sz w:val="28"/>
          <w:szCs w:val="28"/>
        </w:rPr>
        <w:t>)</w:t>
      </w:r>
    </w:p>
    <w:p w:rsidR="001A0C5B" w:rsidRPr="00D35953" w:rsidRDefault="001A0C5B" w:rsidP="00F4109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35953">
        <w:rPr>
          <w:rFonts w:ascii="Times New Roman" w:hAnsi="Times New Roman"/>
          <w:sz w:val="28"/>
          <w:szCs w:val="28"/>
        </w:rPr>
        <w:t>На территории Забайкальского края на сегодняшний день действует 5</w:t>
      </w:r>
      <w:r w:rsidR="00EB5608" w:rsidRPr="00D35953">
        <w:rPr>
          <w:rFonts w:ascii="Times New Roman" w:hAnsi="Times New Roman"/>
          <w:sz w:val="28"/>
          <w:szCs w:val="28"/>
        </w:rPr>
        <w:t>35</w:t>
      </w:r>
      <w:r w:rsidRPr="00D35953">
        <w:rPr>
          <w:rFonts w:ascii="Times New Roman" w:hAnsi="Times New Roman"/>
          <w:sz w:val="28"/>
          <w:szCs w:val="28"/>
        </w:rPr>
        <w:t xml:space="preserve"> лицензий на розничную продажу алкогольной продукции в 2</w:t>
      </w:r>
      <w:r w:rsidR="00EB5608" w:rsidRPr="00D35953">
        <w:rPr>
          <w:rFonts w:ascii="Times New Roman" w:hAnsi="Times New Roman"/>
          <w:sz w:val="28"/>
          <w:szCs w:val="28"/>
        </w:rPr>
        <w:t>624</w:t>
      </w:r>
      <w:r w:rsidRPr="00D35953">
        <w:rPr>
          <w:rFonts w:ascii="Times New Roman" w:hAnsi="Times New Roman"/>
          <w:sz w:val="28"/>
          <w:szCs w:val="28"/>
        </w:rPr>
        <w:t xml:space="preserve"> торговых объектах. </w:t>
      </w:r>
      <w:r w:rsidR="00F91170" w:rsidRPr="00D35953">
        <w:rPr>
          <w:rFonts w:ascii="Times New Roman" w:hAnsi="Times New Roman"/>
          <w:sz w:val="28"/>
          <w:szCs w:val="28"/>
        </w:rPr>
        <w:t>П</w:t>
      </w:r>
      <w:r w:rsidRPr="00D35953">
        <w:rPr>
          <w:rFonts w:ascii="Times New Roman" w:hAnsi="Times New Roman"/>
          <w:sz w:val="28"/>
          <w:szCs w:val="28"/>
        </w:rPr>
        <w:t>одключено к системе ЕГАИС 2</w:t>
      </w:r>
      <w:r w:rsidR="00EB5608" w:rsidRPr="00D35953">
        <w:rPr>
          <w:rFonts w:ascii="Times New Roman" w:hAnsi="Times New Roman"/>
          <w:sz w:val="28"/>
          <w:szCs w:val="28"/>
        </w:rPr>
        <w:t>622</w:t>
      </w:r>
      <w:r w:rsidRPr="00D35953">
        <w:rPr>
          <w:rFonts w:ascii="Times New Roman" w:hAnsi="Times New Roman"/>
          <w:sz w:val="28"/>
          <w:szCs w:val="28"/>
        </w:rPr>
        <w:t xml:space="preserve"> объект</w:t>
      </w:r>
      <w:r w:rsidR="00386151" w:rsidRPr="00D35953">
        <w:rPr>
          <w:rFonts w:ascii="Times New Roman" w:hAnsi="Times New Roman"/>
          <w:sz w:val="28"/>
          <w:szCs w:val="28"/>
        </w:rPr>
        <w:t>а</w:t>
      </w:r>
      <w:r w:rsidRPr="00D35953">
        <w:rPr>
          <w:rFonts w:ascii="Times New Roman" w:hAnsi="Times New Roman"/>
          <w:sz w:val="28"/>
          <w:szCs w:val="28"/>
        </w:rPr>
        <w:t>, что составляет 99,</w:t>
      </w:r>
      <w:r w:rsidR="00EB5608" w:rsidRPr="00D35953">
        <w:rPr>
          <w:rFonts w:ascii="Times New Roman" w:hAnsi="Times New Roman"/>
          <w:sz w:val="28"/>
          <w:szCs w:val="28"/>
        </w:rPr>
        <w:t>9</w:t>
      </w:r>
      <w:r w:rsidRPr="00D35953">
        <w:rPr>
          <w:rFonts w:ascii="Times New Roman" w:hAnsi="Times New Roman"/>
          <w:sz w:val="28"/>
          <w:szCs w:val="28"/>
        </w:rPr>
        <w:t>% (</w:t>
      </w:r>
      <w:r w:rsidR="00EB5608" w:rsidRPr="00D35953">
        <w:rPr>
          <w:rFonts w:ascii="Times New Roman" w:hAnsi="Times New Roman"/>
          <w:sz w:val="28"/>
          <w:szCs w:val="28"/>
        </w:rPr>
        <w:t>2</w:t>
      </w:r>
      <w:r w:rsidRPr="00D35953">
        <w:rPr>
          <w:rFonts w:ascii="Times New Roman" w:hAnsi="Times New Roman"/>
          <w:sz w:val="28"/>
          <w:szCs w:val="28"/>
        </w:rPr>
        <w:t xml:space="preserve"> торговых объект</w:t>
      </w:r>
      <w:r w:rsidR="00EB5608" w:rsidRPr="00D35953">
        <w:rPr>
          <w:rFonts w:ascii="Times New Roman" w:hAnsi="Times New Roman"/>
          <w:sz w:val="28"/>
          <w:szCs w:val="28"/>
        </w:rPr>
        <w:t>а</w:t>
      </w:r>
      <w:r w:rsidR="00F91170" w:rsidRPr="00D35953">
        <w:rPr>
          <w:rFonts w:ascii="Times New Roman" w:hAnsi="Times New Roman"/>
          <w:sz w:val="28"/>
          <w:szCs w:val="28"/>
        </w:rPr>
        <w:t xml:space="preserve"> подключен</w:t>
      </w:r>
      <w:r w:rsidR="00EB5608" w:rsidRPr="00D35953">
        <w:rPr>
          <w:rFonts w:ascii="Times New Roman" w:hAnsi="Times New Roman"/>
          <w:sz w:val="28"/>
          <w:szCs w:val="28"/>
        </w:rPr>
        <w:t>ы</w:t>
      </w:r>
      <w:r w:rsidR="00F91170" w:rsidRPr="00D35953">
        <w:rPr>
          <w:rFonts w:ascii="Times New Roman" w:hAnsi="Times New Roman"/>
          <w:sz w:val="28"/>
          <w:szCs w:val="28"/>
        </w:rPr>
        <w:t>, однако в связи с техническими проблемами, в системе ЕГАИС не отобража</w:t>
      </w:r>
      <w:r w:rsidR="00EB5608" w:rsidRPr="00D35953">
        <w:rPr>
          <w:rFonts w:ascii="Times New Roman" w:hAnsi="Times New Roman"/>
          <w:sz w:val="28"/>
          <w:szCs w:val="28"/>
        </w:rPr>
        <w:t>ю</w:t>
      </w:r>
      <w:r w:rsidR="00F91170" w:rsidRPr="00D35953">
        <w:rPr>
          <w:rFonts w:ascii="Times New Roman" w:hAnsi="Times New Roman"/>
          <w:sz w:val="28"/>
          <w:szCs w:val="28"/>
        </w:rPr>
        <w:t>тся</w:t>
      </w:r>
      <w:r w:rsidRPr="00D35953">
        <w:rPr>
          <w:rFonts w:ascii="Times New Roman" w:hAnsi="Times New Roman"/>
          <w:sz w:val="28"/>
          <w:szCs w:val="28"/>
        </w:rPr>
        <w:t>).</w:t>
      </w:r>
      <w:r w:rsidR="00376A2C" w:rsidRPr="00D35953">
        <w:rPr>
          <w:rFonts w:ascii="Times New Roman" w:hAnsi="Times New Roman"/>
          <w:sz w:val="28"/>
          <w:szCs w:val="28"/>
        </w:rPr>
        <w:t xml:space="preserve"> Из них 1528 объектов отражают в системе ЕГАИС розничные </w:t>
      </w:r>
      <w:r w:rsidR="00376A2C" w:rsidRPr="00D35953">
        <w:rPr>
          <w:rFonts w:ascii="Times New Roman" w:hAnsi="Times New Roman"/>
          <w:b/>
          <w:sz w:val="28"/>
          <w:szCs w:val="28"/>
        </w:rPr>
        <w:t>продажи</w:t>
      </w:r>
      <w:r w:rsidR="00376A2C" w:rsidRPr="00D35953">
        <w:rPr>
          <w:rFonts w:ascii="Times New Roman" w:hAnsi="Times New Roman"/>
          <w:sz w:val="28"/>
          <w:szCs w:val="28"/>
        </w:rPr>
        <w:t xml:space="preserve"> алкогольной продукции. </w:t>
      </w:r>
    </w:p>
    <w:p w:rsidR="00725A77" w:rsidRDefault="00725A77" w:rsidP="00F41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5953">
        <w:rPr>
          <w:sz w:val="28"/>
          <w:szCs w:val="28"/>
        </w:rPr>
        <w:t xml:space="preserve">Кроме того, по сведениям, сформированным на основании данных организаций оптовой торговли пива и пивных напитков в личном кабинете субъекта на портале Росалкогольрегулирования, из 4036 торговых объектов, в </w:t>
      </w:r>
      <w:r w:rsidRPr="00D35953">
        <w:rPr>
          <w:sz w:val="28"/>
          <w:szCs w:val="28"/>
        </w:rPr>
        <w:lastRenderedPageBreak/>
        <w:t>которых осуществляется розничная продажа пива и пивных напитков, подключен 2231 объект, что составляет 55,3 % (тогда как на конец декабря 2015 года, подключенных торговых объектов было 53).</w:t>
      </w:r>
    </w:p>
    <w:p w:rsidR="004760B1" w:rsidRPr="00F4216C" w:rsidRDefault="004760B1" w:rsidP="00F41091">
      <w:pPr>
        <w:ind w:firstLine="709"/>
        <w:jc w:val="both"/>
        <w:rPr>
          <w:sz w:val="28"/>
          <w:szCs w:val="28"/>
        </w:rPr>
      </w:pPr>
      <w:r w:rsidRPr="001634F7">
        <w:rPr>
          <w:sz w:val="28"/>
          <w:szCs w:val="28"/>
        </w:rPr>
        <w:t>Причиной низкого процента подключения индивидуальных предпринимателей, осуществляющих розничную продажу пива и пивных напитков является: отсутствие реестра индивидуальных предпринимателей, что затрудняет контроль и информирование указанных субъектов</w:t>
      </w:r>
      <w:r>
        <w:rPr>
          <w:sz w:val="28"/>
          <w:szCs w:val="28"/>
        </w:rPr>
        <w:t>.</w:t>
      </w:r>
    </w:p>
    <w:p w:rsidR="00831034" w:rsidRPr="00962048" w:rsidRDefault="00831034" w:rsidP="00F41091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048">
        <w:rPr>
          <w:b w:val="0"/>
          <w:sz w:val="28"/>
          <w:szCs w:val="28"/>
        </w:rPr>
        <w:t xml:space="preserve">За несоблюдение положений, установленных постановлением Правительства Российской Федерации от 29.12.2015 № 1459 </w:t>
      </w:r>
      <w:r w:rsidR="003E763E" w:rsidRPr="00962048">
        <w:rPr>
          <w:b w:val="0"/>
          <w:sz w:val="28"/>
          <w:szCs w:val="28"/>
        </w:rPr>
        <w:t xml:space="preserve">"О функционировании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продукции" </w:t>
      </w:r>
      <w:r w:rsidRPr="00962048">
        <w:rPr>
          <w:b w:val="0"/>
          <w:sz w:val="28"/>
          <w:szCs w:val="28"/>
        </w:rPr>
        <w:t>предусмотрена административная ответственность по части 1 статьи 14.17 КоАП РФ (штраф на юридическое лицо – от 100 тыс.руб. до 150 тыс. руб.) и статье 14.19 КоАП РФ (штраф на юридическое лицо – от 150 тыс.руб. до 200 тыс.руб., на ИП от 10 тыс.руб. до 15 тыс.руб.), также данное нарушение является основанием для аннулирования лицензии на розничную продажу алкогольной продукции.</w:t>
      </w:r>
    </w:p>
    <w:p w:rsidR="000D413B" w:rsidRPr="003E758A" w:rsidRDefault="000D413B" w:rsidP="00F41091">
      <w:pPr>
        <w:ind w:firstLine="709"/>
        <w:jc w:val="both"/>
        <w:rPr>
          <w:sz w:val="28"/>
          <w:szCs w:val="28"/>
        </w:rPr>
      </w:pPr>
      <w:r w:rsidRPr="003E758A">
        <w:rPr>
          <w:sz w:val="28"/>
          <w:szCs w:val="28"/>
        </w:rPr>
        <w:t xml:space="preserve">Основными проблемами подключения к системе ЕГАИС это Нестабильное подключение и плохое качество связи сети Интернет в сельской местности, отсутствие проводного интернета в отдаленных сельских поселениях. </w:t>
      </w:r>
    </w:p>
    <w:p w:rsidR="002062E3" w:rsidRPr="003E758A" w:rsidRDefault="002062E3" w:rsidP="00F41091">
      <w:pPr>
        <w:ind w:firstLine="709"/>
        <w:jc w:val="both"/>
        <w:rPr>
          <w:sz w:val="28"/>
          <w:szCs w:val="28"/>
        </w:rPr>
      </w:pPr>
      <w:r w:rsidRPr="003E758A">
        <w:rPr>
          <w:sz w:val="28"/>
          <w:szCs w:val="28"/>
        </w:rPr>
        <w:t>Также, согласно Техническим требованиям к Универсальному транспортному модулю (далее – УТМ), срок автономной работы УТМ (без соединения с сетью Интернет), составляет 3 д</w:t>
      </w:r>
      <w:bookmarkStart w:id="0" w:name="_GoBack"/>
      <w:bookmarkEnd w:id="0"/>
      <w:r w:rsidRPr="003E758A">
        <w:rPr>
          <w:sz w:val="28"/>
          <w:szCs w:val="28"/>
        </w:rPr>
        <w:t>ня, т.е. этим предусматривается возможность отправки информации в систему ЕГАИС при нестабильной работе сети Интернет.</w:t>
      </w:r>
    </w:p>
    <w:p w:rsidR="002062E3" w:rsidRDefault="002062E3" w:rsidP="00F4109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Кроме того, субъектам предпринимательства </w:t>
      </w:r>
      <w:r w:rsidR="00FA1D68">
        <w:rPr>
          <w:rFonts w:eastAsia="Calibri"/>
          <w:sz w:val="28"/>
          <w:szCs w:val="28"/>
        </w:rPr>
        <w:t xml:space="preserve">можно </w:t>
      </w:r>
      <w:r>
        <w:rPr>
          <w:sz w:val="28"/>
          <w:szCs w:val="28"/>
        </w:rPr>
        <w:t>обратиться к операторам сотовой связи по вопросу возможности подключения к сети Интернет посредством выделенной линии, а также в Министерство территориального развития Забайкальского края с просьбой об оказании содействия в разрешении проблемы с качеством Интернет-соединением.</w:t>
      </w:r>
    </w:p>
    <w:p w:rsidR="002062E3" w:rsidRPr="000D413B" w:rsidRDefault="002062E3" w:rsidP="00F41091">
      <w:pPr>
        <w:ind w:firstLine="709"/>
        <w:jc w:val="both"/>
        <w:rPr>
          <w:b/>
          <w:sz w:val="28"/>
          <w:szCs w:val="28"/>
        </w:rPr>
      </w:pPr>
    </w:p>
    <w:p w:rsidR="00781E26" w:rsidRDefault="00781E26" w:rsidP="00F41091">
      <w:pPr>
        <w:ind w:firstLine="709"/>
        <w:jc w:val="both"/>
        <w:rPr>
          <w:sz w:val="28"/>
          <w:szCs w:val="28"/>
        </w:rPr>
      </w:pPr>
    </w:p>
    <w:p w:rsidR="004760B1" w:rsidRPr="00F4216C" w:rsidRDefault="004760B1">
      <w:pPr>
        <w:ind w:firstLine="709"/>
        <w:jc w:val="both"/>
        <w:rPr>
          <w:sz w:val="28"/>
          <w:szCs w:val="28"/>
        </w:rPr>
      </w:pPr>
    </w:p>
    <w:sectPr w:rsidR="004760B1" w:rsidRPr="00F4216C" w:rsidSect="00D35953">
      <w:headerReference w:type="default" r:id="rId7"/>
      <w:pgSz w:w="11906" w:h="16838"/>
      <w:pgMar w:top="851" w:right="850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160" w:rsidRDefault="00450160" w:rsidP="00F27E90">
      <w:r>
        <w:separator/>
      </w:r>
    </w:p>
  </w:endnote>
  <w:endnote w:type="continuationSeparator" w:id="0">
    <w:p w:rsidR="00450160" w:rsidRDefault="00450160" w:rsidP="00F2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160" w:rsidRDefault="00450160" w:rsidP="00F27E90">
      <w:r>
        <w:separator/>
      </w:r>
    </w:p>
  </w:footnote>
  <w:footnote w:type="continuationSeparator" w:id="0">
    <w:p w:rsidR="00450160" w:rsidRDefault="00450160" w:rsidP="00F27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8110"/>
    </w:sdtPr>
    <w:sdtEndPr/>
    <w:sdtContent>
      <w:p w:rsidR="006B75DE" w:rsidRDefault="0011628E">
        <w:pPr>
          <w:pStyle w:val="a5"/>
          <w:jc w:val="center"/>
        </w:pPr>
        <w:r>
          <w:fldChar w:fldCharType="begin"/>
        </w:r>
        <w:r w:rsidR="0074282F">
          <w:instrText xml:space="preserve"> PAGE   \* MERGEFORMAT </w:instrText>
        </w:r>
        <w:r>
          <w:fldChar w:fldCharType="separate"/>
        </w:r>
        <w:r w:rsidR="00F410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75DE" w:rsidRDefault="006B75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C16C8"/>
    <w:multiLevelType w:val="multilevel"/>
    <w:tmpl w:val="7C0C44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46450D06"/>
    <w:multiLevelType w:val="hybridMultilevel"/>
    <w:tmpl w:val="957888A2"/>
    <w:lvl w:ilvl="0" w:tplc="36FAA0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370195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D86E0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A6489E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D9031B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EC0C4F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C18BD1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5E2C23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990A99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6A3F35"/>
    <w:multiLevelType w:val="hybridMultilevel"/>
    <w:tmpl w:val="0AD4D458"/>
    <w:lvl w:ilvl="0" w:tplc="1996D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91D"/>
    <w:rsid w:val="0006122D"/>
    <w:rsid w:val="000A216F"/>
    <w:rsid w:val="000C6E39"/>
    <w:rsid w:val="000D413B"/>
    <w:rsid w:val="000F76BF"/>
    <w:rsid w:val="00116224"/>
    <w:rsid w:val="0011628E"/>
    <w:rsid w:val="0016781C"/>
    <w:rsid w:val="001A0C5B"/>
    <w:rsid w:val="002062E3"/>
    <w:rsid w:val="00281AA5"/>
    <w:rsid w:val="00297D99"/>
    <w:rsid w:val="002A798A"/>
    <w:rsid w:val="002D1C3E"/>
    <w:rsid w:val="003064A2"/>
    <w:rsid w:val="00366C4D"/>
    <w:rsid w:val="00376A2C"/>
    <w:rsid w:val="00386151"/>
    <w:rsid w:val="003E758A"/>
    <w:rsid w:val="003E763E"/>
    <w:rsid w:val="00450160"/>
    <w:rsid w:val="004760B1"/>
    <w:rsid w:val="004B60E0"/>
    <w:rsid w:val="004C6932"/>
    <w:rsid w:val="004D34E8"/>
    <w:rsid w:val="004E51AD"/>
    <w:rsid w:val="00522A0D"/>
    <w:rsid w:val="00557D9E"/>
    <w:rsid w:val="00563074"/>
    <w:rsid w:val="00662EFC"/>
    <w:rsid w:val="00674FDF"/>
    <w:rsid w:val="006B75DE"/>
    <w:rsid w:val="00725A77"/>
    <w:rsid w:val="0074282F"/>
    <w:rsid w:val="00781E26"/>
    <w:rsid w:val="007D14E6"/>
    <w:rsid w:val="007E1BD5"/>
    <w:rsid w:val="00820B3C"/>
    <w:rsid w:val="00831034"/>
    <w:rsid w:val="00917433"/>
    <w:rsid w:val="00962048"/>
    <w:rsid w:val="00971892"/>
    <w:rsid w:val="00A16CFA"/>
    <w:rsid w:val="00A32672"/>
    <w:rsid w:val="00A44248"/>
    <w:rsid w:val="00A85549"/>
    <w:rsid w:val="00AC6731"/>
    <w:rsid w:val="00AE0020"/>
    <w:rsid w:val="00AF5155"/>
    <w:rsid w:val="00B01677"/>
    <w:rsid w:val="00B11A31"/>
    <w:rsid w:val="00B30B05"/>
    <w:rsid w:val="00C01B59"/>
    <w:rsid w:val="00C061E1"/>
    <w:rsid w:val="00C3791D"/>
    <w:rsid w:val="00C37971"/>
    <w:rsid w:val="00C532E5"/>
    <w:rsid w:val="00D35953"/>
    <w:rsid w:val="00D42CAC"/>
    <w:rsid w:val="00DE70A7"/>
    <w:rsid w:val="00DF70F0"/>
    <w:rsid w:val="00E840A1"/>
    <w:rsid w:val="00EB2537"/>
    <w:rsid w:val="00EB2C1C"/>
    <w:rsid w:val="00EB5608"/>
    <w:rsid w:val="00EC5F48"/>
    <w:rsid w:val="00EF0611"/>
    <w:rsid w:val="00F000CE"/>
    <w:rsid w:val="00F27E90"/>
    <w:rsid w:val="00F3757A"/>
    <w:rsid w:val="00F41091"/>
    <w:rsid w:val="00F4216C"/>
    <w:rsid w:val="00F91170"/>
    <w:rsid w:val="00FA1D68"/>
    <w:rsid w:val="00FC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52BCB-071F-4CF3-BADD-6A8A44DB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E76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91D"/>
    <w:pPr>
      <w:ind w:left="720"/>
      <w:contextualSpacing/>
    </w:pPr>
  </w:style>
  <w:style w:type="paragraph" w:styleId="a4">
    <w:name w:val="No Spacing"/>
    <w:uiPriority w:val="1"/>
    <w:qFormat/>
    <w:rsid w:val="00C379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27E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7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27E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7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2A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2A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Не вступил в силу"/>
    <w:basedOn w:val="a0"/>
    <w:uiPriority w:val="99"/>
    <w:rsid w:val="004760B1"/>
    <w:rPr>
      <w:rFonts w:cs="Times New Roman"/>
      <w:color w:val="000000"/>
      <w:shd w:val="clear" w:color="auto" w:fill="D8EDE8"/>
    </w:rPr>
  </w:style>
  <w:style w:type="character" w:customStyle="1" w:styleId="10">
    <w:name w:val="Заголовок 1 Знак"/>
    <w:basedOn w:val="a0"/>
    <w:link w:val="1"/>
    <w:uiPriority w:val="9"/>
    <w:rsid w:val="003E76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marochkina</dc:creator>
  <cp:lastModifiedBy>Пользователь</cp:lastModifiedBy>
  <cp:revision>4</cp:revision>
  <cp:lastPrinted>2017-06-22T08:42:00Z</cp:lastPrinted>
  <dcterms:created xsi:type="dcterms:W3CDTF">2017-06-22T09:20:00Z</dcterms:created>
  <dcterms:modified xsi:type="dcterms:W3CDTF">2017-06-23T04:03:00Z</dcterms:modified>
</cp:coreProperties>
</file>