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45F71">
      <w:pPr>
        <w:pStyle w:val="1"/>
      </w:pPr>
      <w:r>
        <w:fldChar w:fldCharType="begin"/>
      </w:r>
      <w:r>
        <w:instrText>HYPERLINK "http://mobileonline.garant.ru/document?id=12088054&amp;sub=0"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19 апреля 2011 г. N 292</w:t>
      </w:r>
      <w:r>
        <w:rPr>
          <w:rStyle w:val="a4"/>
          <w:b w:val="0"/>
          <w:bCs w:val="0"/>
        </w:rPr>
        <w:br/>
        <w:t>"Об утверждении форм, сроков и периодичности раскрытия информации субъектами естественных монополий, осуществляющими де</w:t>
      </w:r>
      <w:r>
        <w:rPr>
          <w:rStyle w:val="a4"/>
          <w:b w:val="0"/>
          <w:bCs w:val="0"/>
        </w:rPr>
        <w:t>ятельность в сфере услуг аэропортов, а также правил заполнения указанных форм"</w:t>
      </w:r>
      <w:r>
        <w:fldChar w:fldCharType="end"/>
      </w:r>
    </w:p>
    <w:p w:rsidR="00000000" w:rsidRDefault="00B45F71"/>
    <w:p w:rsidR="00000000" w:rsidRDefault="00B45F71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ноября 2010 г. N 938 "</w:t>
      </w:r>
      <w:r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путей" (Собрание законодательства Росс</w:t>
      </w:r>
      <w:r>
        <w:t xml:space="preserve">ийской Федерации, 2010, N 50, ст. 6697),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22.07.2009 N 599 "О порядке обеспечения доступа к услугам субъектов естественных монополий </w:t>
      </w:r>
      <w:r>
        <w:t xml:space="preserve">в аэропортах" (Собрание законодательства Российской Федерации, 2009, N 30, ст. 3836), и на основании </w:t>
      </w:r>
      <w:hyperlink r:id="rId7" w:history="1">
        <w:r>
          <w:rPr>
            <w:rStyle w:val="a4"/>
          </w:rPr>
          <w:t>Положения</w:t>
        </w:r>
      </w:hyperlink>
      <w:r>
        <w:t xml:space="preserve"> о Федеральной антимонопольной службе,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года N 331 (Собрание законодательства Российской Федерации, 2004, N 31, ст. 3259; 2006, N 45, ст. 4706; N 49, ст. 5223; 2007, N 7, ст. 903</w:t>
      </w:r>
      <w:r>
        <w:t>; 2008, N 13, ст. 1316; N 44, ст. 5089; 2009, N 2, ст. 248; N 3, ст. 378; N 39, ст. 4613; 2010, N 9, ст. 960; N 25, ст. 3181; N 26, ст. 3350), приказываю:</w:t>
      </w:r>
    </w:p>
    <w:p w:rsidR="00000000" w:rsidRDefault="00B45F71">
      <w:pPr>
        <w:ind w:firstLine="838"/>
      </w:pPr>
      <w:bookmarkStart w:id="1" w:name="sub_1"/>
      <w:r>
        <w:t>1. Утвердить формы раскрытия информации субъектами естественных монополий, осуществляющими деяте</w:t>
      </w:r>
      <w:r>
        <w:t xml:space="preserve">льность в сфере услуг аэропортов,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Приказу.</w:t>
      </w:r>
    </w:p>
    <w:p w:rsidR="00000000" w:rsidRDefault="00B45F71">
      <w:pPr>
        <w:ind w:firstLine="838"/>
      </w:pPr>
      <w:bookmarkStart w:id="2" w:name="sub_2"/>
      <w:bookmarkEnd w:id="1"/>
      <w:r>
        <w:t>2. Утвердить сроки и периодичность раскрытия информации субъектами естественных монополий, осуществляющими деятельность в сфере услуг аэропо</w:t>
      </w:r>
      <w:r>
        <w:t xml:space="preserve">ртов, а также правила заполнения форм, указанных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Приказу, в соответствии с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настоящему Приказу.</w:t>
      </w:r>
    </w:p>
    <w:p w:rsidR="00000000" w:rsidRDefault="00B45F71">
      <w:bookmarkStart w:id="3" w:name="sub_3"/>
      <w:bookmarkEnd w:id="2"/>
      <w:r>
        <w:t xml:space="preserve">3. Контроль исполнения настоящего приказа оставляю </w:t>
      </w:r>
      <w:r>
        <w:t>за собой.</w:t>
      </w:r>
    </w:p>
    <w:bookmarkEnd w:id="3"/>
    <w:p w:rsidR="00000000" w:rsidRDefault="00B45F7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9"/>
            </w:pPr>
            <w:r w:rsidRPr="00B45F71"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  <w:jc w:val="right"/>
            </w:pPr>
            <w:r w:rsidRPr="00B45F71">
              <w:t>И.Ю. Артемьев</w:t>
            </w:r>
          </w:p>
        </w:tc>
      </w:tr>
    </w:tbl>
    <w:p w:rsidR="00000000" w:rsidRDefault="00B45F71"/>
    <w:p w:rsidR="00000000" w:rsidRDefault="00B45F71">
      <w:pPr>
        <w:pStyle w:val="a9"/>
      </w:pPr>
      <w:r>
        <w:t>Зарегистрировано в Минюсте РФ 12 июля 2011 г.</w:t>
      </w:r>
    </w:p>
    <w:p w:rsidR="00000000" w:rsidRDefault="00B45F71">
      <w:pPr>
        <w:pStyle w:val="a9"/>
      </w:pPr>
      <w:r>
        <w:t>Регистрационный N 21323</w:t>
      </w:r>
    </w:p>
    <w:p w:rsidR="00000000" w:rsidRDefault="00B45F71"/>
    <w:p w:rsidR="00000000" w:rsidRDefault="00B45F71">
      <w:pPr>
        <w:ind w:firstLine="698"/>
        <w:jc w:val="right"/>
      </w:pPr>
      <w:bookmarkStart w:id="4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антимонопольной службы</w:t>
      </w:r>
      <w:r>
        <w:rPr>
          <w:rStyle w:val="a3"/>
        </w:rPr>
        <w:br/>
        <w:t>от 19 апреля 2011 г. N 292</w:t>
      </w:r>
    </w:p>
    <w:bookmarkEnd w:id="4"/>
    <w:p w:rsidR="00000000" w:rsidRDefault="00B45F71"/>
    <w:p w:rsidR="00000000" w:rsidRDefault="00B45F7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>
      <w:pPr>
        <w:pStyle w:val="a6"/>
        <w:rPr>
          <w:color w:val="000000"/>
          <w:sz w:val="16"/>
          <w:szCs w:val="16"/>
        </w:rPr>
      </w:pPr>
      <w:bookmarkStart w:id="5" w:name="sub_1100"/>
      <w:r>
        <w:rPr>
          <w:color w:val="000000"/>
          <w:sz w:val="16"/>
          <w:szCs w:val="16"/>
        </w:rPr>
        <w:lastRenderedPageBreak/>
        <w:t>ГАРАНТ:</w:t>
      </w:r>
    </w:p>
    <w:bookmarkEnd w:id="5"/>
    <w:p w:rsidR="00000000" w:rsidRDefault="00B45F71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утвержденные Федеральной антимонопольной службой 24 октября 2011 г.</w:t>
      </w:r>
    </w:p>
    <w:p w:rsidR="00000000" w:rsidRDefault="00B45F71">
      <w:pPr>
        <w:ind w:firstLine="698"/>
        <w:jc w:val="right"/>
      </w:pPr>
      <w:r>
        <w:rPr>
          <w:rStyle w:val="a3"/>
        </w:rPr>
        <w:t>Форма 9в</w:t>
      </w:r>
      <w:r>
        <w:rPr>
          <w:rStyle w:val="a3"/>
        </w:rPr>
        <w:t>-1</w:t>
      </w:r>
    </w:p>
    <w:p w:rsidR="00000000" w:rsidRDefault="00B45F71"/>
    <w:p w:rsidR="00000000" w:rsidRDefault="00B45F71">
      <w:pPr>
        <w:pStyle w:val="1"/>
      </w:pPr>
      <w:r>
        <w:t>Основные потребительские характеристики регулируемых работ (услуг) в аэропортах и их соответствие</w:t>
      </w:r>
      <w:r>
        <w:br/>
        <w:t>государственным и иным утвержденным стандартам качества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предоставляемые_________________________________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а территории______________________________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аэропорта Российской Федерации)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период___________________________________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юридическом лице:___________________________________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(наименование, место нахождения, ФИО руководителя, контактные данные)</w:t>
      </w:r>
    </w:p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1838"/>
        <w:gridCol w:w="1422"/>
        <w:gridCol w:w="1786"/>
        <w:gridCol w:w="1604"/>
        <w:gridCol w:w="3149"/>
        <w:gridCol w:w="2105"/>
        <w:gridCol w:w="1400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45F71" w:rsidRDefault="00B45F71">
            <w:pPr>
              <w:pStyle w:val="a7"/>
              <w:jc w:val="right"/>
            </w:pPr>
            <w:bookmarkStart w:id="6" w:name="sub_1101"/>
            <w:r w:rsidRPr="00B45F71">
              <w:rPr>
                <w:rStyle w:val="a3"/>
              </w:rPr>
              <w:t>Таблица 1</w:t>
            </w:r>
            <w:bookmarkEnd w:id="6"/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2"/>
          <w:wAfter w:w="350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7" w:name="sub_11011"/>
            <w:r w:rsidRPr="00B45F71">
              <w:t>N п/п</w:t>
            </w:r>
            <w:bookmarkEnd w:id="7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Класс аэродрома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Ограничения по типам принимаемых судов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Класс аэропорта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Объем пассажирски х перевозок (тыс. чел.)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Объем грузовых перевозок (т)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Нормативы пропускной способности аэропорта* (тыс, чел./год , т/год, кол. взл.-пос.опер./час)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2"/>
          <w:wAfter w:w="350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8" w:name="sub_1110"/>
            <w:r w:rsidRPr="00B45F71">
              <w:t>1</w:t>
            </w:r>
            <w:bookmarkEnd w:id="8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2"/>
          <w:wAfter w:w="350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1"/>
        <w:gridCol w:w="1319"/>
        <w:gridCol w:w="51"/>
        <w:gridCol w:w="865"/>
        <w:gridCol w:w="64"/>
        <w:gridCol w:w="980"/>
        <w:gridCol w:w="13"/>
        <w:gridCol w:w="1062"/>
        <w:gridCol w:w="45"/>
        <w:gridCol w:w="840"/>
        <w:gridCol w:w="32"/>
        <w:gridCol w:w="774"/>
        <w:gridCol w:w="34"/>
        <w:gridCol w:w="560"/>
        <w:gridCol w:w="44"/>
        <w:gridCol w:w="730"/>
        <w:gridCol w:w="66"/>
        <w:gridCol w:w="626"/>
        <w:gridCol w:w="74"/>
        <w:gridCol w:w="632"/>
        <w:gridCol w:w="68"/>
        <w:gridCol w:w="662"/>
        <w:gridCol w:w="38"/>
        <w:gridCol w:w="692"/>
        <w:gridCol w:w="8"/>
        <w:gridCol w:w="700"/>
        <w:gridCol w:w="17"/>
        <w:gridCol w:w="687"/>
        <w:gridCol w:w="840"/>
        <w:gridCol w:w="30"/>
        <w:gridCol w:w="666"/>
        <w:gridCol w:w="251"/>
        <w:gridCol w:w="33"/>
        <w:gridCol w:w="700"/>
        <w:gridCol w:w="11"/>
        <w:gridCol w:w="409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138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45F71" w:rsidRDefault="00B45F71">
            <w:pPr>
              <w:pStyle w:val="a7"/>
              <w:jc w:val="right"/>
            </w:pPr>
            <w:bookmarkStart w:id="9" w:name="sub_1102"/>
            <w:r w:rsidRPr="00B45F71">
              <w:rPr>
                <w:rStyle w:val="a3"/>
              </w:rPr>
              <w:t>Таблица 2</w:t>
            </w:r>
            <w:bookmarkEnd w:id="9"/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</w:trPr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 п/п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Пропускная способность аэродрома </w:t>
            </w:r>
            <w:hyperlink w:anchor="sub_1111" w:history="1">
              <w:r w:rsidRPr="00B45F71">
                <w:rPr>
                  <w:rStyle w:val="a4"/>
                </w:rPr>
                <w:t>(*)</w:t>
              </w:r>
            </w:hyperlink>
          </w:p>
        </w:tc>
        <w:tc>
          <w:tcPr>
            <w:tcW w:w="4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Пропускная способность аэровокзального комплекса (*)</w:t>
            </w:r>
          </w:p>
        </w:tc>
        <w:tc>
          <w:tcPr>
            <w:tcW w:w="5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Технические возможности топливозаправочных комплексов аэропорта (*)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</w:trPr>
        <w:tc>
          <w:tcPr>
            <w:tcW w:w="64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ВПП (система </w:t>
            </w:r>
            <w:r w:rsidRPr="00B45F71">
              <w:lastRenderedPageBreak/>
              <w:t>ВПП) (взл.- пос./час.,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взл.- пос./год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РД (час)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Пасса жирск- </w:t>
            </w:r>
            <w:r w:rsidRPr="00B45F71">
              <w:lastRenderedPageBreak/>
              <w:t>ий перрон (МС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/час)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 xml:space="preserve">Грузо вой </w:t>
            </w:r>
            <w:r w:rsidRPr="00B45F71">
              <w:lastRenderedPageBreak/>
              <w:t>перрон (МС* час)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7.25pt">
                  <v:imagedata r:id="rId10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(пасс./ час)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26" type="#_x0000_t75" style="width:15pt;height:17.25pt">
                  <v:imagedata r:id="rId11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(пас /</w:t>
            </w:r>
            <w:r w:rsidRPr="00B45F71">
              <w:pict>
                <v:shape id="_x0000_i1027" type="#_x0000_t75" style="width:16.5pt;height:19.5pt">
                  <v:imagedata r:id="rId12" o:title=""/>
                </v:shape>
              </w:pict>
            </w:r>
            <w:r w:rsidRPr="00B45F71">
              <w:t xml:space="preserve"> )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28" type="#_x0000_t75" style="width:15.75pt;height:15.75pt">
                  <v:imagedata r:id="rId13" o:title=""/>
                </v:shape>
              </w:pic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(</w:t>
            </w:r>
            <w:r w:rsidRPr="00B45F71">
              <w:pict>
                <v:shape id="_x0000_i1029" type="#_x0000_t75" style="width:16.5pt;height:19.5pt">
                  <v:imagedata r:id="rId14" o:title=""/>
                </v:shape>
              </w:pict>
            </w:r>
            <w:r w:rsidRPr="00B45F71"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0" type="#_x0000_t75" style="width:21pt;height:17.25pt">
                  <v:imagedata r:id="rId15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(груз ед./ сутк)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1" type="#_x0000_t75" style="width:23.25pt;height:17.25pt">
                  <v:imagedata r:id="rId16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(т)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2" type="#_x0000_t75" style="width:24.75pt;height:17.25pt">
                  <v:imagedata r:id="rId17" o:title=""/>
                </v:shape>
              </w:pict>
            </w:r>
            <w:r w:rsidRPr="00B45F71">
              <w:lastRenderedPageBreak/>
              <w:t xml:space="preserve"> (</w:t>
            </w:r>
            <w:r w:rsidRPr="00B45F71">
              <w:pict>
                <v:shape id="_x0000_i1033" type="#_x0000_t75" style="width:16.5pt;height:19.5pt">
                  <v:imagedata r:id="rId18" o:title=""/>
                </v:shape>
              </w:pict>
            </w:r>
            <w:r w:rsidRPr="00B45F71">
              <w:t>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4" type="#_x0000_t75" style="width:24pt;height:17.25pt">
                  <v:imagedata r:id="rId19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(т)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Q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(т)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(т)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G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(т)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pict>
                <v:shape id="_x0000_i1035" type="#_x0000_t75" style="width:19.5pt;height:17.25pt">
                  <v:imagedata r:id="rId20" o:title=""/>
                </v:shape>
              </w:pict>
            </w:r>
            <w:r w:rsidRPr="00B45F71">
              <w:t xml:space="preserve"> </w:t>
            </w:r>
            <w:r w:rsidRPr="00B45F71">
              <w:lastRenderedPageBreak/>
              <w:t>(кол. запр./час.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6" type="#_x0000_t75" style="width:21pt;height:15.75pt">
                  <v:imagedata r:id="rId21" o:title=""/>
                </v:shape>
              </w:pict>
            </w:r>
            <w:r w:rsidRPr="00B45F71">
              <w:t xml:space="preserve"> (кол. </w:t>
            </w:r>
            <w:r w:rsidRPr="00B45F71">
              <w:lastRenderedPageBreak/>
              <w:t>запр.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/час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pict>
                <v:shape id="_x0000_i1037" type="#_x0000_t75" style="width:21.75pt;height:17.25pt">
                  <v:imagedata r:id="rId22" o:title=""/>
                </v:shape>
              </w:pic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(т)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10" w:name="sub_1120"/>
            <w:r w:rsidRPr="00B45F71">
              <w:lastRenderedPageBreak/>
              <w:t>1</w:t>
            </w:r>
            <w:bookmarkEnd w:id="10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16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18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/>
    <w:p w:rsidR="00000000" w:rsidRDefault="00B45F71">
      <w:r>
        <w:rPr>
          <w:rStyle w:val="a3"/>
        </w:rPr>
        <w:t>Сокращения:</w:t>
      </w:r>
    </w:p>
    <w:p w:rsidR="00000000" w:rsidRDefault="00B45F71">
      <w:pPr>
        <w:ind w:firstLine="698"/>
      </w:pPr>
      <w:r>
        <w:rPr>
          <w:rStyle w:val="a3"/>
        </w:rPr>
        <w:t>ВПП</w:t>
      </w:r>
      <w:r>
        <w:t xml:space="preserve"> - взлетно-посадочная полоса. </w:t>
      </w:r>
      <w:r>
        <w:rPr>
          <w:rStyle w:val="a3"/>
        </w:rPr>
        <w:t>РД</w:t>
      </w:r>
      <w:r>
        <w:t xml:space="preserve"> - рулежная дорожка, МС - место стоянки, </w:t>
      </w:r>
      <w:r>
        <w:pict>
          <v:shape id="_x0000_i1038" type="#_x0000_t75" style="width:19.5pt;height:21pt">
            <v:imagedata r:id="rId23" o:title=""/>
          </v:shape>
        </w:pict>
      </w:r>
      <w:r>
        <w:t xml:space="preserve"> - расчетная пропускная способность аэровокзала, </w:t>
      </w:r>
      <w:r>
        <w:pict>
          <v:shape id="_x0000_i1039" type="#_x0000_t75" style="width:17.25pt;height:21pt">
            <v:imagedata r:id="rId24" o:title=""/>
          </v:shape>
        </w:pict>
      </w:r>
      <w:r>
        <w:t xml:space="preserve"> - показатель общей загруженности терминала, </w:t>
      </w:r>
      <w:r>
        <w:pict>
          <v:shape id="_x0000_i1040" type="#_x0000_t75" style="width:18.75pt;height:21pt">
            <v:imagedata r:id="rId25" o:title=""/>
          </v:shape>
        </w:pict>
      </w:r>
      <w:r>
        <w:t xml:space="preserve"> - необходимый размер технологической зоны обслуживания, </w:t>
      </w:r>
      <w:r>
        <w:pict>
          <v:shape id="_x0000_i1041" type="#_x0000_t75" style="width:26.25pt;height:21pt">
            <v:imagedata r:id="rId26" o:title=""/>
          </v:shape>
        </w:pict>
      </w:r>
      <w:r>
        <w:t xml:space="preserve"> - средний грузооборот склада за сутки, </w:t>
      </w:r>
      <w:r>
        <w:pict>
          <v:shape id="_x0000_i1042" type="#_x0000_t75" style="width:24.75pt;height:21pt">
            <v:imagedata r:id="rId27" o:title=""/>
          </v:shape>
        </w:pict>
      </w:r>
      <w:r>
        <w:t xml:space="preserve"> - пропускная способность грузового склада, </w:t>
      </w:r>
      <w:r>
        <w:pict>
          <v:shape id="_x0000_i1043" type="#_x0000_t75" style="width:28.5pt;height:21pt">
            <v:imagedata r:id="rId28" o:title=""/>
          </v:shape>
        </w:pict>
      </w:r>
      <w:r>
        <w:t xml:space="preserve"> - общая площадь грузового склада, </w:t>
      </w:r>
      <w:r>
        <w:pict>
          <v:shape id="_x0000_i1044" type="#_x0000_t75" style="width:28.5pt;height:21pt">
            <v:imagedata r:id="rId29" o:title=""/>
          </v:shape>
        </w:pict>
      </w:r>
      <w:r>
        <w:t xml:space="preserve"> 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</w:t>
      </w:r>
      <w:r>
        <w:t xml:space="preserve">о топлива в сутки, G - количество нормативного запаса авиационного топлива для аэропорта, </w:t>
      </w:r>
      <w:r>
        <w:pict>
          <v:shape id="_x0000_i1045" type="#_x0000_t75" style="width:23.25pt;height:21pt">
            <v:imagedata r:id="rId30" o:title=""/>
          </v:shape>
        </w:pict>
      </w:r>
      <w:r>
        <w:t xml:space="preserve"> - максимально возможное количество заправок воздушных судов в час (пиковый расход) с использованием диспенсеров для любого перевоз</w:t>
      </w:r>
      <w:r>
        <w:t xml:space="preserve">чика, </w:t>
      </w:r>
      <w:r>
        <w:pict>
          <v:shape id="_x0000_i1046" type="#_x0000_t75" style="width:26.25pt;height:21pt">
            <v:imagedata r:id="rId31" o:title=""/>
          </v:shape>
        </w:pict>
      </w:r>
      <w:r>
        <w:t xml:space="preserve"> - максимально возможное количество заправок в час (пиковый расход) с использованием топливозаправщиков для любого перевозчика, </w:t>
      </w:r>
      <w:r>
        <w:pict>
          <v:shape id="_x0000_i1047" type="#_x0000_t75" style="width:27pt;height:21pt">
            <v:imagedata r:id="rId32" o:title=""/>
          </v:shape>
        </w:pict>
      </w:r>
      <w:r>
        <w:t xml:space="preserve"> - технически максимально возможный объем выдачи ав</w:t>
      </w:r>
      <w:r>
        <w:t>иационного топлива из расходных резервуаров в сутки.</w:t>
      </w:r>
    </w:p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3500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45F71" w:rsidRDefault="00B45F71">
            <w:pPr>
              <w:pStyle w:val="a7"/>
            </w:pPr>
            <w:bookmarkStart w:id="11" w:name="sub_1103"/>
            <w:r w:rsidRPr="00B45F71">
              <w:rPr>
                <w:rStyle w:val="a3"/>
              </w:rPr>
              <w:t>Примечание</w:t>
            </w:r>
            <w:r w:rsidRPr="00B45F71">
              <w:t xml:space="preserve"> по заполнению </w:t>
            </w:r>
            <w:hyperlink w:anchor="sub_1101" w:history="1">
              <w:r w:rsidRPr="00B45F71">
                <w:rPr>
                  <w:rStyle w:val="a4"/>
                </w:rPr>
                <w:t>таблицы 1</w:t>
              </w:r>
            </w:hyperlink>
            <w:r w:rsidRPr="00B45F71">
              <w:t xml:space="preserve">, </w:t>
            </w:r>
            <w:hyperlink w:anchor="sub_1102" w:history="1">
              <w:r w:rsidRPr="00B45F71">
                <w:rPr>
                  <w:rStyle w:val="a4"/>
                </w:rPr>
                <w:t>таблицы 2</w:t>
              </w:r>
            </w:hyperlink>
            <w:r w:rsidRPr="00B45F71">
              <w:t>:</w:t>
            </w:r>
            <w:bookmarkEnd w:id="11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000000" w:rsidRDefault="00B45F71">
      <w:r>
        <w:t xml:space="preserve">2. Все ячейки </w:t>
      </w:r>
      <w:hyperlink w:anchor="sub_1101" w:history="1">
        <w:r>
          <w:rPr>
            <w:rStyle w:val="a4"/>
          </w:rPr>
          <w:t>таблицы 1</w:t>
        </w:r>
      </w:hyperlink>
      <w:r>
        <w:t xml:space="preserve"> и </w:t>
      </w:r>
      <w:hyperlink w:anchor="sub_1102" w:history="1">
        <w:r>
          <w:rPr>
            <w:rStyle w:val="a4"/>
          </w:rPr>
          <w:t>таблицы 2</w:t>
        </w:r>
      </w:hyperlink>
      <w:r>
        <w:t xml:space="preserve"> предлагаемой формы должны быть зап</w:t>
      </w:r>
      <w:r>
        <w:t>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000000" w:rsidRDefault="00B45F71">
      <w:r>
        <w:t xml:space="preserve">3. В ячейке </w:t>
      </w:r>
      <w:hyperlink w:anchor="sub_1110" w:history="1">
        <w:r>
          <w:rPr>
            <w:rStyle w:val="a4"/>
          </w:rPr>
          <w:t>графы 2</w:t>
        </w:r>
      </w:hyperlink>
      <w:r>
        <w:t xml:space="preserve"> таблицы 1 указывается класс аэродрома в соответствии с установленной классификацией.</w:t>
      </w:r>
    </w:p>
    <w:p w:rsidR="00000000" w:rsidRDefault="00B45F71">
      <w:r>
        <w:t xml:space="preserve">4. В </w:t>
      </w:r>
      <w:hyperlink w:anchor="sub_11011" w:history="1">
        <w:r>
          <w:rPr>
            <w:rStyle w:val="a4"/>
          </w:rPr>
          <w:t>ячейке 3</w:t>
        </w:r>
      </w:hyperlink>
      <w:r>
        <w:t xml:space="preserve"> таблицы 1 указываются типы воздушных судов, прием которых в указанном аэропорту ограничен.</w:t>
      </w:r>
    </w:p>
    <w:p w:rsidR="00000000" w:rsidRDefault="00B45F71">
      <w:r>
        <w:t xml:space="preserve">5. В ячейке </w:t>
      </w:r>
      <w:hyperlink w:anchor="sub_1110" w:history="1">
        <w:r>
          <w:rPr>
            <w:rStyle w:val="a4"/>
          </w:rPr>
          <w:t>графы 4</w:t>
        </w:r>
      </w:hyperlink>
      <w:r>
        <w:t xml:space="preserve"> таблицы 1 указывается класс аэропорта в соответствии с методикой расчета технической возможности аэропортов и порядка ее применения, утвержденной </w:t>
      </w:r>
      <w:hyperlink r:id="rId33" w:history="1">
        <w:r>
          <w:rPr>
            <w:rStyle w:val="a4"/>
          </w:rPr>
          <w:t>приказом</w:t>
        </w:r>
      </w:hyperlink>
      <w:r>
        <w:t xml:space="preserve"> Минтранса России от 24.02.2011 N 63 (зарегистрирован Минюстом России 05.04.2011, регистрационный N 20428) (далее - приказ Минтранса России N 63).</w:t>
      </w:r>
    </w:p>
    <w:p w:rsidR="00000000" w:rsidRDefault="00B45F71">
      <w:r>
        <w:t xml:space="preserve">6. В ячейке </w:t>
      </w:r>
      <w:hyperlink w:anchor="sub_1110" w:history="1">
        <w:r>
          <w:rPr>
            <w:rStyle w:val="a4"/>
          </w:rPr>
          <w:t>графы 7</w:t>
        </w:r>
      </w:hyperlink>
      <w:r>
        <w:t xml:space="preserve"> таблицы 1 указываются нормативы пропускной спосо</w:t>
      </w:r>
      <w:r>
        <w:t xml:space="preserve">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</w:t>
      </w:r>
      <w:hyperlink r:id="rId34" w:history="1">
        <w:r>
          <w:rPr>
            <w:rStyle w:val="a4"/>
          </w:rPr>
          <w:t>подпунктом "г" пункта 36</w:t>
        </w:r>
      </w:hyperlink>
      <w:r>
        <w:t xml:space="preserve"> Правил обеспечения доступа к услугам субъектов естественных монополий в аэропортах, утвержденных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22.07.2009 N 599 "О порядке обеспечения доступа к услугам субъектов естественных монополий" (Собрание законодательства Российской Федерации 2009, N 30, ст. 3836) (далее - Постановлении Правительства Р</w:t>
      </w:r>
      <w:r>
        <w:t>оссийской Федерации N 599).</w:t>
      </w:r>
    </w:p>
    <w:p w:rsidR="00000000" w:rsidRDefault="00B45F71">
      <w:r>
        <w:t xml:space="preserve">7. В </w:t>
      </w:r>
      <w:hyperlink w:anchor="sub_1120" w:history="1">
        <w:r>
          <w:rPr>
            <w:rStyle w:val="a4"/>
          </w:rPr>
          <w:t>ячейки 2-18</w:t>
        </w:r>
      </w:hyperlink>
      <w:r>
        <w:t xml:space="preserve"> таблицы 2 заносятся данные, рассчитанные в соответствии с </w:t>
      </w:r>
      <w:hyperlink r:id="rId36" w:history="1">
        <w:r>
          <w:rPr>
            <w:rStyle w:val="a4"/>
          </w:rPr>
          <w:t>методикой</w:t>
        </w:r>
      </w:hyperlink>
      <w:r>
        <w:t xml:space="preserve"> расчета технической возможности аэропортов </w:t>
      </w:r>
      <w:r>
        <w:t xml:space="preserve">и порядка ее применения, утвержденной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Минтранса России N 63.</w:t>
      </w:r>
    </w:p>
    <w:p w:rsidR="00000000" w:rsidRDefault="00B45F71"/>
    <w:p w:rsidR="00000000" w:rsidRDefault="00B45F71">
      <w:pPr>
        <w:pStyle w:val="a9"/>
      </w:pPr>
      <w:r>
        <w:t>_____________________________</w:t>
      </w:r>
    </w:p>
    <w:p w:rsidR="00000000" w:rsidRDefault="00B45F71">
      <w:bookmarkStart w:id="12" w:name="sub_1111"/>
      <w:r>
        <w:lastRenderedPageBreak/>
        <w:t xml:space="preserve">(*) Сведения, указанные в ячейках </w:t>
      </w:r>
      <w:hyperlink w:anchor="sub_1110" w:history="1">
        <w:r>
          <w:rPr>
            <w:rStyle w:val="a4"/>
          </w:rPr>
          <w:t>граф 7</w:t>
        </w:r>
      </w:hyperlink>
      <w:r>
        <w:t xml:space="preserve"> таблицы 1</w:t>
      </w:r>
      <w:r>
        <w:t xml:space="preserve"> и ячейках </w:t>
      </w:r>
      <w:hyperlink w:anchor="sub_1120" w:history="1">
        <w:r>
          <w:rPr>
            <w:rStyle w:val="a4"/>
          </w:rPr>
          <w:t>граф 2-18</w:t>
        </w:r>
      </w:hyperlink>
      <w:r>
        <w:t xml:space="preserve"> таблицы 2 относятся только к обеспечению воздушных перевозок гражданской авиации. Субъект естественной монополии по запросу (заявлению) потребителя обязан направить последнему исходные данные и порядок расчета</w:t>
      </w:r>
      <w:r>
        <w:t xml:space="preserve"> пропускной способности аэродрома, аэровокзального комплекса, технической возможности топливно-заправочного комплекса в соответствии с </w:t>
      </w:r>
      <w:hyperlink r:id="rId38" w:history="1">
        <w:r>
          <w:rPr>
            <w:rStyle w:val="a4"/>
          </w:rPr>
          <w:t>пунктом 29</w:t>
        </w:r>
      </w:hyperlink>
      <w:r>
        <w:t xml:space="preserve"> Правил обеспечения доступа к услугам </w:t>
      </w:r>
      <w:r>
        <w:t xml:space="preserve">субъектов естественных монополий в аэропортах, утвержденных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599.</w:t>
      </w:r>
    </w:p>
    <w:bookmarkEnd w:id="12"/>
    <w:p w:rsidR="00000000" w:rsidRDefault="00B45F71"/>
    <w:p w:rsidR="00000000" w:rsidRDefault="00B45F7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>
      <w:pPr>
        <w:pStyle w:val="a6"/>
        <w:rPr>
          <w:color w:val="000000"/>
          <w:sz w:val="16"/>
          <w:szCs w:val="16"/>
        </w:rPr>
      </w:pPr>
      <w:bookmarkStart w:id="13" w:name="sub_1200"/>
      <w:r>
        <w:rPr>
          <w:color w:val="000000"/>
          <w:sz w:val="16"/>
          <w:szCs w:val="16"/>
        </w:rPr>
        <w:lastRenderedPageBreak/>
        <w:t>ГАРАНТ:</w:t>
      </w:r>
    </w:p>
    <w:bookmarkEnd w:id="13"/>
    <w:p w:rsidR="00000000" w:rsidRDefault="00B45F71">
      <w:pPr>
        <w:pStyle w:val="a6"/>
      </w:pPr>
      <w:r>
        <w:t xml:space="preserve">См. </w:t>
      </w:r>
      <w:hyperlink r:id="rId40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утвержденные Федеральной антимонопольной службой 24 октября 2011 г.</w:t>
      </w:r>
    </w:p>
    <w:p w:rsidR="00000000" w:rsidRDefault="00B45F71">
      <w:pPr>
        <w:ind w:firstLine="698"/>
        <w:jc w:val="right"/>
      </w:pPr>
      <w:r>
        <w:rPr>
          <w:rStyle w:val="a3"/>
        </w:rPr>
        <w:t>Форма 9г-1</w:t>
      </w:r>
    </w:p>
    <w:p w:rsidR="00000000" w:rsidRDefault="00B45F71"/>
    <w:p w:rsidR="00000000" w:rsidRDefault="00B45F71">
      <w:pPr>
        <w:pStyle w:val="1"/>
      </w:pPr>
      <w:r>
        <w:t>Информация</w:t>
      </w:r>
      <w:r>
        <w:br/>
        <w:t>о наличии (отсутствии) технической</w:t>
      </w:r>
      <w:r>
        <w:t xml:space="preserve"> возможности доступа к регулируемым работам (услугам) в аэропортах при</w:t>
      </w:r>
      <w:r>
        <w:br/>
        <w:t>подключении (технологическом присоединении) к инфраструктуре субъектов естественных монополий, осуществляющих</w:t>
      </w:r>
      <w:r>
        <w:br/>
        <w:t>деятельность в сфере услуг в аэропортах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предоставляемые___________________</w:t>
      </w:r>
      <w:r>
        <w:rPr>
          <w:sz w:val="22"/>
          <w:szCs w:val="22"/>
        </w:rPr>
        <w:t>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территории______________________________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период___________________________________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юридическом лице:___________________________________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(наименование, место нахождения, ФИО руководителя, контактные данные)</w:t>
      </w:r>
    </w:p>
    <w:p w:rsidR="00000000" w:rsidRDefault="00B45F7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5F71">
      <w:pPr>
        <w:pStyle w:val="a6"/>
      </w:pPr>
      <w:r>
        <w:t>Нумерация граф приведена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426"/>
        <w:gridCol w:w="1478"/>
        <w:gridCol w:w="1459"/>
        <w:gridCol w:w="917"/>
        <w:gridCol w:w="922"/>
        <w:gridCol w:w="907"/>
        <w:gridCol w:w="917"/>
        <w:gridCol w:w="1277"/>
        <w:gridCol w:w="1628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Регламент работы аэропорта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Введение временных ограничений по доступу к</w:t>
            </w:r>
            <w:r w:rsidRPr="00B45F71">
              <w:t xml:space="preserve"> услугам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B45F71">
                <w:rPr>
                  <w:rStyle w:val="a4"/>
                </w:rPr>
                <w:t>(*)</w:t>
              </w:r>
            </w:hyperlink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Основания введения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Сроки введения и окончания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Аэродром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Аэровокзальный комплекс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Топливно-заправочный комплекс аэропорта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Иные объекты инфраструктуры аэропорта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Пас.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Груз.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Пас.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Груз.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14" w:name="sub_1210"/>
            <w:r w:rsidRPr="00B45F71">
              <w:t>1</w:t>
            </w:r>
            <w:bookmarkEnd w:id="14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11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/>
    <w:p w:rsidR="00000000" w:rsidRDefault="00B45F71">
      <w:bookmarkStart w:id="15" w:name="sub_1201"/>
      <w:r>
        <w:rPr>
          <w:rStyle w:val="a3"/>
        </w:rPr>
        <w:t>Примечания:</w:t>
      </w:r>
    </w:p>
    <w:bookmarkEnd w:id="15"/>
    <w:p w:rsidR="00000000" w:rsidRDefault="00B45F71">
      <w:pPr>
        <w:ind w:firstLine="698"/>
      </w:pPr>
      <w: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000000" w:rsidRDefault="00B45F71">
      <w:pPr>
        <w:ind w:firstLine="698"/>
      </w:pPr>
      <w:r>
        <w:t>2. Все ячейки предлагаемой формы должны быть заполнены субъектом естественной монополии. В каждую строку и соот</w:t>
      </w:r>
      <w:r>
        <w:t>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000000" w:rsidRDefault="00B45F71">
      <w:pPr>
        <w:ind w:firstLine="698"/>
      </w:pPr>
      <w:r>
        <w:t xml:space="preserve">3. В ячейках </w:t>
      </w:r>
      <w:hyperlink w:anchor="sub_1210" w:history="1">
        <w:r>
          <w:rPr>
            <w:rStyle w:val="a4"/>
          </w:rPr>
          <w:t>графы 3</w:t>
        </w:r>
      </w:hyperlink>
      <w:r>
        <w:t xml:space="preserve"> также указываются реквизиты (да</w:t>
      </w:r>
      <w:r>
        <w:t>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000000" w:rsidRDefault="00B45F71">
      <w:pPr>
        <w:ind w:firstLine="698"/>
      </w:pPr>
      <w:r>
        <w:t xml:space="preserve">4. В ячейках </w:t>
      </w:r>
      <w:hyperlink w:anchor="sub_1210" w:history="1">
        <w:r>
          <w:rPr>
            <w:rStyle w:val="a4"/>
          </w:rPr>
          <w:t>графы 4</w:t>
        </w:r>
      </w:hyperlink>
      <w:r>
        <w:t xml:space="preserve"> также указывается реквизиты (дат</w:t>
      </w:r>
      <w:r>
        <w:t>а, номер, ФИО подписавшего должностного лица) акта, письма, телеграммы, иное, на основании которого вводятся соответствующие ограничения.</w:t>
      </w:r>
    </w:p>
    <w:p w:rsidR="00000000" w:rsidRDefault="00B45F71">
      <w:pPr>
        <w:ind w:firstLine="698"/>
      </w:pPr>
      <w:r>
        <w:t xml:space="preserve">5. В ячейках </w:t>
      </w:r>
      <w:hyperlink w:anchor="sub_1210" w:history="1">
        <w:r>
          <w:rPr>
            <w:rStyle w:val="a4"/>
          </w:rPr>
          <w:t>графы 5</w:t>
        </w:r>
      </w:hyperlink>
      <w:r>
        <w:t xml:space="preserve"> указываются дата введения и дата окончания срока действия введенного ог</w:t>
      </w:r>
      <w:r>
        <w:t>раничения, в случае указания в соответствующем документе о введении ограничения срока - "до отмены"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</w:t>
      </w:r>
      <w:r>
        <w:t>щее ограничение в последующем было отменено.</w:t>
      </w:r>
    </w:p>
    <w:p w:rsidR="00000000" w:rsidRDefault="00B45F71">
      <w:pPr>
        <w:ind w:firstLine="698"/>
      </w:pPr>
      <w:r>
        <w:t xml:space="preserve">6. В ячейках </w:t>
      </w:r>
      <w:hyperlink w:anchor="sub_1210" w:history="1">
        <w:r>
          <w:rPr>
            <w:rStyle w:val="a4"/>
          </w:rPr>
          <w:t>граф 6</w:t>
        </w:r>
      </w:hyperlink>
      <w:r>
        <w:t xml:space="preserve"> и 7 указываются данные по ограниченной пропускной способности аэродрома при обслуживании пассажирских и грузовых воздушных судов в условиях временных ограничений по </w:t>
      </w:r>
      <w:r>
        <w:t xml:space="preserve">доступу к услугам субъектов естественных монополий в аэропорту, рассчитанной в соответствии с </w:t>
      </w:r>
      <w:hyperlink r:id="rId41" w:history="1">
        <w:r>
          <w:rPr>
            <w:rStyle w:val="a4"/>
          </w:rPr>
          <w:t>методикой</w:t>
        </w:r>
      </w:hyperlink>
      <w:r>
        <w:t xml:space="preserve"> расчета технической возможности аэропорта, утвержденной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Минтранса России N 63.</w:t>
      </w:r>
    </w:p>
    <w:p w:rsidR="00000000" w:rsidRDefault="00B45F71">
      <w:pPr>
        <w:ind w:firstLine="698"/>
      </w:pPr>
      <w:r>
        <w:t xml:space="preserve">7. В ячейках </w:t>
      </w:r>
      <w:hyperlink w:anchor="sub_1210" w:history="1">
        <w:r>
          <w:rPr>
            <w:rStyle w:val="a4"/>
          </w:rPr>
          <w:t>граф 8</w:t>
        </w:r>
      </w:hyperlink>
      <w:r>
        <w:t>, 9 указываются данные по ограниченной пропускной способности аэровокзального комплекса по обслуживанию пассажиров, обработке гру</w:t>
      </w:r>
      <w:r>
        <w:t xml:space="preserve">зов в условиях временных ограничений по доступу к услугам субъектов естественных монополий в аэропорту, рассчитанной в соответствии с </w:t>
      </w:r>
      <w:hyperlink r:id="rId43" w:history="1">
        <w:r>
          <w:rPr>
            <w:rStyle w:val="a4"/>
          </w:rPr>
          <w:t>методикой</w:t>
        </w:r>
      </w:hyperlink>
      <w:r>
        <w:t xml:space="preserve"> расчета технической возможности аэропо</w:t>
      </w:r>
      <w:r>
        <w:t xml:space="preserve">рта, утвержденной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Минтранса России N 63.</w:t>
      </w:r>
    </w:p>
    <w:p w:rsidR="00000000" w:rsidRDefault="00B45F71">
      <w:pPr>
        <w:ind w:firstLine="698"/>
      </w:pPr>
      <w:r>
        <w:t xml:space="preserve">8. В ячейке </w:t>
      </w:r>
      <w:hyperlink w:anchor="sub_1210" w:history="1">
        <w:r>
          <w:rPr>
            <w:rStyle w:val="a4"/>
          </w:rPr>
          <w:t>графы 10</w:t>
        </w:r>
      </w:hyperlink>
      <w:r>
        <w:t xml:space="preserve"> указываются данные по ограниченной пропускной способности топливно-заправочного комплекс</w:t>
      </w:r>
      <w:r>
        <w:t xml:space="preserve">а в условиях временных ограничений по доступу к услугам субъектов естественных монополий в аэропорту, рассчитанной в соответствии с </w:t>
      </w:r>
      <w:hyperlink r:id="rId45" w:history="1">
        <w:r>
          <w:rPr>
            <w:rStyle w:val="a4"/>
          </w:rPr>
          <w:t>методикой</w:t>
        </w:r>
      </w:hyperlink>
      <w:r>
        <w:t xml:space="preserve"> расчета технической возможности аэропорт</w:t>
      </w:r>
      <w:r>
        <w:t xml:space="preserve">а, утвержденной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Минтранса России N 63.</w:t>
      </w:r>
    </w:p>
    <w:p w:rsidR="00000000" w:rsidRDefault="00B45F71">
      <w:pPr>
        <w:ind w:firstLine="698"/>
      </w:pPr>
      <w:r>
        <w:t xml:space="preserve">9. В ячейке </w:t>
      </w:r>
      <w:hyperlink w:anchor="sub_1210" w:history="1">
        <w:r>
          <w:rPr>
            <w:rStyle w:val="a4"/>
          </w:rPr>
          <w:t>графы 11</w:t>
        </w:r>
      </w:hyperlink>
      <w:r>
        <w:t xml:space="preserve"> указываются данные по ограниченной пропускной способности иных объектов инфраструктуры аэр</w:t>
      </w:r>
      <w:r>
        <w:t>опорта в условиях временных ограничений по доступу к услугам субъектов естественных монополий в аэропорту.</w:t>
      </w:r>
    </w:p>
    <w:p w:rsidR="00000000" w:rsidRDefault="00B45F71"/>
    <w:p w:rsidR="00000000" w:rsidRDefault="00B45F71">
      <w:pPr>
        <w:pStyle w:val="a9"/>
      </w:pPr>
      <w:r>
        <w:t>_____________________________</w:t>
      </w:r>
    </w:p>
    <w:p w:rsidR="00000000" w:rsidRDefault="00B45F71">
      <w:pPr>
        <w:ind w:firstLine="698"/>
      </w:pPr>
      <w:bookmarkStart w:id="16" w:name="sub_2222"/>
      <w:r>
        <w:t xml:space="preserve">(*) Сведения, указанные в ячейках </w:t>
      </w:r>
      <w:hyperlink w:anchor="sub_1210" w:history="1">
        <w:r>
          <w:rPr>
            <w:rStyle w:val="a4"/>
          </w:rPr>
          <w:t>граф 6</w:t>
        </w:r>
      </w:hyperlink>
      <w:r>
        <w:t>, 8, 9, 10, 11, относятся только к обеспечению воздушных перевозок гражданской авиации. 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</w:t>
      </w:r>
      <w:r>
        <w:t xml:space="preserve">кзального комплекса, технической возможности топливно-заправочного комплекса в условиях временных ограничений по доступу к услугам субъектов естественных монополий в аэропорту в соответствии с </w:t>
      </w:r>
      <w:hyperlink r:id="rId47" w:history="1">
        <w:r>
          <w:rPr>
            <w:rStyle w:val="a4"/>
          </w:rPr>
          <w:t>пунктом 29</w:t>
        </w:r>
      </w:hyperlink>
      <w:r>
        <w:t xml:space="preserve"> Правил обеспечения доступа к услугам субъектов естественных монополий в аэропортах, утвержденных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599.</w:t>
      </w:r>
    </w:p>
    <w:bookmarkEnd w:id="16"/>
    <w:p w:rsidR="00000000" w:rsidRDefault="00B45F71"/>
    <w:p w:rsidR="00000000" w:rsidRDefault="00B45F7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>
      <w:pPr>
        <w:pStyle w:val="a6"/>
        <w:rPr>
          <w:color w:val="000000"/>
          <w:sz w:val="16"/>
          <w:szCs w:val="16"/>
        </w:rPr>
      </w:pPr>
      <w:bookmarkStart w:id="17" w:name="sub_1300"/>
      <w:r>
        <w:rPr>
          <w:color w:val="000000"/>
          <w:sz w:val="16"/>
          <w:szCs w:val="16"/>
        </w:rPr>
        <w:lastRenderedPageBreak/>
        <w:t>ГАРАНТ:</w:t>
      </w:r>
    </w:p>
    <w:bookmarkEnd w:id="17"/>
    <w:p w:rsidR="00000000" w:rsidRDefault="00B45F71">
      <w:pPr>
        <w:pStyle w:val="a6"/>
      </w:pPr>
      <w:r>
        <w:t xml:space="preserve">См. </w:t>
      </w:r>
      <w:hyperlink r:id="rId49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утвержденные Федеральной антимонопольной службой 24 октября 2011 г.</w:t>
      </w:r>
    </w:p>
    <w:p w:rsidR="00000000" w:rsidRDefault="00B45F71">
      <w:pPr>
        <w:ind w:firstLine="698"/>
        <w:jc w:val="right"/>
      </w:pPr>
      <w:r>
        <w:rPr>
          <w:rStyle w:val="a3"/>
        </w:rPr>
        <w:t>Форма 9г</w:t>
      </w:r>
      <w:r>
        <w:rPr>
          <w:rStyle w:val="a3"/>
        </w:rPr>
        <w:t>-2</w:t>
      </w:r>
    </w:p>
    <w:p w:rsidR="00000000" w:rsidRDefault="00B45F71"/>
    <w:p w:rsidR="00000000" w:rsidRDefault="00B45F71">
      <w:pPr>
        <w:pStyle w:val="1"/>
      </w:pPr>
      <w:r>
        <w:t>Информация</w:t>
      </w:r>
      <w:r>
        <w:br/>
        <w:t>о регистрации и ходе реализации заявок на подключение (технологическое присоединение) к инфраструктуре</w:t>
      </w:r>
      <w:r>
        <w:br/>
        <w:t>субъектов естественных монополий, осуществляющих деятельность в сфере услуг в аэропортах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предоставляемые_________________________________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территории______________________________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период___________________________________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юридическом лице:___________________________________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(наименование, место нахождения, ФИО руководителя, контактные данные)</w:t>
      </w:r>
    </w:p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667"/>
        <w:gridCol w:w="2189"/>
        <w:gridCol w:w="2371"/>
        <w:gridCol w:w="2189"/>
        <w:gridCol w:w="2179"/>
        <w:gridCol w:w="1933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поданных заявок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зарегистрированных заявок (внесенных в реестр заявок)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исполненных заявок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заявок, находящихся на расс</w:t>
            </w:r>
            <w:r w:rsidRPr="00B45F71">
              <w:t>мотрении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18" w:name="sub_1310"/>
            <w:r w:rsidRPr="00B45F71">
              <w:t>1</w:t>
            </w:r>
            <w:bookmarkEnd w:id="1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/>
    <w:p w:rsidR="00000000" w:rsidRDefault="00B45F71">
      <w:bookmarkStart w:id="19" w:name="sub_1301"/>
      <w:r>
        <w:rPr>
          <w:rStyle w:val="a3"/>
        </w:rPr>
        <w:t>Примечания:</w:t>
      </w:r>
    </w:p>
    <w:bookmarkEnd w:id="19"/>
    <w:p w:rsidR="00000000" w:rsidRDefault="00B45F71">
      <w: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000000" w:rsidRDefault="00B45F71">
      <w: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</w:t>
      </w:r>
      <w:r>
        <w:t>вующей графе ставится цифра "0".</w:t>
      </w:r>
    </w:p>
    <w:p w:rsidR="00000000" w:rsidRDefault="00B45F71">
      <w:r>
        <w:t xml:space="preserve">3. Ячейки </w:t>
      </w:r>
      <w:hyperlink w:anchor="sub_1310" w:history="1">
        <w:r>
          <w:rPr>
            <w:rStyle w:val="a4"/>
          </w:rPr>
          <w:t>графы 4</w:t>
        </w:r>
      </w:hyperlink>
      <w:r>
        <w:t xml:space="preserve"> заполняются по данным реестра заявок, ведение которого предусмотрено </w:t>
      </w:r>
      <w:hyperlink r:id="rId50" w:history="1">
        <w:r>
          <w:rPr>
            <w:rStyle w:val="a4"/>
          </w:rPr>
          <w:t>пунктом 6</w:t>
        </w:r>
      </w:hyperlink>
      <w:r>
        <w:t xml:space="preserve"> Правил обеспечения доступа </w:t>
      </w:r>
      <w:r>
        <w:t xml:space="preserve">к услугам субъектов естественных монополий в аэропортах, утвержденных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599 и в порядке, установленном </w:t>
      </w:r>
      <w:hyperlink r:id="rId52" w:history="1">
        <w:r>
          <w:rPr>
            <w:rStyle w:val="a4"/>
          </w:rPr>
          <w:t>приложением N 2</w:t>
        </w:r>
      </w:hyperlink>
      <w:r>
        <w:t xml:space="preserve"> приказа Минтранса России от 21.06.2010 N 137 "Об утверждении формы заявки на оказание услуг субъектов естественных монополий в аэропортах, формы и порядка ведения реестра заявок на оказание услуг су</w:t>
      </w:r>
      <w:r>
        <w:t>бъектов естественных монополий в аэропортах" (зарегистрирован Минюстом России 22.07.2010, регистрационный N 17945, (далее приказ Минтранса N 137).</w:t>
      </w:r>
    </w:p>
    <w:p w:rsidR="00000000" w:rsidRDefault="00B45F71">
      <w:r>
        <w:t xml:space="preserve">4. При заполнении ячеек </w:t>
      </w:r>
      <w:hyperlink w:anchor="sub_1310" w:history="1">
        <w:r>
          <w:rPr>
            <w:rStyle w:val="a4"/>
          </w:rPr>
          <w:t>графы 6</w:t>
        </w:r>
      </w:hyperlink>
      <w:r>
        <w:t xml:space="preserve"> в информации "об основаниях отказа в согласовании з</w:t>
      </w:r>
      <w:r>
        <w:t>аявки" указывается количество заявок с индексом (*), соответствующим следующим основаниям:</w:t>
      </w:r>
    </w:p>
    <w:p w:rsidR="00000000" w:rsidRDefault="00B45F71">
      <w:r>
        <w:t xml:space="preserve">(1) - отказ в удовлетворении заявки по вине заявителя - заявка не соответствует требованиям </w:t>
      </w:r>
      <w:hyperlink r:id="rId53" w:history="1">
        <w:r>
          <w:rPr>
            <w:rStyle w:val="a4"/>
          </w:rPr>
          <w:t>пункта 5</w:t>
        </w:r>
      </w:hyperlink>
      <w:r>
        <w:t xml:space="preserve"> Правил доступа к услугам субъектов естественных монополий в аэропортах, утвержденных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599 и </w:t>
      </w:r>
      <w:hyperlink r:id="rId55" w:history="1">
        <w:r>
          <w:rPr>
            <w:rStyle w:val="a4"/>
          </w:rPr>
          <w:t>приложению N 1</w:t>
        </w:r>
      </w:hyperlink>
      <w:r>
        <w:t xml:space="preserve"> (</w:t>
      </w:r>
      <w:hyperlink r:id="rId56" w:history="1">
        <w:r>
          <w:rPr>
            <w:rStyle w:val="a4"/>
          </w:rPr>
          <w:t>приложения N 1- N 3</w:t>
        </w:r>
      </w:hyperlink>
      <w:r>
        <w:t xml:space="preserve"> к заявке) к приказу Минтранса России N 137;</w:t>
      </w:r>
    </w:p>
    <w:p w:rsidR="00000000" w:rsidRDefault="00B45F71">
      <w:r>
        <w:t>(2) - отказ в удовлетворении заявки по независящим</w:t>
      </w:r>
      <w:hyperlink r:id="rId57" w:history="1">
        <w:r>
          <w:rPr>
            <w:rStyle w:val="a4"/>
            <w:shd w:val="clear" w:color="auto" w:fill="F0F0F0"/>
          </w:rPr>
          <w:t>#</w:t>
        </w:r>
      </w:hyperlink>
      <w:r>
        <w:t xml:space="preserve"> от заявителя причинам в соответствии с </w:t>
      </w:r>
      <w:hyperlink r:id="rId58" w:history="1">
        <w:r>
          <w:rPr>
            <w:rStyle w:val="a4"/>
          </w:rPr>
          <w:t>пунктами 17</w:t>
        </w:r>
      </w:hyperlink>
      <w:r>
        <w:t xml:space="preserve">, </w:t>
      </w:r>
      <w:hyperlink r:id="rId59" w:history="1">
        <w:r>
          <w:rPr>
            <w:rStyle w:val="a4"/>
          </w:rPr>
          <w:t>28</w:t>
        </w:r>
      </w:hyperlink>
      <w:r>
        <w:t xml:space="preserve">, </w:t>
      </w:r>
      <w:hyperlink r:id="rId60" w:history="1">
        <w:r>
          <w:rPr>
            <w:rStyle w:val="a4"/>
          </w:rPr>
          <w:t>33</w:t>
        </w:r>
      </w:hyperlink>
      <w:r>
        <w:t xml:space="preserve"> Правил;</w:t>
      </w:r>
    </w:p>
    <w:p w:rsidR="00000000" w:rsidRDefault="00B45F71">
      <w:r>
        <w:t xml:space="preserve">(3) - аннулирование заявки в соответствии с </w:t>
      </w:r>
      <w:hyperlink r:id="rId61" w:history="1">
        <w:r>
          <w:rPr>
            <w:rStyle w:val="a4"/>
          </w:rPr>
          <w:t>пунктом 8</w:t>
        </w:r>
      </w:hyperlink>
      <w:r>
        <w:t xml:space="preserve"> Правил доступа к услугам субъектов естественных монополий в аэропортах,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599.</w:t>
      </w:r>
    </w:p>
    <w:p w:rsidR="00000000" w:rsidRDefault="00B45F71"/>
    <w:p w:rsidR="00000000" w:rsidRDefault="00B45F71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>
      <w:pPr>
        <w:pStyle w:val="a6"/>
        <w:rPr>
          <w:color w:val="000000"/>
          <w:sz w:val="16"/>
          <w:szCs w:val="16"/>
        </w:rPr>
      </w:pPr>
      <w:bookmarkStart w:id="20" w:name="sub_1400"/>
      <w:r>
        <w:rPr>
          <w:color w:val="000000"/>
          <w:sz w:val="16"/>
          <w:szCs w:val="16"/>
        </w:rPr>
        <w:lastRenderedPageBreak/>
        <w:t>ГАРАНТ:</w:t>
      </w:r>
    </w:p>
    <w:bookmarkEnd w:id="20"/>
    <w:p w:rsidR="00000000" w:rsidRDefault="00B45F71">
      <w:pPr>
        <w:pStyle w:val="a6"/>
      </w:pPr>
      <w:r>
        <w:t xml:space="preserve">См. </w:t>
      </w:r>
      <w:hyperlink r:id="rId63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утвержденные Федеральной антимонопольной службой 24 октября 2011 г.</w:t>
      </w:r>
    </w:p>
    <w:p w:rsidR="00000000" w:rsidRDefault="00B45F71">
      <w:pPr>
        <w:ind w:firstLine="698"/>
        <w:jc w:val="right"/>
      </w:pPr>
      <w:r>
        <w:rPr>
          <w:rStyle w:val="a3"/>
        </w:rPr>
        <w:t>Форма 9</w:t>
      </w:r>
      <w:r>
        <w:rPr>
          <w:rStyle w:val="a3"/>
        </w:rPr>
        <w:t>д-1</w:t>
      </w:r>
    </w:p>
    <w:p w:rsidR="00000000" w:rsidRDefault="00B45F71"/>
    <w:p w:rsidR="00000000" w:rsidRDefault="00B45F71">
      <w:pPr>
        <w:pStyle w:val="1"/>
      </w:pPr>
      <w:r>
        <w:t>Информация</w:t>
      </w:r>
      <w:r>
        <w:br/>
        <w:t>об условиях, на которых осуществляется выполнение (оказание) регулируемых работ (услуг) в аэропортах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предоставляемые_________________________________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территории_____________________________</w:t>
      </w:r>
      <w:r>
        <w:rPr>
          <w:sz w:val="22"/>
          <w:szCs w:val="22"/>
        </w:rPr>
        <w:t>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период___________________________________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юридическом лице:___________________________________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(наименование, место нахождения, ФИО руководителя, конт</w:t>
      </w:r>
      <w:r>
        <w:rPr>
          <w:sz w:val="22"/>
          <w:szCs w:val="22"/>
        </w:rPr>
        <w:t>актные данные)</w:t>
      </w:r>
    </w:p>
    <w:p w:rsidR="00000000" w:rsidRDefault="00B45F71"/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054"/>
        <w:gridCol w:w="926"/>
        <w:gridCol w:w="912"/>
        <w:gridCol w:w="1114"/>
        <w:gridCol w:w="1225"/>
        <w:gridCol w:w="917"/>
        <w:gridCol w:w="926"/>
        <w:gridCol w:w="950"/>
        <w:gridCol w:w="912"/>
        <w:gridCol w:w="926"/>
        <w:gridCol w:w="1090"/>
        <w:gridCol w:w="912"/>
        <w:gridCol w:w="917"/>
        <w:gridCol w:w="1142"/>
        <w:gridCol w:w="1123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 п/ 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Наименование регулируемых работ (услуг), затраты на выполнение (оказание) которых </w:t>
            </w:r>
            <w:r w:rsidRPr="00B45F71">
              <w:lastRenderedPageBreak/>
              <w:t>включены в тарифы (сборы, плату), установле нные в сфере оказания услуг в аэропортах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 xml:space="preserve">Перечень существенных условий договоров на оказание регулируемых </w:t>
            </w:r>
            <w:r w:rsidRPr="00B45F71">
              <w:t>услуг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Порядок доступа к услугам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Порядок оказания услуг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Порядок подтверждения временных интервалов рейсов в аэропорту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Условия конкурсов по выделению временных интервалов выполнения рейсов в аэропорту, </w:t>
            </w:r>
            <w:r w:rsidRPr="00B45F71">
              <w:lastRenderedPageBreak/>
              <w:t xml:space="preserve">прововодимых оператором аэропорта </w:t>
            </w:r>
            <w:hyperlink w:anchor="sub_3333" w:history="1">
              <w:r w:rsidRPr="00B45F71">
                <w:rPr>
                  <w:rStyle w:val="a4"/>
                </w:rPr>
                <w:t>(*)</w:t>
              </w:r>
            </w:hyperlink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По наземному и техническому обслуживанию в </w:t>
            </w:r>
            <w:r w:rsidRPr="00B45F71">
              <w:lastRenderedPageBreak/>
              <w:t>аэропорту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хранению авиатоплива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 обеспечению заправки воздушных судов авиатоп</w:t>
            </w:r>
            <w:r w:rsidRPr="00B45F71">
              <w:lastRenderedPageBreak/>
              <w:t>ливом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наземному и техническому обслуживанию в аэропорту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 хранению авиатоплива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 обеспечению заправки воздушных судов авиато</w:t>
            </w:r>
            <w:r w:rsidRPr="00B45F71">
              <w:lastRenderedPageBreak/>
              <w:t>пливом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наземному и техническому обслуживанию в аэропо</w:t>
            </w:r>
            <w:r w:rsidRPr="00B45F71">
              <w:lastRenderedPageBreak/>
              <w:t>рту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хранению авиатопл</w:t>
            </w:r>
            <w:r w:rsidRPr="00B45F71">
              <w:t>ива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 xml:space="preserve">По обеспечен-ию заправки воздушных судов </w:t>
            </w:r>
            <w:r w:rsidRPr="00B45F71">
              <w:lastRenderedPageBreak/>
              <w:t>авиатопливом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наземному и техническому обслуживанию в аэропор</w:t>
            </w:r>
            <w:r w:rsidRPr="00B45F71">
              <w:lastRenderedPageBreak/>
              <w:t>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lastRenderedPageBreak/>
              <w:t>По хранению авиатоплива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По обеспечению заправки воздушных судов авиа-т</w:t>
            </w:r>
            <w:r w:rsidRPr="00B45F71">
              <w:lastRenderedPageBreak/>
              <w:t>оплиом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21" w:name="sub_1410"/>
            <w:r w:rsidRPr="00B45F71">
              <w:lastRenderedPageBreak/>
              <w:t>1</w:t>
            </w:r>
            <w:bookmarkEnd w:id="2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16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/>
    <w:p w:rsidR="00000000" w:rsidRDefault="00B45F71">
      <w:bookmarkStart w:id="22" w:name="sub_1401"/>
      <w:r>
        <w:rPr>
          <w:rStyle w:val="a3"/>
        </w:rPr>
        <w:t>Примечания:</w:t>
      </w:r>
    </w:p>
    <w:bookmarkEnd w:id="22"/>
    <w:p w:rsidR="00000000" w:rsidRDefault="00B45F71">
      <w: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000000" w:rsidRDefault="00B45F71">
      <w: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</w:t>
      </w:r>
      <w:r>
        <w:t>вующей графе ставится цифра "0".</w:t>
      </w:r>
    </w:p>
    <w:p w:rsidR="00000000" w:rsidRDefault="00B45F71">
      <w:r>
        <w:t xml:space="preserve">3. В ячейках </w:t>
      </w:r>
      <w:hyperlink w:anchor="sub_1410" w:history="1">
        <w:r>
          <w:rPr>
            <w:rStyle w:val="a4"/>
          </w:rPr>
          <w:t>графы 2</w:t>
        </w:r>
      </w:hyperlink>
      <w:r>
        <w:t xml:space="preserve"> работы (услуги) указываются в соответствии с </w:t>
      </w:r>
      <w:hyperlink r:id="rId64" w:history="1">
        <w:r>
          <w:rPr>
            <w:rStyle w:val="a4"/>
          </w:rPr>
          <w:t>перечнем</w:t>
        </w:r>
      </w:hyperlink>
      <w:r>
        <w:t xml:space="preserve"> работ (услуг) субъектов естественных монополий в</w:t>
      </w:r>
      <w:r>
        <w:t xml:space="preserve"> аэропортах, цены (тарифы, сборы) на которые регулируются государством, утвержденным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23.04.2010 г. N 293 (в ред. </w:t>
      </w:r>
      <w:hyperlink r:id="rId66" w:history="1">
        <w:r>
          <w:rPr>
            <w:rStyle w:val="a4"/>
          </w:rPr>
          <w:t>от 21.04.2010</w:t>
        </w:r>
      </w:hyperlink>
      <w:r>
        <w:t>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</w:t>
      </w:r>
      <w:r>
        <w:t>раструктуры внутренних водных путей" (Собрание законодательства Российской Федерации 2008, N 17, ст. 1887; 2009, N 30, ст. 3836; 2010, N 19, ст. 2316).</w:t>
      </w:r>
    </w:p>
    <w:p w:rsidR="00000000" w:rsidRDefault="00B45F7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45F71">
      <w:pPr>
        <w:pStyle w:val="a6"/>
      </w:pPr>
      <w:r>
        <w:t xml:space="preserve">По-видимому, в тексте предыдущего абзаца допущена опечатка. Дату названного </w:t>
      </w:r>
      <w:hyperlink r:id="rId67" w:history="1">
        <w:r>
          <w:rPr>
            <w:rStyle w:val="a4"/>
          </w:rPr>
          <w:t>постановления</w:t>
        </w:r>
      </w:hyperlink>
      <w:r>
        <w:t xml:space="preserve"> Правительства следует читать как "от 23.04.2008 г. N 293"</w:t>
      </w:r>
    </w:p>
    <w:p w:rsidR="00000000" w:rsidRDefault="00B45F71">
      <w:r>
        <w:t xml:space="preserve">4. В ячейки </w:t>
      </w:r>
      <w:hyperlink w:anchor="sub_1410" w:history="1">
        <w:r>
          <w:rPr>
            <w:rStyle w:val="a4"/>
          </w:rPr>
          <w:t>граф 3</w:t>
        </w:r>
      </w:hyperlink>
      <w:r>
        <w:t>, 4, 5 заносятся существенные условия договоров на оказание регулируемых услуг, разра</w:t>
      </w:r>
      <w:r>
        <w:t>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000000" w:rsidRDefault="00B45F71">
      <w:r>
        <w:t xml:space="preserve">5. В ячейках </w:t>
      </w:r>
      <w:hyperlink w:anchor="sub_1410" w:history="1">
        <w:r>
          <w:rPr>
            <w:rStyle w:val="a4"/>
          </w:rPr>
          <w:t>граф 6</w:t>
        </w:r>
      </w:hyperlink>
      <w:r>
        <w:t>, 7, 8 указываются рекви</w:t>
      </w:r>
      <w:r>
        <w:t>зиты соответствующих нормативных правовых актов, распорядительных актов (дата, номер, ФИО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</w:t>
      </w:r>
      <w:r>
        <w:t>ивного правового акта.</w:t>
      </w:r>
    </w:p>
    <w:p w:rsidR="00000000" w:rsidRDefault="00B45F71">
      <w:r>
        <w:t xml:space="preserve">6. В ячейках </w:t>
      </w:r>
      <w:hyperlink w:anchor="sub_1410" w:history="1">
        <w:r>
          <w:rPr>
            <w:rStyle w:val="a4"/>
          </w:rPr>
          <w:t>граф 9</w:t>
        </w:r>
      </w:hyperlink>
      <w:r>
        <w:t>, 10, 11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оказания (выполнения</w:t>
      </w:r>
      <w:r>
        <w:t>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000000" w:rsidRDefault="00B45F71">
      <w:r>
        <w:t xml:space="preserve">7. В ячейках </w:t>
      </w:r>
      <w:hyperlink w:anchor="sub_1410" w:history="1">
        <w:r>
          <w:rPr>
            <w:rStyle w:val="a4"/>
          </w:rPr>
          <w:t>граф 12</w:t>
        </w:r>
      </w:hyperlink>
      <w:r>
        <w:t>, 13, 14 указываются реквизиты соответствующих р</w:t>
      </w:r>
      <w:r>
        <w:t>аспорядительных актов (дата, номер, ФИО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000000" w:rsidRDefault="00B45F71">
      <w:r>
        <w:t xml:space="preserve">8. В ячейках </w:t>
      </w:r>
      <w:hyperlink w:anchor="sub_1410" w:history="1">
        <w:r>
          <w:rPr>
            <w:rStyle w:val="a4"/>
          </w:rPr>
          <w:t>графы 15</w:t>
        </w:r>
      </w:hyperlink>
      <w:r>
        <w:t xml:space="preserve"> указываются реквизиты соответствующих нормативных правовых актов, распорядительных актов (дата, номер, ФИО подписавшего должностного лица), которыми утвержден порядок подтверждения временных интервалов выполнения рейсов в аэропорту, а также указать источ</w:t>
      </w:r>
      <w:r>
        <w:t>ник опубликования соответствующего нормативного правового акта.</w:t>
      </w:r>
    </w:p>
    <w:p w:rsidR="00000000" w:rsidRDefault="00B45F71">
      <w:bookmarkStart w:id="23" w:name="sub_3333"/>
      <w:r>
        <w:t xml:space="preserve">9. (*) Ячейки </w:t>
      </w:r>
      <w:hyperlink w:anchor="sub_1410" w:history="1">
        <w:r>
          <w:rPr>
            <w:rStyle w:val="a4"/>
          </w:rPr>
          <w:t>графы 16</w:t>
        </w:r>
      </w:hyperlink>
      <w:r>
        <w:t xml:space="preserve">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bookmarkEnd w:id="23"/>
    <w:p w:rsidR="00000000" w:rsidRDefault="00B45F71"/>
    <w:p w:rsidR="00000000" w:rsidRDefault="00B45F71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>
      <w:pPr>
        <w:pStyle w:val="a6"/>
        <w:rPr>
          <w:color w:val="000000"/>
          <w:sz w:val="16"/>
          <w:szCs w:val="16"/>
        </w:rPr>
      </w:pPr>
      <w:bookmarkStart w:id="24" w:name="sub_1500"/>
      <w:r>
        <w:rPr>
          <w:color w:val="000000"/>
          <w:sz w:val="16"/>
          <w:szCs w:val="16"/>
        </w:rPr>
        <w:lastRenderedPageBreak/>
        <w:t>ГАРАНТ:</w:t>
      </w:r>
    </w:p>
    <w:bookmarkEnd w:id="24"/>
    <w:p w:rsidR="00000000" w:rsidRDefault="00B45F71">
      <w:pPr>
        <w:pStyle w:val="a6"/>
      </w:pPr>
      <w:r>
        <w:t xml:space="preserve">См. </w:t>
      </w:r>
      <w:hyperlink r:id="rId68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утвержденные Федеральной антимонопольной службой 24 октября 2011 г.</w:t>
      </w:r>
    </w:p>
    <w:p w:rsidR="00000000" w:rsidRDefault="00B45F71">
      <w:pPr>
        <w:ind w:firstLine="698"/>
        <w:jc w:val="right"/>
      </w:pPr>
      <w:r>
        <w:rPr>
          <w:rStyle w:val="a3"/>
        </w:rPr>
        <w:t>Форма 9ж-1</w:t>
      </w:r>
    </w:p>
    <w:p w:rsidR="00000000" w:rsidRDefault="00B45F71"/>
    <w:p w:rsidR="00000000" w:rsidRDefault="00B45F71">
      <w:pPr>
        <w:pStyle w:val="1"/>
      </w:pPr>
      <w:r>
        <w:t>Информация</w:t>
      </w:r>
      <w:r>
        <w:br/>
        <w:t>о способах приобретения, стоимости и об объемах товаров, необходимых</w:t>
      </w:r>
      <w:r>
        <w:t xml:space="preserve"> для выполнения (оказания)</w:t>
      </w:r>
      <w:r>
        <w:br/>
        <w:t>регулируемых работ (услуг) в аэропортах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предоставляемые_________________________________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субъекта естественных монополий)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на территории______________________________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аэропорта)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период______________</w:t>
      </w:r>
      <w:r>
        <w:rPr>
          <w:sz w:val="22"/>
          <w:szCs w:val="22"/>
        </w:rPr>
        <w:t>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юридическом лице:___________________________________</w:t>
      </w:r>
    </w:p>
    <w:p w:rsidR="00000000" w:rsidRDefault="00B45F71"/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000000" w:rsidRDefault="00B45F7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(наименование, место нахождения, ФИО руководителя, контактные данные)</w:t>
      </w:r>
    </w:p>
    <w:p w:rsidR="00000000" w:rsidRDefault="00B45F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53"/>
        <w:gridCol w:w="1018"/>
        <w:gridCol w:w="1106"/>
        <w:gridCol w:w="1169"/>
        <w:gridCol w:w="1100"/>
        <w:gridCol w:w="1110"/>
        <w:gridCol w:w="1240"/>
        <w:gridCol w:w="1254"/>
        <w:gridCol w:w="1328"/>
        <w:gridCol w:w="1315"/>
        <w:gridCol w:w="1374"/>
        <w:gridCol w:w="1310"/>
      </w:tblGrid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N</w:t>
            </w:r>
          </w:p>
          <w:p w:rsidR="00000000" w:rsidRPr="00B45F71" w:rsidRDefault="00B45F71">
            <w:pPr>
              <w:pStyle w:val="a7"/>
              <w:jc w:val="center"/>
            </w:pPr>
            <w:r w:rsidRPr="00B45F71">
              <w:t>п/ 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Дата закупки</w:t>
            </w:r>
          </w:p>
        </w:tc>
        <w:tc>
          <w:tcPr>
            <w:tcW w:w="3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Предмет закупк</w:t>
            </w:r>
            <w:r w:rsidRPr="00B45F71">
              <w:t>и (товара, работы услуги)</w:t>
            </w:r>
          </w:p>
        </w:tc>
        <w:tc>
          <w:tcPr>
            <w:tcW w:w="6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Способ закупки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Цена за единицу товара, (работ, услуг) (тыс.руб.)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Количество объем товаров, (работ, услуг)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Сумма закупки товаров, (работ, услуг) (тыс.руб.)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32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Размещение заказа путем проведения торгов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Размещение заказа без проведения торгов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техника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имп. технологич. оборудование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авиатопливо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конкурс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аукцион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запрос котировок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единственный поставщик (подрядчик)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иное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Начальная цена (стоимость) договора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Начальная цена (стоимость) договора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bookmarkStart w:id="25" w:name="sub_1510"/>
            <w:r w:rsidRPr="00B45F71">
              <w:t>1</w:t>
            </w:r>
            <w:bookmarkEnd w:id="25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  <w:jc w:val="center"/>
            </w:pPr>
            <w:r w:rsidRPr="00B45F71">
              <w:t>13</w:t>
            </w:r>
          </w:p>
        </w:tc>
      </w:tr>
      <w:tr w:rsidR="00000000" w:rsidRPr="00B45F71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45F71" w:rsidRDefault="00B45F71">
            <w:pPr>
              <w:pStyle w:val="a7"/>
            </w:pPr>
          </w:p>
        </w:tc>
      </w:tr>
    </w:tbl>
    <w:p w:rsidR="00000000" w:rsidRDefault="00B45F71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45F71"/>
    <w:p w:rsidR="00000000" w:rsidRDefault="00B45F71">
      <w:bookmarkStart w:id="26" w:name="sub_1501"/>
      <w:r>
        <w:rPr>
          <w:rStyle w:val="a3"/>
        </w:rPr>
        <w:t>Примечания:</w:t>
      </w:r>
    </w:p>
    <w:bookmarkEnd w:id="26"/>
    <w:p w:rsidR="00000000" w:rsidRDefault="00B45F71">
      <w:r>
        <w:t>1. В форме должен быть указан отчетный период (зимний или летний сезон), наименование субъекта естественной монополии,</w:t>
      </w:r>
      <w:r>
        <w:t xml:space="preserve"> раскрывающего информацию.</w:t>
      </w:r>
    </w:p>
    <w:p w:rsidR="00000000" w:rsidRDefault="00B45F71">
      <w: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</w:t>
      </w:r>
      <w:r>
        <w:t>ормой, в строке и соответствующей графе ставится цифра "0".</w:t>
      </w:r>
    </w:p>
    <w:p w:rsidR="00000000" w:rsidRDefault="00B45F71">
      <w:r>
        <w:t xml:space="preserve">3. В ячейки </w:t>
      </w:r>
      <w:hyperlink w:anchor="sub_1510" w:history="1">
        <w:r>
          <w:rPr>
            <w:rStyle w:val="a4"/>
          </w:rPr>
          <w:t>графы 3</w:t>
        </w:r>
      </w:hyperlink>
      <w:r>
        <w:t xml:space="preserve"> указывается наименование приобретаемой аэропортовой техники, ее вид и тип.</w:t>
      </w:r>
    </w:p>
    <w:p w:rsidR="00000000" w:rsidRDefault="00B45F71">
      <w:r>
        <w:t xml:space="preserve">4. В ячейки </w:t>
      </w:r>
      <w:hyperlink w:anchor="sub_1510" w:history="1">
        <w:r>
          <w:rPr>
            <w:rStyle w:val="a4"/>
          </w:rPr>
          <w:t>графы 4</w:t>
        </w:r>
      </w:hyperlink>
      <w:r>
        <w:t xml:space="preserve"> указывается наименование приобретаемого импортного технологического оборудования.</w:t>
      </w:r>
    </w:p>
    <w:p w:rsidR="00000000" w:rsidRDefault="00B45F71">
      <w:r>
        <w:t xml:space="preserve">5. В ячейки </w:t>
      </w:r>
      <w:hyperlink w:anchor="sub_1510" w:history="1">
        <w:r>
          <w:rPr>
            <w:rStyle w:val="a4"/>
          </w:rPr>
          <w:t>графы 5</w:t>
        </w:r>
      </w:hyperlink>
      <w:r>
        <w:t xml:space="preserve"> указывается тип приобретаемого авиационного топлива.</w:t>
      </w:r>
    </w:p>
    <w:p w:rsidR="00000000" w:rsidRDefault="00B45F71">
      <w:r>
        <w:t xml:space="preserve">6. В ячейки </w:t>
      </w:r>
      <w:hyperlink w:anchor="sub_1510" w:history="1">
        <w:r>
          <w:rPr>
            <w:rStyle w:val="a4"/>
          </w:rPr>
          <w:t>графы 13</w:t>
        </w:r>
      </w:hyperlink>
      <w:r>
        <w:t xml:space="preserve"> заносится значение, равное </w:t>
      </w:r>
      <w:r>
        <w:t>произведению показателей ячейки графы 11 и ячейки графы 12.</w:t>
      </w:r>
    </w:p>
    <w:p w:rsidR="00000000" w:rsidRDefault="00B45F71"/>
    <w:p w:rsidR="00000000" w:rsidRDefault="00B45F71">
      <w:pPr>
        <w:ind w:firstLine="698"/>
        <w:jc w:val="right"/>
      </w:pPr>
      <w:bookmarkStart w:id="2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антимонопольной службы</w:t>
      </w:r>
      <w:r>
        <w:rPr>
          <w:rStyle w:val="a3"/>
        </w:rPr>
        <w:br/>
        <w:t>от 19 апреля 2011 г. N 292</w:t>
      </w:r>
    </w:p>
    <w:bookmarkEnd w:id="27"/>
    <w:p w:rsidR="00000000" w:rsidRDefault="00B45F71"/>
    <w:p w:rsidR="00000000" w:rsidRDefault="00B45F71">
      <w:pPr>
        <w:pStyle w:val="1"/>
      </w:pPr>
      <w:r>
        <w:t>Сроки и периодичность раскрытия информации субъектами естественных м</w:t>
      </w:r>
      <w:r>
        <w:t>онополий, осуществляющими деятельность в сфере оказания услуг в аэропортах, а также правила заполнения форм раскрытия такой информации</w:t>
      </w:r>
    </w:p>
    <w:p w:rsidR="00000000" w:rsidRDefault="00B45F71"/>
    <w:p w:rsidR="00000000" w:rsidRDefault="00B45F71">
      <w:bookmarkStart w:id="28" w:name="sub_2001"/>
      <w:r>
        <w:t>1. Информация об основных потребительских характеристиках работ (услуг) в аэропортах, в отношении которых осущес</w:t>
      </w:r>
      <w:r>
        <w:t xml:space="preserve">твляется регулирование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17.08.1995 N 147-ФЗ (в ред. </w:t>
      </w:r>
      <w:hyperlink r:id="rId70" w:history="1">
        <w:r>
          <w:rPr>
            <w:rStyle w:val="a4"/>
          </w:rPr>
          <w:t>от 25.12.2008</w:t>
        </w:r>
      </w:hyperlink>
      <w:r>
        <w:t>) "О естес</w:t>
      </w:r>
      <w:r>
        <w:t>твенных монополиях" (Собрание законодательства Российской Федерации 1995, N 34, ст. 34; 2001, N 33 (ч. 1), ст. 3429; 2002, N 1 (ч. 1), ст. 2; 2003, N 2, ст. 168; N 13, ст. 1181; 2004, N 27, ст. 2711; 2006, N 1, ст. 10; N 19, ст. 2063; 2007, N 1 (1 ч.), ст.</w:t>
      </w:r>
      <w:r>
        <w:t xml:space="preserve"> 21; N 43, ст. 5084; N 46, ст. 5557; 2008, N 52 (ч. 1), ст. 6236) и их соответствии государственным и иным утвержденным стандартам качества, раскрывается в соответствии с </w:t>
      </w:r>
      <w:hyperlink w:anchor="sub_1100" w:history="1">
        <w:r>
          <w:rPr>
            <w:rStyle w:val="a4"/>
          </w:rPr>
          <w:t>формой 9в-1</w:t>
        </w:r>
      </w:hyperlink>
      <w:r>
        <w:t xml:space="preserve"> Приложения 1 к настоящему Приказу.</w:t>
      </w:r>
    </w:p>
    <w:bookmarkEnd w:id="28"/>
    <w:p w:rsidR="00000000" w:rsidRDefault="00B45F71">
      <w:r>
        <w:t>Инфо</w:t>
      </w:r>
      <w:r>
        <w:t xml:space="preserve">рмация в соответствии с указанными формами подлежит раскрытию не позднее 5 дней со дня </w:t>
      </w:r>
      <w:hyperlink r:id="rId71" w:history="1">
        <w:r>
          <w:rPr>
            <w:rStyle w:val="a4"/>
          </w:rPr>
          <w:t>вступления в силу</w:t>
        </w:r>
      </w:hyperlink>
      <w:r>
        <w:t xml:space="preserve"> настоящего Приказа путем размещения на официальном сайте субъекта естественных м</w:t>
      </w:r>
      <w:r>
        <w:t>онополий и (или) на ином официальном сайте в информационно-телекоммуникационной сети Интернет, определяемом Правительством Российской Федерации, и не позднее 30 дней со дня вступления в силу настоящего Приказа путем опубликования в печатных средствах массо</w:t>
      </w:r>
      <w:r>
        <w:t>вой информации, в которых в соответствии с законодательством Российской Федерации публикуются официальные материалы органов государственной власти, распространяемых в субъектах Российской Федерации, на территории которых субъекты естественных монополий осу</w:t>
      </w:r>
      <w:r>
        <w:t>ществляют свою деятельность.</w:t>
      </w:r>
    </w:p>
    <w:p w:rsidR="00000000" w:rsidRDefault="00B45F71">
      <w:r>
        <w:t>В последующем указанная информация подлежит раскрытию - по окончании каждого срока действия расписания в аэропорту (зимний сезон, летний сезон).</w:t>
      </w:r>
    </w:p>
    <w:p w:rsidR="00000000" w:rsidRDefault="00B45F71">
      <w:r>
        <w:t>Срок размещения и/или опубликования - через 10 дней после окончания сезона.</w:t>
      </w:r>
    </w:p>
    <w:p w:rsidR="00000000" w:rsidRDefault="00B45F71">
      <w:r>
        <w:t>В случ</w:t>
      </w:r>
      <w:r>
        <w:t>ае изменения потребительских характеристик регулируемых работ (услуг) и (или) соответствующих стандартов качества (в течение сезона) - не позднее 10 дней после вступления в силу указанных изменений.</w:t>
      </w:r>
    </w:p>
    <w:p w:rsidR="00000000" w:rsidRDefault="00B45F71">
      <w:r>
        <w:t xml:space="preserve">Исходные данные и порядок расчета пропускной способности </w:t>
      </w:r>
      <w:r>
        <w:t xml:space="preserve">аэродрома, аэровокзального комплекса, технической возможности топливно-заправочного комплекса) предоставляются по </w:t>
      </w:r>
      <w:r>
        <w:lastRenderedPageBreak/>
        <w:t>письменному запросу (заявлению) потребителя (</w:t>
      </w:r>
      <w:hyperlink r:id="rId72" w:history="1">
        <w:r>
          <w:rPr>
            <w:rStyle w:val="a4"/>
          </w:rPr>
          <w:t>пункт 29</w:t>
        </w:r>
      </w:hyperlink>
      <w:r>
        <w:t xml:space="preserve"> Правил обеспече</w:t>
      </w:r>
      <w:r>
        <w:t xml:space="preserve">ния доступа к услугам субъектов естественных монополий в аэропортах, утвержденных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22.07.2009 N 599 "О порядке обеспечения доступа к </w:t>
      </w:r>
      <w:r>
        <w:t>услугам субъектов естественных монополий в аэропортах" (Собрание законодательства Российской Федерации 2009, N 30, ст. 3836) (далее - постановление Правительства Российской Федерации N 599).</w:t>
      </w:r>
    </w:p>
    <w:p w:rsidR="00000000" w:rsidRDefault="00B45F71">
      <w:bookmarkStart w:id="29" w:name="sub_2002"/>
      <w:r>
        <w:t>2. Информация о наличии (отсутствии) технической возможно</w:t>
      </w:r>
      <w:r>
        <w:t>сти доступа к регулируемым работам (услугам) в аэропортах и 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</w:t>
      </w:r>
      <w:r>
        <w:t xml:space="preserve">портах раскрывается в соответствии с </w:t>
      </w:r>
      <w:hyperlink w:anchor="sub_1200" w:history="1">
        <w:r>
          <w:rPr>
            <w:rStyle w:val="a4"/>
          </w:rPr>
          <w:t>формами 9г-1 - 9г-2</w:t>
        </w:r>
      </w:hyperlink>
      <w:r>
        <w:t xml:space="preserve"> Приложения 1 к настоящему Приказу.</w:t>
      </w:r>
    </w:p>
    <w:bookmarkEnd w:id="29"/>
    <w:p w:rsidR="00000000" w:rsidRDefault="00B45F71">
      <w:r>
        <w:t xml:space="preserve">Информация в соответствии с указанными формами подлежит раскрытию не позднее 5 дней со дня </w:t>
      </w:r>
      <w:hyperlink r:id="rId74" w:history="1">
        <w:r>
          <w:rPr>
            <w:rStyle w:val="a4"/>
          </w:rPr>
          <w:t>вступления в силу</w:t>
        </w:r>
      </w:hyperlink>
      <w:r>
        <w:t xml:space="preserve"> настоящего Приказа путем размещения на официальном сайте субъекта естественных монополий и (или) на ином официальном сайте в информационно-телекоммуникационной сети Интернет, определяемом Правительством Рос</w:t>
      </w:r>
      <w:r>
        <w:t>сийской Федерации, и не позднее 30 дней со дня вступления в силу настоящего Приказа путем опубликования в печатных средствах массовой информации, в которых в соответствии с законодательством Российской Федерации публикуются официальные материалы органов го</w:t>
      </w:r>
      <w:r>
        <w:t>сударственной власти, распространяемых в субъектах Российской Федерации, на территории которых субъекты естественных монополий осуществляют свою деятельность.</w:t>
      </w:r>
    </w:p>
    <w:p w:rsidR="00000000" w:rsidRDefault="00B45F71">
      <w:r>
        <w:t>В последующем указанная информация подлежит раскрытию - по окончании каждого срока действия распи</w:t>
      </w:r>
      <w:r>
        <w:t>сания в аэропорту (зимний сезон, летний сезон).</w:t>
      </w:r>
    </w:p>
    <w:p w:rsidR="00000000" w:rsidRDefault="00B45F71">
      <w:r>
        <w:t>Срок размещения и/или опубликования - через 10 дней после окончания сезона.</w:t>
      </w:r>
    </w:p>
    <w:p w:rsidR="00000000" w:rsidRDefault="00B45F71">
      <w:r>
        <w:t>Исходные данные и порядок расчета пропускной способности аэродрома, аэровокзального комплекса, технической возможности топливно-запр</w:t>
      </w:r>
      <w:r>
        <w:t>авочного комплекса в условиях временных ограничений по доступу к услугам естественных монополий в аэропорту предоставляются по письменному запросу (заявлению) потребителя (</w:t>
      </w:r>
      <w:hyperlink r:id="rId75" w:history="1">
        <w:r>
          <w:rPr>
            <w:rStyle w:val="a4"/>
          </w:rPr>
          <w:t>пункт 29</w:t>
        </w:r>
      </w:hyperlink>
      <w:r>
        <w:t xml:space="preserve"> Пр</w:t>
      </w:r>
      <w:r>
        <w:t xml:space="preserve">авил обеспечения доступа к услугам субъектов естественных монополий в аэропортах, утвержденных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 599).</w:t>
      </w:r>
    </w:p>
    <w:p w:rsidR="00000000" w:rsidRDefault="00B45F71">
      <w:bookmarkStart w:id="30" w:name="sub_2003"/>
      <w:r>
        <w:t>3. Информация об условия</w:t>
      </w:r>
      <w:r>
        <w:t xml:space="preserve">х, на которых осуществляется выполнение (оказание) регулируемых работ (услуг) в аэропортах раскрывается в соответствии с </w:t>
      </w:r>
      <w:hyperlink w:anchor="sub_1400" w:history="1">
        <w:r>
          <w:rPr>
            <w:rStyle w:val="a4"/>
          </w:rPr>
          <w:t>формой 9д-1</w:t>
        </w:r>
      </w:hyperlink>
      <w:r>
        <w:t xml:space="preserve"> Приложения 1 к настоящему Приказу.</w:t>
      </w:r>
    </w:p>
    <w:bookmarkEnd w:id="30"/>
    <w:p w:rsidR="00000000" w:rsidRDefault="00B45F71">
      <w:r>
        <w:t>Информация в соответствии с указанными формами подлежи</w:t>
      </w:r>
      <w:r>
        <w:t xml:space="preserve">т раскрытию не позднее 5 дней со дня </w:t>
      </w:r>
      <w:hyperlink r:id="rId77" w:history="1">
        <w:r>
          <w:rPr>
            <w:rStyle w:val="a4"/>
          </w:rPr>
          <w:t>вступления в силу</w:t>
        </w:r>
      </w:hyperlink>
      <w:r>
        <w:t xml:space="preserve"> настоящего Приказа путем размещения на официальном сайте субъекта естественных монополий и (или) на ином официальном сайте в инфор</w:t>
      </w:r>
      <w:r>
        <w:t>мационно-телекоммуникационной сети Интернет, определяемом Правительством Российской Федерации, и не позднее 30 дней со дня вступления в силу настоящего Приказа путем опубликования в печатных средствах массовой информации, в которых в соответствии с законод</w:t>
      </w:r>
      <w:r>
        <w:t>ательством Российской Федерации публикуются официальные материалы органов государственной власти, распространяемых в субъектах Российской Федерации, на территории которых субъекты естественных монополий осуществляют свою деятельность.</w:t>
      </w:r>
    </w:p>
    <w:p w:rsidR="00000000" w:rsidRDefault="00B45F71">
      <w:r>
        <w:t>В последующем указанн</w:t>
      </w:r>
      <w:r>
        <w:t>ая информация подлежит раскрытию - по окончании каждого срока действия расписания в аэропорту (зимний сезон, летний сезон).</w:t>
      </w:r>
    </w:p>
    <w:p w:rsidR="00000000" w:rsidRDefault="00B45F71">
      <w:r>
        <w:t>Срок размещения и/или опубликования - через 10 дней после окончания сезона.</w:t>
      </w:r>
    </w:p>
    <w:p w:rsidR="00000000" w:rsidRDefault="00B45F71">
      <w:bookmarkStart w:id="31" w:name="sub_2004"/>
      <w:r>
        <w:t>4. Информация о способах приобретения, стоимости</w:t>
      </w:r>
      <w:r>
        <w:t xml:space="preserve"> и об объемах товаров, необходимых для выполнения (оказания) регулируемых работ (услуг) в аэропортах, раскрывается в соответствии с </w:t>
      </w:r>
      <w:hyperlink w:anchor="sub_1500" w:history="1">
        <w:r>
          <w:rPr>
            <w:rStyle w:val="a4"/>
          </w:rPr>
          <w:t>формой 9ж-1</w:t>
        </w:r>
      </w:hyperlink>
      <w:r>
        <w:t xml:space="preserve"> Приложения 1 к настоящему Приказу.</w:t>
      </w:r>
    </w:p>
    <w:bookmarkEnd w:id="31"/>
    <w:p w:rsidR="00000000" w:rsidRDefault="00B45F71">
      <w:r>
        <w:t>Указанная форма заполняется на основании ре</w:t>
      </w:r>
      <w:r>
        <w:t>зультатов процедуры размещения заказов субъектами естественных монополий, осуществляющих деятельность в сфере оказания услуг в аэропортах.</w:t>
      </w:r>
    </w:p>
    <w:p w:rsidR="00000000" w:rsidRDefault="00B45F71">
      <w:r>
        <w:t xml:space="preserve">Информация в соответствии с указанными формами подлежит раскрытию не позднее 5 дней </w:t>
      </w:r>
      <w:r>
        <w:lastRenderedPageBreak/>
        <w:t xml:space="preserve">со дня </w:t>
      </w:r>
      <w:hyperlink r:id="rId78" w:history="1">
        <w:r>
          <w:rPr>
            <w:rStyle w:val="a4"/>
          </w:rPr>
          <w:t>вступления в силу</w:t>
        </w:r>
      </w:hyperlink>
      <w:r>
        <w:t xml:space="preserve"> настоящего Приказа путем размещения на официальном сайте субъекта естественных монополий и (или) на ином официальном сайте в информационно-телекоммуникационной сети Интернет, определяемом Прави</w:t>
      </w:r>
      <w:r>
        <w:t>тельством Российской Федерации, и не позднее 30 дней со дня вступления в силу настоящего Приказа путем опубликования в печатных средствах массовой информации, в которых в соответствии с законодательством Российской Федерации публикуются официальные материа</w:t>
      </w:r>
      <w:r>
        <w:t>лы органов государственной власти, распространяемых в субъектах Российской Федерации, на территории которых субъекты естественных монополий осуществляют свою деятельность.</w:t>
      </w:r>
    </w:p>
    <w:p w:rsidR="00000000" w:rsidRDefault="00B45F71">
      <w:r>
        <w:t>В последующем указанная информация подлежит раскрытию - по окончании каждого срока д</w:t>
      </w:r>
      <w:r>
        <w:t>ействия расписания в аэропорту (зимний сезон, летний сезон).</w:t>
      </w:r>
    </w:p>
    <w:p w:rsidR="00000000" w:rsidRDefault="00B45F71">
      <w:r>
        <w:t>Срок размещения и/или опубликования - через 10 дней после окончания сезона.</w:t>
      </w:r>
    </w:p>
    <w:p w:rsidR="00B45F71" w:rsidRDefault="00B45F71"/>
    <w:sectPr w:rsidR="00B45F71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CA"/>
    <w:rsid w:val="00531FCA"/>
    <w:rsid w:val="00B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970553-84BB-4B26-A53D-583DFACC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21" Type="http://schemas.openxmlformats.org/officeDocument/2006/relationships/image" Target="media/image12.emf"/><Relationship Id="rId42" Type="http://schemas.openxmlformats.org/officeDocument/2006/relationships/hyperlink" Target="http://mobileonline.garant.ru/document?id=55071087&amp;sub=0" TargetMode="External"/><Relationship Id="rId47" Type="http://schemas.openxmlformats.org/officeDocument/2006/relationships/hyperlink" Target="http://mobileonline.garant.ru/document?id=12068581&amp;sub=429" TargetMode="External"/><Relationship Id="rId63" Type="http://schemas.openxmlformats.org/officeDocument/2006/relationships/hyperlink" Target="http://mobileonline.garant.ru/document?id=12091026&amp;sub=2301" TargetMode="External"/><Relationship Id="rId68" Type="http://schemas.openxmlformats.org/officeDocument/2006/relationships/hyperlink" Target="http://mobileonline.garant.ru/document?id=12091026&amp;sub=2401" TargetMode="External"/><Relationship Id="rId16" Type="http://schemas.openxmlformats.org/officeDocument/2006/relationships/image" Target="media/image7.emf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hyperlink" Target="http://mobileonline.garant.ru/document?id=55071087&amp;sub=0" TargetMode="External"/><Relationship Id="rId40" Type="http://schemas.openxmlformats.org/officeDocument/2006/relationships/hyperlink" Target="http://mobileonline.garant.ru/document?id=12091026&amp;sub=2201" TargetMode="External"/><Relationship Id="rId45" Type="http://schemas.openxmlformats.org/officeDocument/2006/relationships/hyperlink" Target="http://mobileonline.garant.ru/document?id=55071087&amp;sub=1000" TargetMode="External"/><Relationship Id="rId53" Type="http://schemas.openxmlformats.org/officeDocument/2006/relationships/hyperlink" Target="http://mobileonline.garant.ru/document?id=12068581&amp;sub=309" TargetMode="External"/><Relationship Id="rId58" Type="http://schemas.openxmlformats.org/officeDocument/2006/relationships/hyperlink" Target="http://mobileonline.garant.ru/document?id=12068581&amp;sub=417" TargetMode="External"/><Relationship Id="rId66" Type="http://schemas.openxmlformats.org/officeDocument/2006/relationships/hyperlink" Target="http://mobileonline.garant.ru/document?id=12075403&amp;sub=44" TargetMode="External"/><Relationship Id="rId74" Type="http://schemas.openxmlformats.org/officeDocument/2006/relationships/hyperlink" Target="http://mobileonline.garant.ru/document?id=12188054&amp;sub=0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mobileonline.garant.ru/document?id=12080871&amp;sub=0" TargetMode="External"/><Relationship Id="rId61" Type="http://schemas.openxmlformats.org/officeDocument/2006/relationships/hyperlink" Target="http://mobileonline.garant.ru/document?id=12068581&amp;sub=308" TargetMode="External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hyperlink" Target="http://mobileonline.garant.ru/document?id=12068581&amp;sub=0" TargetMode="External"/><Relationship Id="rId43" Type="http://schemas.openxmlformats.org/officeDocument/2006/relationships/hyperlink" Target="http://mobileonline.garant.ru/document?id=55071087&amp;sub=1000" TargetMode="External"/><Relationship Id="rId48" Type="http://schemas.openxmlformats.org/officeDocument/2006/relationships/hyperlink" Target="http://mobileonline.garant.ru/document?id=12068581&amp;sub=0" TargetMode="External"/><Relationship Id="rId56" Type="http://schemas.openxmlformats.org/officeDocument/2006/relationships/hyperlink" Target="http://mobileonline.garant.ru/document?id=12077598&amp;sub=1100" TargetMode="External"/><Relationship Id="rId64" Type="http://schemas.openxmlformats.org/officeDocument/2006/relationships/hyperlink" Target="http://mobileonline.garant.ru/document?id=12060024&amp;sub=5000" TargetMode="External"/><Relationship Id="rId69" Type="http://schemas.openxmlformats.org/officeDocument/2006/relationships/hyperlink" Target="http://mobileonline.garant.ru/document?id=10004442&amp;sub=0" TargetMode="External"/><Relationship Id="rId77" Type="http://schemas.openxmlformats.org/officeDocument/2006/relationships/hyperlink" Target="http://mobileonline.garant.ru/document?id=12188054&amp;sub=0" TargetMode="External"/><Relationship Id="rId8" Type="http://schemas.openxmlformats.org/officeDocument/2006/relationships/hyperlink" Target="http://mobileonline.garant.ru/document?id=12036347&amp;sub=0" TargetMode="External"/><Relationship Id="rId51" Type="http://schemas.openxmlformats.org/officeDocument/2006/relationships/hyperlink" Target="http://mobileonline.garant.ru/document?id=12068581&amp;sub=0" TargetMode="External"/><Relationship Id="rId72" Type="http://schemas.openxmlformats.org/officeDocument/2006/relationships/hyperlink" Target="http://mobileonline.garant.ru/document?id=12068581&amp;sub=429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hyperlink" Target="http://mobileonline.garant.ru/document?id=55071087&amp;sub=0" TargetMode="External"/><Relationship Id="rId38" Type="http://schemas.openxmlformats.org/officeDocument/2006/relationships/hyperlink" Target="http://mobileonline.garant.ru/document?id=12068581&amp;sub=429" TargetMode="External"/><Relationship Id="rId46" Type="http://schemas.openxmlformats.org/officeDocument/2006/relationships/hyperlink" Target="http://mobileonline.garant.ru/document?id=55071087&amp;sub=0" TargetMode="External"/><Relationship Id="rId59" Type="http://schemas.openxmlformats.org/officeDocument/2006/relationships/hyperlink" Target="http://mobileonline.garant.ru/document?id=12068581&amp;sub=428" TargetMode="External"/><Relationship Id="rId67" Type="http://schemas.openxmlformats.org/officeDocument/2006/relationships/hyperlink" Target="http://mobileonline.garant.ru/document?id=57952797&amp;sub=10219" TargetMode="External"/><Relationship Id="rId20" Type="http://schemas.openxmlformats.org/officeDocument/2006/relationships/image" Target="media/image11.emf"/><Relationship Id="rId41" Type="http://schemas.openxmlformats.org/officeDocument/2006/relationships/hyperlink" Target="http://mobileonline.garant.ru/document?id=55071087&amp;sub=1000" TargetMode="External"/><Relationship Id="rId54" Type="http://schemas.openxmlformats.org/officeDocument/2006/relationships/hyperlink" Target="http://mobileonline.garant.ru/document?id=12068581&amp;sub=0" TargetMode="External"/><Relationship Id="rId62" Type="http://schemas.openxmlformats.org/officeDocument/2006/relationships/hyperlink" Target="http://mobileonline.garant.ru/document?id=12068581&amp;sub=0" TargetMode="External"/><Relationship Id="rId70" Type="http://schemas.openxmlformats.org/officeDocument/2006/relationships/hyperlink" Target="http://mobileonline.garant.ru/document?id=12064249&amp;sub=9" TargetMode="External"/><Relationship Id="rId75" Type="http://schemas.openxmlformats.org/officeDocument/2006/relationships/hyperlink" Target="http://mobileonline.garant.ru/document?id=12068581&amp;sub=4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68581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hyperlink" Target="http://mobileonline.garant.ru/document?id=55071087&amp;sub=1000" TargetMode="External"/><Relationship Id="rId49" Type="http://schemas.openxmlformats.org/officeDocument/2006/relationships/hyperlink" Target="http://mobileonline.garant.ru/document?id=12091026&amp;sub=2202" TargetMode="External"/><Relationship Id="rId57" Type="http://schemas.openxmlformats.org/officeDocument/2006/relationships/hyperlink" Target="http://mobileonline.garant.ru/document?id=3000000&amp;sub=0" TargetMode="External"/><Relationship Id="rId10" Type="http://schemas.openxmlformats.org/officeDocument/2006/relationships/image" Target="media/image1.emf"/><Relationship Id="rId31" Type="http://schemas.openxmlformats.org/officeDocument/2006/relationships/image" Target="media/image22.emf"/><Relationship Id="rId44" Type="http://schemas.openxmlformats.org/officeDocument/2006/relationships/hyperlink" Target="http://mobileonline.garant.ru/document?id=55071087&amp;sub=0" TargetMode="External"/><Relationship Id="rId52" Type="http://schemas.openxmlformats.org/officeDocument/2006/relationships/hyperlink" Target="http://mobileonline.garant.ru/document?id=12077598&amp;sub=2000" TargetMode="External"/><Relationship Id="rId60" Type="http://schemas.openxmlformats.org/officeDocument/2006/relationships/hyperlink" Target="http://mobileonline.garant.ru/document?id=12068581&amp;sub=533" TargetMode="External"/><Relationship Id="rId65" Type="http://schemas.openxmlformats.org/officeDocument/2006/relationships/hyperlink" Target="http://mobileonline.garant.ru/document?id=57952797&amp;sub=10219" TargetMode="External"/><Relationship Id="rId73" Type="http://schemas.openxmlformats.org/officeDocument/2006/relationships/hyperlink" Target="http://mobileonline.garant.ru/document?id=12068581&amp;sub=0" TargetMode="External"/><Relationship Id="rId78" Type="http://schemas.openxmlformats.org/officeDocument/2006/relationships/hyperlink" Target="http://mobileonline.garant.ru/document?id=1218805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91026&amp;sub=2101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hyperlink" Target="http://mobileonline.garant.ru/document?id=12068581&amp;sub=0" TargetMode="External"/><Relationship Id="rId34" Type="http://schemas.openxmlformats.org/officeDocument/2006/relationships/hyperlink" Target="http://mobileonline.garant.ru/document?id=12068581&amp;sub=364" TargetMode="External"/><Relationship Id="rId50" Type="http://schemas.openxmlformats.org/officeDocument/2006/relationships/hyperlink" Target="http://mobileonline.garant.ru/document?id=12068581&amp;sub=306" TargetMode="External"/><Relationship Id="rId55" Type="http://schemas.openxmlformats.org/officeDocument/2006/relationships/hyperlink" Target="http://mobileonline.garant.ru/document?id=12077598&amp;sub=1000" TargetMode="External"/><Relationship Id="rId76" Type="http://schemas.openxmlformats.org/officeDocument/2006/relationships/hyperlink" Target="http://mobileonline.garant.ru/document?id=12068581&amp;sub=0" TargetMode="External"/><Relationship Id="rId7" Type="http://schemas.openxmlformats.org/officeDocument/2006/relationships/hyperlink" Target="http://mobileonline.garant.ru/document?id=12036347&amp;sub=1000" TargetMode="External"/><Relationship Id="rId71" Type="http://schemas.openxmlformats.org/officeDocument/2006/relationships/hyperlink" Target="http://mobileonline.garant.ru/document?id=12188054&amp;sub=0" TargetMode="External"/><Relationship Id="rId2" Type="http://schemas.openxmlformats.org/officeDocument/2006/relationships/styles" Target="styles.xml"/><Relationship Id="rId2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2018-03-12T01:10:00Z</dcterms:created>
  <dcterms:modified xsi:type="dcterms:W3CDTF">2018-03-12T01:10:00Z</dcterms:modified>
</cp:coreProperties>
</file>