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9B" w:rsidRPr="004E0352" w:rsidRDefault="00CD070B" w:rsidP="00CD070B">
      <w:pPr>
        <w:tabs>
          <w:tab w:val="left" w:pos="8865"/>
        </w:tabs>
        <w:ind w:left="5812"/>
        <w:jc w:val="right"/>
        <w:rPr>
          <w:color w:val="FFFFFF" w:themeColor="background1"/>
          <w:sz w:val="28"/>
          <w:szCs w:val="28"/>
        </w:rPr>
      </w:pPr>
      <w:r w:rsidRPr="004E0352">
        <w:rPr>
          <w:color w:val="FFFFFF" w:themeColor="background1"/>
          <w:sz w:val="28"/>
          <w:szCs w:val="28"/>
        </w:rPr>
        <w:t>ПРОЕКТ</w:t>
      </w:r>
    </w:p>
    <w:bookmarkStart w:id="0" w:name="_MON_1123414161"/>
    <w:bookmarkStart w:id="1" w:name="_MON_1126693717"/>
    <w:bookmarkEnd w:id="0"/>
    <w:bookmarkEnd w:id="1"/>
    <w:bookmarkStart w:id="2" w:name="_MON_1064989228"/>
    <w:bookmarkEnd w:id="2"/>
    <w:p w:rsidR="00BD1D9B" w:rsidRPr="004043A1" w:rsidRDefault="00BD1D9B" w:rsidP="00BD1D9B">
      <w:pPr>
        <w:pStyle w:val="1"/>
      </w:pPr>
      <w:r w:rsidRPr="00004A84">
        <w:rPr>
          <w:lang w:val="en-US"/>
        </w:rPr>
        <w:object w:dxaOrig="1200"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in" o:ole="" fillcolor="window">
            <v:imagedata r:id="rId8" o:title=""/>
          </v:shape>
          <o:OLEObject Type="Embed" ProgID="Word.Picture.8" ShapeID="_x0000_i1025" DrawAspect="Content" ObjectID="_1639209190" r:id="rId9"/>
        </w:object>
      </w:r>
    </w:p>
    <w:p w:rsidR="0030511B" w:rsidRPr="00575265" w:rsidRDefault="0030511B" w:rsidP="0030511B">
      <w:pPr>
        <w:rPr>
          <w:sz w:val="8"/>
          <w:szCs w:val="8"/>
        </w:rPr>
      </w:pPr>
    </w:p>
    <w:p w:rsidR="0030511B" w:rsidRPr="00E92249" w:rsidRDefault="0030511B" w:rsidP="0030511B">
      <w:pPr>
        <w:shd w:val="clear" w:color="auto" w:fill="FFFFFF"/>
        <w:jc w:val="center"/>
        <w:rPr>
          <w:b/>
          <w:spacing w:val="-11"/>
          <w:sz w:val="32"/>
          <w:szCs w:val="32"/>
        </w:rPr>
      </w:pPr>
      <w:r w:rsidRPr="00E92249">
        <w:rPr>
          <w:b/>
          <w:spacing w:val="-11"/>
          <w:sz w:val="32"/>
          <w:szCs w:val="32"/>
        </w:rPr>
        <w:t>РЕГИОНАЛЬНАЯ СЛУЖБА ПО ТАРИФАМ И ЦЕНООБРАЗОВАНИЮ ЗАБАЙКАЛЬСКОГО КРАЯ</w:t>
      </w:r>
    </w:p>
    <w:p w:rsidR="0030511B" w:rsidRPr="005343B3" w:rsidRDefault="0030511B" w:rsidP="0030511B">
      <w:pPr>
        <w:shd w:val="clear" w:color="auto" w:fill="FFFFFF"/>
        <w:jc w:val="center"/>
        <w:rPr>
          <w:bCs/>
          <w:spacing w:val="-14"/>
          <w:sz w:val="16"/>
          <w:szCs w:val="16"/>
        </w:rPr>
      </w:pPr>
    </w:p>
    <w:p w:rsidR="0030511B" w:rsidRPr="00E40439" w:rsidRDefault="0030511B" w:rsidP="0030511B">
      <w:pPr>
        <w:shd w:val="clear" w:color="auto" w:fill="FFFFFF"/>
        <w:jc w:val="center"/>
        <w:rPr>
          <w:bCs/>
          <w:spacing w:val="-14"/>
          <w:sz w:val="32"/>
          <w:szCs w:val="32"/>
        </w:rPr>
      </w:pPr>
      <w:r w:rsidRPr="00E40439">
        <w:rPr>
          <w:bCs/>
          <w:spacing w:val="-14"/>
          <w:sz w:val="32"/>
          <w:szCs w:val="32"/>
        </w:rPr>
        <w:t>ПРИКАЗ</w:t>
      </w:r>
    </w:p>
    <w:p w:rsidR="0030511B" w:rsidRPr="00141C2C" w:rsidRDefault="008B3EC5" w:rsidP="0030511B">
      <w:pPr>
        <w:tabs>
          <w:tab w:val="left" w:pos="708"/>
          <w:tab w:val="left" w:pos="1416"/>
          <w:tab w:val="left" w:pos="2124"/>
          <w:tab w:val="left" w:pos="2832"/>
          <w:tab w:val="left" w:pos="3540"/>
          <w:tab w:val="left" w:pos="4248"/>
          <w:tab w:val="left" w:pos="4956"/>
          <w:tab w:val="left" w:pos="5664"/>
          <w:tab w:val="left" w:pos="7320"/>
        </w:tabs>
        <w:rPr>
          <w:bCs/>
          <w:sz w:val="28"/>
        </w:rPr>
      </w:pPr>
      <w:r>
        <w:rPr>
          <w:bCs/>
          <w:sz w:val="28"/>
        </w:rPr>
        <w:t xml:space="preserve"> </w:t>
      </w:r>
      <w:r w:rsidR="00CD070B">
        <w:rPr>
          <w:bCs/>
          <w:sz w:val="28"/>
        </w:rPr>
        <w:t>27</w:t>
      </w:r>
      <w:r w:rsidR="00132349">
        <w:rPr>
          <w:bCs/>
          <w:sz w:val="28"/>
        </w:rPr>
        <w:t xml:space="preserve"> декабря</w:t>
      </w:r>
      <w:r w:rsidR="000D227F">
        <w:rPr>
          <w:bCs/>
          <w:sz w:val="28"/>
        </w:rPr>
        <w:t xml:space="preserve"> </w:t>
      </w:r>
      <w:r w:rsidR="0030511B" w:rsidRPr="00030219">
        <w:rPr>
          <w:bCs/>
          <w:sz w:val="28"/>
        </w:rPr>
        <w:t>201</w:t>
      </w:r>
      <w:r w:rsidR="00CD070B">
        <w:rPr>
          <w:bCs/>
          <w:sz w:val="28"/>
        </w:rPr>
        <w:t>9</w:t>
      </w:r>
      <w:r w:rsidR="0030511B" w:rsidRPr="00030219">
        <w:rPr>
          <w:bCs/>
          <w:sz w:val="28"/>
        </w:rPr>
        <w:t xml:space="preserve"> го</w:t>
      </w:r>
      <w:r w:rsidR="0030511B" w:rsidRPr="00141C2C">
        <w:rPr>
          <w:bCs/>
          <w:sz w:val="28"/>
        </w:rPr>
        <w:t xml:space="preserve">да                          </w:t>
      </w:r>
      <w:r w:rsidR="0030511B" w:rsidRPr="00141C2C">
        <w:rPr>
          <w:bCs/>
          <w:sz w:val="28"/>
        </w:rPr>
        <w:tab/>
        <w:t xml:space="preserve">                                  </w:t>
      </w:r>
      <w:r w:rsidR="0030511B">
        <w:rPr>
          <w:bCs/>
          <w:sz w:val="28"/>
        </w:rPr>
        <w:t xml:space="preserve">  </w:t>
      </w:r>
      <w:r w:rsidR="00FE54E0">
        <w:rPr>
          <w:bCs/>
          <w:sz w:val="28"/>
        </w:rPr>
        <w:t xml:space="preserve">    </w:t>
      </w:r>
      <w:r w:rsidR="0030511B">
        <w:rPr>
          <w:bCs/>
          <w:sz w:val="28"/>
        </w:rPr>
        <w:t xml:space="preserve">   </w:t>
      </w:r>
      <w:r w:rsidR="00072BB8">
        <w:rPr>
          <w:bCs/>
          <w:sz w:val="28"/>
        </w:rPr>
        <w:t xml:space="preserve">   </w:t>
      </w:r>
      <w:r w:rsidR="0030511B" w:rsidRPr="00141C2C">
        <w:rPr>
          <w:bCs/>
          <w:sz w:val="28"/>
        </w:rPr>
        <w:t>№</w:t>
      </w:r>
      <w:r w:rsidR="0030511B">
        <w:rPr>
          <w:bCs/>
          <w:sz w:val="28"/>
        </w:rPr>
        <w:t xml:space="preserve"> </w:t>
      </w:r>
      <w:r w:rsidR="00072BB8">
        <w:rPr>
          <w:bCs/>
          <w:sz w:val="28"/>
        </w:rPr>
        <w:t>659</w:t>
      </w:r>
      <w:r w:rsidR="00351139">
        <w:rPr>
          <w:bCs/>
          <w:sz w:val="28"/>
        </w:rPr>
        <w:t>-НПА</w:t>
      </w:r>
    </w:p>
    <w:p w:rsidR="0030511B" w:rsidRPr="00792378" w:rsidRDefault="0030511B" w:rsidP="003641AA">
      <w:pPr>
        <w:pStyle w:val="a8"/>
        <w:spacing w:after="0"/>
        <w:ind w:left="0"/>
        <w:jc w:val="center"/>
        <w:rPr>
          <w:bCs/>
          <w:sz w:val="32"/>
          <w:szCs w:val="32"/>
        </w:rPr>
      </w:pPr>
      <w:r w:rsidRPr="00792378">
        <w:rPr>
          <w:bCs/>
          <w:sz w:val="32"/>
          <w:szCs w:val="32"/>
        </w:rPr>
        <w:t>г. Чита</w:t>
      </w:r>
    </w:p>
    <w:p w:rsidR="0030511B" w:rsidRDefault="0030511B" w:rsidP="00894CD1">
      <w:pPr>
        <w:pStyle w:val="1"/>
      </w:pPr>
    </w:p>
    <w:p w:rsidR="0003147F" w:rsidRPr="00C86238" w:rsidRDefault="00314D38" w:rsidP="00C512CF">
      <w:pPr>
        <w:tabs>
          <w:tab w:val="left" w:pos="3969"/>
        </w:tabs>
        <w:jc w:val="both"/>
        <w:rPr>
          <w:b/>
          <w:sz w:val="28"/>
          <w:szCs w:val="28"/>
        </w:rPr>
      </w:pPr>
      <w:r w:rsidRPr="00314D38">
        <w:rPr>
          <w:b/>
          <w:sz w:val="28"/>
        </w:rPr>
        <w:t xml:space="preserve">Об </w:t>
      </w:r>
      <w:r w:rsidR="00C512CF">
        <w:rPr>
          <w:b/>
          <w:sz w:val="28"/>
        </w:rPr>
        <w:t>установле</w:t>
      </w:r>
      <w:r w:rsidRPr="00314D38">
        <w:rPr>
          <w:b/>
          <w:sz w:val="28"/>
        </w:rPr>
        <w:t xml:space="preserve">нии </w:t>
      </w:r>
      <w:r w:rsidR="00AF2F22" w:rsidRPr="00314D38">
        <w:rPr>
          <w:b/>
          <w:sz w:val="28"/>
        </w:rPr>
        <w:t xml:space="preserve">стандартизированных тарифных ставок, ставок за единицу максимальной мощности и формул </w:t>
      </w:r>
      <w:r w:rsidR="001D7D46">
        <w:rPr>
          <w:b/>
          <w:sz w:val="28"/>
        </w:rPr>
        <w:t xml:space="preserve">для расчета размера </w:t>
      </w:r>
      <w:r w:rsidR="00AF2F22" w:rsidRPr="00314D38">
        <w:rPr>
          <w:b/>
          <w:sz w:val="28"/>
        </w:rPr>
        <w:t xml:space="preserve">платы за технологическое присоединение к электрическим сетям </w:t>
      </w:r>
      <w:r w:rsidR="00102DC5">
        <w:rPr>
          <w:b/>
          <w:sz w:val="28"/>
        </w:rPr>
        <w:t>сетевых организаций на территории Забайкальского края</w:t>
      </w:r>
      <w:r w:rsidR="00260120">
        <w:rPr>
          <w:b/>
          <w:sz w:val="28"/>
        </w:rPr>
        <w:t xml:space="preserve"> на 2020</w:t>
      </w:r>
      <w:r w:rsidR="00AF2F22" w:rsidRPr="00314D38">
        <w:rPr>
          <w:b/>
          <w:sz w:val="28"/>
        </w:rPr>
        <w:t xml:space="preserve"> год</w:t>
      </w:r>
    </w:p>
    <w:p w:rsidR="00444E2E" w:rsidRPr="00E542C0" w:rsidRDefault="00444E2E" w:rsidP="00822DC9">
      <w:pPr>
        <w:tabs>
          <w:tab w:val="left" w:pos="0"/>
          <w:tab w:val="left" w:pos="900"/>
          <w:tab w:val="left" w:pos="3960"/>
          <w:tab w:val="left" w:pos="5103"/>
          <w:tab w:val="left" w:pos="5760"/>
        </w:tabs>
        <w:ind w:right="4253"/>
        <w:jc w:val="both"/>
        <w:rPr>
          <w:sz w:val="28"/>
        </w:rPr>
      </w:pPr>
    </w:p>
    <w:p w:rsidR="00CD7FB8" w:rsidRDefault="00CD7FB8" w:rsidP="00822DC9">
      <w:pPr>
        <w:ind w:firstLine="708"/>
        <w:jc w:val="both"/>
        <w:rPr>
          <w:b/>
          <w:sz w:val="28"/>
          <w:szCs w:val="28"/>
        </w:rPr>
      </w:pPr>
      <w:proofErr w:type="gramStart"/>
      <w:r w:rsidRPr="006E00AE">
        <w:rPr>
          <w:sz w:val="28"/>
          <w:szCs w:val="28"/>
        </w:rPr>
        <w:t>В соответствии с</w:t>
      </w:r>
      <w:r>
        <w:rPr>
          <w:sz w:val="28"/>
          <w:szCs w:val="28"/>
        </w:rPr>
        <w:t xml:space="preserve"> Федеральным законом от 26 марта 2003 года № 35-ФЗ</w:t>
      </w:r>
      <w:r w:rsidR="00927D84">
        <w:rPr>
          <w:sz w:val="28"/>
          <w:szCs w:val="28"/>
        </w:rPr>
        <w:t xml:space="preserve"> «Об электроэнергетике»</w:t>
      </w:r>
      <w:r>
        <w:rPr>
          <w:sz w:val="28"/>
          <w:szCs w:val="28"/>
        </w:rPr>
        <w:t>,</w:t>
      </w:r>
      <w:r w:rsidR="0030511B">
        <w:rPr>
          <w:sz w:val="28"/>
          <w:szCs w:val="28"/>
        </w:rPr>
        <w:t xml:space="preserve"> </w:t>
      </w:r>
      <w:r w:rsidR="006300FE">
        <w:rPr>
          <w:sz w:val="28"/>
          <w:szCs w:val="28"/>
        </w:rPr>
        <w:t>постановлением  Правительства  Российской Федерации от 27 декабря 2004 года № 861</w:t>
      </w:r>
      <w:r w:rsidR="0030511B">
        <w:rPr>
          <w:sz w:val="28"/>
          <w:szCs w:val="28"/>
        </w:rPr>
        <w:t xml:space="preserve"> </w:t>
      </w:r>
      <w:r w:rsidR="00BF02A3">
        <w:rPr>
          <w:bCs/>
          <w:sz w:val="28"/>
          <w:szCs w:val="28"/>
        </w:rPr>
        <w:t>«</w:t>
      </w:r>
      <w:r w:rsidR="00927D84" w:rsidRPr="00927D84">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w:t>
      </w:r>
      <w:proofErr w:type="gramEnd"/>
      <w:r w:rsidR="0030511B">
        <w:rPr>
          <w:bCs/>
          <w:sz w:val="28"/>
          <w:szCs w:val="28"/>
        </w:rPr>
        <w:t xml:space="preserve"> </w:t>
      </w:r>
      <w:proofErr w:type="gramStart"/>
      <w:r w:rsidR="00927D84" w:rsidRPr="00927D84">
        <w:rPr>
          <w:bCs/>
          <w:sz w:val="28"/>
          <w:szCs w:val="28"/>
        </w:rPr>
        <w:t>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BF02A3">
        <w:rPr>
          <w:bCs/>
          <w:sz w:val="28"/>
          <w:szCs w:val="28"/>
        </w:rPr>
        <w:t>»</w:t>
      </w:r>
      <w:r w:rsidR="006300FE" w:rsidRPr="00927D84">
        <w:rPr>
          <w:sz w:val="28"/>
          <w:szCs w:val="28"/>
        </w:rPr>
        <w:t>,</w:t>
      </w:r>
      <w:r w:rsidR="0030511B">
        <w:rPr>
          <w:sz w:val="28"/>
          <w:szCs w:val="28"/>
        </w:rPr>
        <w:t xml:space="preserve"> </w:t>
      </w:r>
      <w:r>
        <w:rPr>
          <w:sz w:val="28"/>
          <w:szCs w:val="28"/>
        </w:rPr>
        <w:t xml:space="preserve">постановлением Правительства </w:t>
      </w:r>
      <w:r w:rsidR="003641AA">
        <w:rPr>
          <w:sz w:val="28"/>
          <w:szCs w:val="28"/>
        </w:rPr>
        <w:t xml:space="preserve"> </w:t>
      </w:r>
      <w:r>
        <w:rPr>
          <w:sz w:val="28"/>
          <w:szCs w:val="28"/>
        </w:rPr>
        <w:t xml:space="preserve">Российской  Федерации </w:t>
      </w:r>
      <w:r w:rsidR="003641AA">
        <w:rPr>
          <w:sz w:val="28"/>
          <w:szCs w:val="28"/>
        </w:rPr>
        <w:t xml:space="preserve"> </w:t>
      </w:r>
      <w:r>
        <w:rPr>
          <w:sz w:val="28"/>
          <w:szCs w:val="28"/>
        </w:rPr>
        <w:t xml:space="preserve">от </w:t>
      </w:r>
      <w:r w:rsidR="003641AA">
        <w:rPr>
          <w:sz w:val="28"/>
          <w:szCs w:val="28"/>
        </w:rPr>
        <w:t xml:space="preserve"> </w:t>
      </w:r>
      <w:r>
        <w:rPr>
          <w:sz w:val="28"/>
          <w:szCs w:val="28"/>
        </w:rPr>
        <w:t xml:space="preserve">29 </w:t>
      </w:r>
      <w:r w:rsidR="003641AA">
        <w:rPr>
          <w:sz w:val="28"/>
          <w:szCs w:val="28"/>
        </w:rPr>
        <w:t xml:space="preserve"> </w:t>
      </w:r>
      <w:r>
        <w:rPr>
          <w:sz w:val="28"/>
          <w:szCs w:val="28"/>
        </w:rPr>
        <w:t xml:space="preserve">декабря </w:t>
      </w:r>
      <w:r w:rsidR="003641AA">
        <w:rPr>
          <w:sz w:val="28"/>
          <w:szCs w:val="28"/>
        </w:rPr>
        <w:t xml:space="preserve"> </w:t>
      </w:r>
      <w:r>
        <w:rPr>
          <w:sz w:val="28"/>
          <w:szCs w:val="28"/>
        </w:rPr>
        <w:t>2011</w:t>
      </w:r>
      <w:r w:rsidR="003641AA">
        <w:rPr>
          <w:sz w:val="28"/>
          <w:szCs w:val="28"/>
        </w:rPr>
        <w:t xml:space="preserve"> </w:t>
      </w:r>
      <w:r>
        <w:rPr>
          <w:sz w:val="28"/>
          <w:szCs w:val="28"/>
        </w:rPr>
        <w:t xml:space="preserve"> года</w:t>
      </w:r>
      <w:r w:rsidR="003641AA">
        <w:rPr>
          <w:sz w:val="28"/>
          <w:szCs w:val="28"/>
        </w:rPr>
        <w:t xml:space="preserve"> </w:t>
      </w:r>
      <w:r>
        <w:rPr>
          <w:sz w:val="28"/>
          <w:szCs w:val="28"/>
        </w:rPr>
        <w:t xml:space="preserve"> № 1178</w:t>
      </w:r>
      <w:r w:rsidR="003641AA">
        <w:rPr>
          <w:sz w:val="28"/>
          <w:szCs w:val="28"/>
        </w:rPr>
        <w:t xml:space="preserve">   </w:t>
      </w:r>
      <w:r w:rsidR="00927D84">
        <w:rPr>
          <w:sz w:val="28"/>
          <w:szCs w:val="28"/>
        </w:rPr>
        <w:t xml:space="preserve"> «О ценообразовании в области регулируемых цен (тарифов) в электроэнергетике»</w:t>
      </w:r>
      <w:r>
        <w:rPr>
          <w:sz w:val="28"/>
          <w:szCs w:val="28"/>
        </w:rPr>
        <w:t>,</w:t>
      </w:r>
      <w:r w:rsidR="00C50B93">
        <w:rPr>
          <w:sz w:val="28"/>
          <w:szCs w:val="28"/>
        </w:rPr>
        <w:t xml:space="preserve"> </w:t>
      </w:r>
      <w:r w:rsidR="0030511B">
        <w:rPr>
          <w:sz w:val="28"/>
          <w:szCs w:val="28"/>
        </w:rPr>
        <w:t xml:space="preserve"> </w:t>
      </w:r>
      <w:r w:rsidR="00FD2999">
        <w:rPr>
          <w:sz w:val="28"/>
          <w:szCs w:val="28"/>
        </w:rPr>
        <w:t>приказом</w:t>
      </w:r>
      <w:r w:rsidR="00377CE4">
        <w:rPr>
          <w:sz w:val="28"/>
          <w:szCs w:val="28"/>
        </w:rPr>
        <w:t xml:space="preserve"> </w:t>
      </w:r>
      <w:r w:rsidR="00C50B93">
        <w:rPr>
          <w:sz w:val="28"/>
          <w:szCs w:val="28"/>
        </w:rPr>
        <w:t xml:space="preserve"> </w:t>
      </w:r>
      <w:r w:rsidR="00FD2999">
        <w:rPr>
          <w:sz w:val="28"/>
          <w:szCs w:val="28"/>
        </w:rPr>
        <w:t xml:space="preserve">Федеральной </w:t>
      </w:r>
      <w:r w:rsidR="00377CE4">
        <w:rPr>
          <w:sz w:val="28"/>
          <w:szCs w:val="28"/>
        </w:rPr>
        <w:t xml:space="preserve"> </w:t>
      </w:r>
      <w:r w:rsidR="00102DC5">
        <w:rPr>
          <w:sz w:val="28"/>
          <w:szCs w:val="28"/>
        </w:rPr>
        <w:t>антимонопольной</w:t>
      </w:r>
      <w:r w:rsidR="00377CE4">
        <w:rPr>
          <w:sz w:val="28"/>
          <w:szCs w:val="28"/>
        </w:rPr>
        <w:t xml:space="preserve"> </w:t>
      </w:r>
      <w:r w:rsidR="00C50B93">
        <w:rPr>
          <w:sz w:val="28"/>
          <w:szCs w:val="28"/>
        </w:rPr>
        <w:t xml:space="preserve"> </w:t>
      </w:r>
      <w:r w:rsidR="00102DC5">
        <w:rPr>
          <w:sz w:val="28"/>
          <w:szCs w:val="28"/>
        </w:rPr>
        <w:t xml:space="preserve"> </w:t>
      </w:r>
      <w:r w:rsidR="00FD2999">
        <w:rPr>
          <w:sz w:val="28"/>
          <w:szCs w:val="28"/>
        </w:rPr>
        <w:t>службы</w:t>
      </w:r>
      <w:r w:rsidR="00C50B93">
        <w:rPr>
          <w:sz w:val="28"/>
          <w:szCs w:val="28"/>
        </w:rPr>
        <w:t xml:space="preserve"> </w:t>
      </w:r>
      <w:r w:rsidR="00377CE4">
        <w:rPr>
          <w:sz w:val="28"/>
          <w:szCs w:val="28"/>
        </w:rPr>
        <w:t xml:space="preserve"> </w:t>
      </w:r>
      <w:r>
        <w:rPr>
          <w:sz w:val="28"/>
          <w:szCs w:val="28"/>
        </w:rPr>
        <w:t>от</w:t>
      </w:r>
      <w:r w:rsidR="00377CE4">
        <w:rPr>
          <w:sz w:val="28"/>
          <w:szCs w:val="28"/>
        </w:rPr>
        <w:t xml:space="preserve"> </w:t>
      </w:r>
      <w:r w:rsidR="00C50B93">
        <w:rPr>
          <w:sz w:val="28"/>
          <w:szCs w:val="28"/>
        </w:rPr>
        <w:t xml:space="preserve"> </w:t>
      </w:r>
      <w:r w:rsidR="00102DC5">
        <w:rPr>
          <w:sz w:val="28"/>
          <w:szCs w:val="28"/>
        </w:rPr>
        <w:t>29</w:t>
      </w:r>
      <w:r w:rsidR="00FE54E0">
        <w:rPr>
          <w:sz w:val="28"/>
          <w:szCs w:val="28"/>
        </w:rPr>
        <w:t xml:space="preserve"> </w:t>
      </w:r>
      <w:r w:rsidR="00102DC5">
        <w:rPr>
          <w:sz w:val="28"/>
          <w:szCs w:val="28"/>
        </w:rPr>
        <w:t>августа</w:t>
      </w:r>
      <w:proofErr w:type="gramEnd"/>
      <w:r w:rsidR="00377CE4">
        <w:rPr>
          <w:sz w:val="28"/>
          <w:szCs w:val="28"/>
        </w:rPr>
        <w:t xml:space="preserve"> </w:t>
      </w:r>
      <w:proofErr w:type="gramStart"/>
      <w:r>
        <w:rPr>
          <w:sz w:val="28"/>
          <w:szCs w:val="28"/>
        </w:rPr>
        <w:t>201</w:t>
      </w:r>
      <w:r w:rsidR="00102DC5">
        <w:rPr>
          <w:sz w:val="28"/>
          <w:szCs w:val="28"/>
        </w:rPr>
        <w:t>7</w:t>
      </w:r>
      <w:r w:rsidR="00377CE4">
        <w:rPr>
          <w:sz w:val="28"/>
          <w:szCs w:val="28"/>
        </w:rPr>
        <w:t xml:space="preserve"> </w:t>
      </w:r>
      <w:r>
        <w:rPr>
          <w:sz w:val="28"/>
          <w:szCs w:val="28"/>
        </w:rPr>
        <w:t>года</w:t>
      </w:r>
      <w:r w:rsidR="00377CE4">
        <w:rPr>
          <w:sz w:val="28"/>
          <w:szCs w:val="28"/>
        </w:rPr>
        <w:t xml:space="preserve"> </w:t>
      </w:r>
      <w:r>
        <w:rPr>
          <w:sz w:val="28"/>
          <w:szCs w:val="28"/>
        </w:rPr>
        <w:t xml:space="preserve">№ </w:t>
      </w:r>
      <w:r w:rsidR="00BF7F86">
        <w:rPr>
          <w:sz w:val="28"/>
          <w:szCs w:val="28"/>
        </w:rPr>
        <w:t>1135/17</w:t>
      </w:r>
      <w:r w:rsidR="00927D84">
        <w:rPr>
          <w:sz w:val="28"/>
          <w:szCs w:val="28"/>
        </w:rPr>
        <w:t xml:space="preserve"> «Об утверждении Методических указаний по определению размера платы за технологическое присоединение к электрическим сетям»</w:t>
      </w:r>
      <w:r>
        <w:rPr>
          <w:sz w:val="28"/>
          <w:szCs w:val="28"/>
        </w:rPr>
        <w:t xml:space="preserve">, </w:t>
      </w:r>
      <w:r w:rsidR="00C50B93">
        <w:rPr>
          <w:sz w:val="28"/>
          <w:szCs w:val="28"/>
        </w:rPr>
        <w:t xml:space="preserve"> </w:t>
      </w:r>
      <w:r w:rsidR="00AF2F22" w:rsidRPr="00314D38">
        <w:rPr>
          <w:sz w:val="28"/>
          <w:szCs w:val="28"/>
        </w:rPr>
        <w:t>приказом</w:t>
      </w:r>
      <w:r w:rsidR="00C50B93">
        <w:rPr>
          <w:sz w:val="28"/>
          <w:szCs w:val="28"/>
        </w:rPr>
        <w:t xml:space="preserve">  </w:t>
      </w:r>
      <w:r w:rsidR="00AF2F22" w:rsidRPr="00314D38">
        <w:rPr>
          <w:sz w:val="28"/>
          <w:szCs w:val="28"/>
        </w:rPr>
        <w:t xml:space="preserve">Федеральной </w:t>
      </w:r>
      <w:r w:rsidR="00C50B93">
        <w:rPr>
          <w:sz w:val="28"/>
          <w:szCs w:val="28"/>
        </w:rPr>
        <w:t xml:space="preserve"> </w:t>
      </w:r>
      <w:r w:rsidR="00AF2F22" w:rsidRPr="00314D38">
        <w:rPr>
          <w:sz w:val="28"/>
          <w:szCs w:val="28"/>
        </w:rPr>
        <w:t xml:space="preserve">службы </w:t>
      </w:r>
      <w:r w:rsidR="00C50B93">
        <w:rPr>
          <w:sz w:val="28"/>
          <w:szCs w:val="28"/>
        </w:rPr>
        <w:t xml:space="preserve"> </w:t>
      </w:r>
      <w:r w:rsidR="00AF2F22" w:rsidRPr="00314D38">
        <w:rPr>
          <w:sz w:val="28"/>
          <w:szCs w:val="28"/>
        </w:rPr>
        <w:t xml:space="preserve">по </w:t>
      </w:r>
      <w:r w:rsidR="00C50B93">
        <w:rPr>
          <w:sz w:val="28"/>
          <w:szCs w:val="28"/>
        </w:rPr>
        <w:t xml:space="preserve"> </w:t>
      </w:r>
      <w:r w:rsidR="00AF2F22" w:rsidRPr="00314D38">
        <w:rPr>
          <w:sz w:val="28"/>
          <w:szCs w:val="28"/>
        </w:rPr>
        <w:t xml:space="preserve">тарифам </w:t>
      </w:r>
      <w:r w:rsidR="00C50B93">
        <w:rPr>
          <w:sz w:val="28"/>
          <w:szCs w:val="28"/>
        </w:rPr>
        <w:t xml:space="preserve"> </w:t>
      </w:r>
      <w:r w:rsidR="00AF2F22" w:rsidRPr="00314D38">
        <w:rPr>
          <w:sz w:val="28"/>
          <w:szCs w:val="28"/>
        </w:rPr>
        <w:t>от</w:t>
      </w:r>
      <w:r w:rsidR="00C50B93">
        <w:rPr>
          <w:sz w:val="28"/>
          <w:szCs w:val="28"/>
        </w:rPr>
        <w:t xml:space="preserve">        </w:t>
      </w:r>
      <w:r w:rsidR="00AF2F22" w:rsidRPr="00314D38">
        <w:rPr>
          <w:sz w:val="28"/>
          <w:szCs w:val="28"/>
        </w:rPr>
        <w:t xml:space="preserve"> 11 сентября 201</w:t>
      </w:r>
      <w:r w:rsidR="00AF2F22">
        <w:rPr>
          <w:sz w:val="28"/>
          <w:szCs w:val="28"/>
        </w:rPr>
        <w:t>4</w:t>
      </w:r>
      <w:r w:rsidR="00AF2F22" w:rsidRPr="00314D38">
        <w:rPr>
          <w:sz w:val="28"/>
          <w:szCs w:val="28"/>
        </w:rPr>
        <w:t xml:space="preserve"> года № 2</w:t>
      </w:r>
      <w:r w:rsidR="00AF2F22">
        <w:rPr>
          <w:sz w:val="28"/>
          <w:szCs w:val="28"/>
        </w:rPr>
        <w:t>15</w:t>
      </w:r>
      <w:r w:rsidR="00AF2F22" w:rsidRPr="00314D38">
        <w:rPr>
          <w:sz w:val="28"/>
          <w:szCs w:val="28"/>
        </w:rPr>
        <w:t xml:space="preserve">-э/1 «Об утверждении Методических указаний по определению </w:t>
      </w:r>
      <w:r w:rsidR="00AF2F22">
        <w:rPr>
          <w:sz w:val="28"/>
          <w:szCs w:val="28"/>
        </w:rPr>
        <w:t>выпадающих доходов, связанных с осуществлением технологического присоединения к электрическим сетям</w:t>
      </w:r>
      <w:r w:rsidR="00AF2F22" w:rsidRPr="00314D38">
        <w:rPr>
          <w:sz w:val="28"/>
          <w:szCs w:val="28"/>
        </w:rPr>
        <w:t>»</w:t>
      </w:r>
      <w:r w:rsidR="00AF2F22">
        <w:rPr>
          <w:sz w:val="28"/>
          <w:szCs w:val="28"/>
        </w:rPr>
        <w:t xml:space="preserve">, </w:t>
      </w:r>
      <w:r w:rsidRPr="006E00AE">
        <w:rPr>
          <w:sz w:val="28"/>
          <w:szCs w:val="28"/>
        </w:rPr>
        <w:t>Положени</w:t>
      </w:r>
      <w:r w:rsidR="0030511B">
        <w:rPr>
          <w:sz w:val="28"/>
          <w:szCs w:val="28"/>
        </w:rPr>
        <w:t>ем</w:t>
      </w:r>
      <w:r w:rsidRPr="006E00AE">
        <w:rPr>
          <w:sz w:val="28"/>
          <w:szCs w:val="28"/>
        </w:rPr>
        <w:t xml:space="preserve"> о Региональной службе по тарифам и ценообразованию Забайкальского края</w:t>
      </w:r>
      <w:r w:rsidR="007217A1">
        <w:rPr>
          <w:sz w:val="28"/>
          <w:szCs w:val="28"/>
        </w:rPr>
        <w:t>,</w:t>
      </w:r>
      <w:proofErr w:type="gramEnd"/>
      <w:r w:rsidR="007217A1">
        <w:rPr>
          <w:sz w:val="28"/>
          <w:szCs w:val="28"/>
        </w:rPr>
        <w:t xml:space="preserve"> утвержденн</w:t>
      </w:r>
      <w:r w:rsidR="0030511B">
        <w:rPr>
          <w:sz w:val="28"/>
          <w:szCs w:val="28"/>
        </w:rPr>
        <w:t>ым</w:t>
      </w:r>
      <w:r w:rsidR="007217A1">
        <w:rPr>
          <w:sz w:val="28"/>
          <w:szCs w:val="28"/>
        </w:rPr>
        <w:t xml:space="preserve"> постановлением Правительства Забайкальского края от </w:t>
      </w:r>
      <w:r w:rsidR="00BF7F86">
        <w:rPr>
          <w:sz w:val="28"/>
          <w:szCs w:val="28"/>
        </w:rPr>
        <w:t>16 мая 2017 года № 196</w:t>
      </w:r>
      <w:r w:rsidR="007217A1">
        <w:rPr>
          <w:sz w:val="28"/>
          <w:szCs w:val="28"/>
        </w:rPr>
        <w:t>,</w:t>
      </w:r>
      <w:r w:rsidR="0030511B">
        <w:rPr>
          <w:sz w:val="28"/>
          <w:szCs w:val="28"/>
        </w:rPr>
        <w:t xml:space="preserve"> </w:t>
      </w:r>
      <w:r w:rsidRPr="006E00AE">
        <w:rPr>
          <w:bCs/>
          <w:sz w:val="28"/>
          <w:szCs w:val="28"/>
        </w:rPr>
        <w:t xml:space="preserve">на основании </w:t>
      </w:r>
      <w:r>
        <w:rPr>
          <w:bCs/>
          <w:sz w:val="28"/>
          <w:szCs w:val="28"/>
        </w:rPr>
        <w:t xml:space="preserve">заключения и </w:t>
      </w:r>
      <w:r w:rsidRPr="006E00AE">
        <w:rPr>
          <w:sz w:val="28"/>
          <w:szCs w:val="28"/>
        </w:rPr>
        <w:t>решения Правления</w:t>
      </w:r>
      <w:r w:rsidR="0030511B">
        <w:rPr>
          <w:sz w:val="28"/>
          <w:szCs w:val="28"/>
        </w:rPr>
        <w:t xml:space="preserve"> </w:t>
      </w:r>
      <w:r w:rsidR="007F5C9D" w:rsidRPr="006E00AE">
        <w:rPr>
          <w:sz w:val="28"/>
          <w:szCs w:val="28"/>
        </w:rPr>
        <w:t>Региональной служб</w:t>
      </w:r>
      <w:r w:rsidR="007F5C9D">
        <w:rPr>
          <w:sz w:val="28"/>
          <w:szCs w:val="28"/>
        </w:rPr>
        <w:t>ы</w:t>
      </w:r>
      <w:r w:rsidR="00C50B93">
        <w:rPr>
          <w:sz w:val="28"/>
          <w:szCs w:val="28"/>
        </w:rPr>
        <w:t xml:space="preserve">  </w:t>
      </w:r>
      <w:r w:rsidR="007F5C9D" w:rsidRPr="006E00AE">
        <w:rPr>
          <w:sz w:val="28"/>
          <w:szCs w:val="28"/>
        </w:rPr>
        <w:t>по</w:t>
      </w:r>
      <w:r w:rsidR="00C50B93">
        <w:rPr>
          <w:sz w:val="28"/>
          <w:szCs w:val="28"/>
        </w:rPr>
        <w:t xml:space="preserve"> </w:t>
      </w:r>
      <w:r w:rsidR="007F5C9D" w:rsidRPr="006E00AE">
        <w:rPr>
          <w:sz w:val="28"/>
          <w:szCs w:val="28"/>
        </w:rPr>
        <w:t xml:space="preserve"> </w:t>
      </w:r>
      <w:r w:rsidR="00C50B93">
        <w:rPr>
          <w:sz w:val="28"/>
          <w:szCs w:val="28"/>
        </w:rPr>
        <w:t xml:space="preserve"> </w:t>
      </w:r>
      <w:r w:rsidR="007F5C9D" w:rsidRPr="006E00AE">
        <w:rPr>
          <w:sz w:val="28"/>
          <w:szCs w:val="28"/>
        </w:rPr>
        <w:t>тарифам</w:t>
      </w:r>
      <w:r w:rsidR="00C50B93">
        <w:rPr>
          <w:sz w:val="28"/>
          <w:szCs w:val="28"/>
        </w:rPr>
        <w:t xml:space="preserve">  </w:t>
      </w:r>
      <w:r w:rsidR="007F5C9D" w:rsidRPr="006E00AE">
        <w:rPr>
          <w:sz w:val="28"/>
          <w:szCs w:val="28"/>
        </w:rPr>
        <w:t xml:space="preserve"> и</w:t>
      </w:r>
      <w:r w:rsidR="00C50B93">
        <w:rPr>
          <w:sz w:val="28"/>
          <w:szCs w:val="28"/>
        </w:rPr>
        <w:t xml:space="preserve"> </w:t>
      </w:r>
      <w:r w:rsidR="007F5C9D" w:rsidRPr="006E00AE">
        <w:rPr>
          <w:sz w:val="28"/>
          <w:szCs w:val="28"/>
        </w:rPr>
        <w:t xml:space="preserve"> </w:t>
      </w:r>
      <w:r w:rsidR="00C50B93">
        <w:rPr>
          <w:sz w:val="28"/>
          <w:szCs w:val="28"/>
        </w:rPr>
        <w:t xml:space="preserve"> </w:t>
      </w:r>
      <w:r w:rsidR="007F5C9D" w:rsidRPr="006E00AE">
        <w:rPr>
          <w:sz w:val="28"/>
          <w:szCs w:val="28"/>
        </w:rPr>
        <w:t xml:space="preserve">ценообразованию </w:t>
      </w:r>
      <w:r w:rsidR="00C50B93">
        <w:rPr>
          <w:sz w:val="28"/>
          <w:szCs w:val="28"/>
        </w:rPr>
        <w:t xml:space="preserve">  </w:t>
      </w:r>
      <w:r w:rsidR="007F5C9D" w:rsidRPr="006E00AE">
        <w:rPr>
          <w:sz w:val="28"/>
          <w:szCs w:val="28"/>
        </w:rPr>
        <w:t>Забайкальского</w:t>
      </w:r>
      <w:r w:rsidR="00C50B93">
        <w:rPr>
          <w:sz w:val="28"/>
          <w:szCs w:val="28"/>
        </w:rPr>
        <w:t xml:space="preserve">  </w:t>
      </w:r>
      <w:r w:rsidR="007F5C9D" w:rsidRPr="006E00AE">
        <w:rPr>
          <w:sz w:val="28"/>
          <w:szCs w:val="28"/>
        </w:rPr>
        <w:t xml:space="preserve"> края</w:t>
      </w:r>
      <w:r w:rsidR="00C50B93">
        <w:rPr>
          <w:sz w:val="28"/>
          <w:szCs w:val="28"/>
        </w:rPr>
        <w:t xml:space="preserve">                   </w:t>
      </w:r>
      <w:r w:rsidR="007F5C9D" w:rsidRPr="006E00AE">
        <w:rPr>
          <w:b/>
          <w:sz w:val="28"/>
          <w:szCs w:val="28"/>
        </w:rPr>
        <w:t xml:space="preserve"> </w:t>
      </w:r>
      <w:proofErr w:type="spellStart"/>
      <w:proofErr w:type="gramStart"/>
      <w:r w:rsidRPr="006E00AE">
        <w:rPr>
          <w:b/>
          <w:sz w:val="28"/>
          <w:szCs w:val="28"/>
        </w:rPr>
        <w:t>п</w:t>
      </w:r>
      <w:proofErr w:type="spellEnd"/>
      <w:proofErr w:type="gramEnd"/>
      <w:r w:rsidR="00175AEF">
        <w:rPr>
          <w:b/>
          <w:sz w:val="28"/>
          <w:szCs w:val="28"/>
        </w:rPr>
        <w:t xml:space="preserve"> </w:t>
      </w:r>
      <w:proofErr w:type="spellStart"/>
      <w:r w:rsidRPr="006E00AE">
        <w:rPr>
          <w:b/>
          <w:sz w:val="28"/>
          <w:szCs w:val="28"/>
        </w:rPr>
        <w:t>р</w:t>
      </w:r>
      <w:proofErr w:type="spellEnd"/>
      <w:r w:rsidR="00175AEF">
        <w:rPr>
          <w:b/>
          <w:sz w:val="28"/>
          <w:szCs w:val="28"/>
        </w:rPr>
        <w:t xml:space="preserve"> </w:t>
      </w:r>
      <w:r w:rsidRPr="006E00AE">
        <w:rPr>
          <w:b/>
          <w:sz w:val="28"/>
          <w:szCs w:val="28"/>
        </w:rPr>
        <w:t>и</w:t>
      </w:r>
      <w:r w:rsidR="00175AEF">
        <w:rPr>
          <w:b/>
          <w:sz w:val="28"/>
          <w:szCs w:val="28"/>
        </w:rPr>
        <w:t xml:space="preserve"> </w:t>
      </w:r>
      <w:r w:rsidRPr="006E00AE">
        <w:rPr>
          <w:b/>
          <w:sz w:val="28"/>
          <w:szCs w:val="28"/>
        </w:rPr>
        <w:t>к</w:t>
      </w:r>
      <w:r w:rsidR="00175AEF">
        <w:rPr>
          <w:b/>
          <w:sz w:val="28"/>
          <w:szCs w:val="28"/>
        </w:rPr>
        <w:t xml:space="preserve"> </w:t>
      </w:r>
      <w:r w:rsidRPr="006E00AE">
        <w:rPr>
          <w:b/>
          <w:sz w:val="28"/>
          <w:szCs w:val="28"/>
        </w:rPr>
        <w:t>а</w:t>
      </w:r>
      <w:r w:rsidR="00175AEF">
        <w:rPr>
          <w:b/>
          <w:sz w:val="28"/>
          <w:szCs w:val="28"/>
        </w:rPr>
        <w:t xml:space="preserve"> </w:t>
      </w:r>
      <w:proofErr w:type="spellStart"/>
      <w:r w:rsidRPr="006E00AE">
        <w:rPr>
          <w:b/>
          <w:sz w:val="28"/>
          <w:szCs w:val="28"/>
        </w:rPr>
        <w:t>з</w:t>
      </w:r>
      <w:proofErr w:type="spellEnd"/>
      <w:r w:rsidR="00175AEF">
        <w:rPr>
          <w:b/>
          <w:sz w:val="28"/>
          <w:szCs w:val="28"/>
        </w:rPr>
        <w:t xml:space="preserve"> </w:t>
      </w:r>
      <w:proofErr w:type="spellStart"/>
      <w:r w:rsidRPr="006E00AE">
        <w:rPr>
          <w:b/>
          <w:sz w:val="28"/>
          <w:szCs w:val="28"/>
        </w:rPr>
        <w:t>ы</w:t>
      </w:r>
      <w:proofErr w:type="spellEnd"/>
      <w:r w:rsidR="00175AEF">
        <w:rPr>
          <w:b/>
          <w:sz w:val="28"/>
          <w:szCs w:val="28"/>
        </w:rPr>
        <w:t xml:space="preserve"> </w:t>
      </w:r>
      <w:r w:rsidRPr="006E00AE">
        <w:rPr>
          <w:b/>
          <w:sz w:val="28"/>
          <w:szCs w:val="28"/>
        </w:rPr>
        <w:t>в</w:t>
      </w:r>
      <w:r w:rsidR="00175AEF">
        <w:rPr>
          <w:b/>
          <w:sz w:val="28"/>
          <w:szCs w:val="28"/>
        </w:rPr>
        <w:t xml:space="preserve"> </w:t>
      </w:r>
      <w:r w:rsidRPr="006E00AE">
        <w:rPr>
          <w:b/>
          <w:sz w:val="28"/>
          <w:szCs w:val="28"/>
        </w:rPr>
        <w:t>а</w:t>
      </w:r>
      <w:r w:rsidR="00175AEF">
        <w:rPr>
          <w:b/>
          <w:sz w:val="28"/>
          <w:szCs w:val="28"/>
        </w:rPr>
        <w:t xml:space="preserve"> </w:t>
      </w:r>
      <w:r w:rsidRPr="006E00AE">
        <w:rPr>
          <w:b/>
          <w:sz w:val="28"/>
          <w:szCs w:val="28"/>
        </w:rPr>
        <w:t>ю:</w:t>
      </w:r>
    </w:p>
    <w:p w:rsidR="00054F81" w:rsidRPr="00927D84" w:rsidRDefault="00054F81" w:rsidP="00822DC9">
      <w:pPr>
        <w:ind w:firstLine="708"/>
        <w:jc w:val="both"/>
        <w:rPr>
          <w:sz w:val="28"/>
          <w:szCs w:val="28"/>
        </w:rPr>
      </w:pPr>
    </w:p>
    <w:p w:rsidR="00E91717" w:rsidRDefault="00E91717" w:rsidP="00E91717">
      <w:pPr>
        <w:ind w:firstLine="709"/>
        <w:jc w:val="both"/>
        <w:rPr>
          <w:sz w:val="28"/>
          <w:szCs w:val="28"/>
        </w:rPr>
      </w:pPr>
      <w:r>
        <w:rPr>
          <w:sz w:val="28"/>
          <w:szCs w:val="28"/>
        </w:rPr>
        <w:lastRenderedPageBreak/>
        <w:t>1. Установить</w:t>
      </w:r>
      <w:r w:rsidRPr="0070090F">
        <w:rPr>
          <w:sz w:val="28"/>
          <w:szCs w:val="28"/>
        </w:rPr>
        <w:t xml:space="preserve"> </w:t>
      </w:r>
      <w:r w:rsidRPr="00BD643D">
        <w:rPr>
          <w:sz w:val="28"/>
          <w:szCs w:val="28"/>
        </w:rPr>
        <w:t>стандартизированные тарифные ставки для расчета</w:t>
      </w:r>
      <w:r w:rsidR="003641AA">
        <w:rPr>
          <w:sz w:val="28"/>
          <w:szCs w:val="28"/>
        </w:rPr>
        <w:t xml:space="preserve"> размера</w:t>
      </w:r>
      <w:r w:rsidRPr="00BD643D">
        <w:rPr>
          <w:sz w:val="28"/>
          <w:szCs w:val="28"/>
        </w:rPr>
        <w:t xml:space="preserve"> платы за технологическое присоединение энергопринимающих устройств заявителей к электрическим сетям </w:t>
      </w:r>
      <w:r w:rsidR="00E001EA" w:rsidRPr="00E001EA">
        <w:rPr>
          <w:sz w:val="28"/>
          <w:szCs w:val="28"/>
        </w:rPr>
        <w:t xml:space="preserve">сетевых организаций на территории Забайкальского края </w:t>
      </w:r>
      <w:r w:rsidR="00260120">
        <w:rPr>
          <w:sz w:val="28"/>
          <w:szCs w:val="28"/>
        </w:rPr>
        <w:t>на 2020</w:t>
      </w:r>
      <w:r w:rsidR="002E22AF">
        <w:rPr>
          <w:sz w:val="28"/>
          <w:szCs w:val="28"/>
        </w:rPr>
        <w:t xml:space="preserve"> год </w:t>
      </w:r>
      <w:r>
        <w:rPr>
          <w:sz w:val="28"/>
          <w:szCs w:val="28"/>
        </w:rPr>
        <w:t xml:space="preserve">согласно приложению </w:t>
      </w:r>
      <w:r w:rsidRPr="00BD643D">
        <w:rPr>
          <w:sz w:val="28"/>
          <w:szCs w:val="28"/>
        </w:rPr>
        <w:t xml:space="preserve">№ </w:t>
      </w:r>
      <w:r>
        <w:rPr>
          <w:sz w:val="28"/>
          <w:szCs w:val="28"/>
        </w:rPr>
        <w:t>1</w:t>
      </w:r>
      <w:r w:rsidR="002E22AF">
        <w:rPr>
          <w:sz w:val="28"/>
          <w:szCs w:val="28"/>
        </w:rPr>
        <w:t xml:space="preserve"> к настоящему приказу</w:t>
      </w:r>
      <w:r w:rsidRPr="00BD643D">
        <w:rPr>
          <w:sz w:val="28"/>
          <w:szCs w:val="28"/>
        </w:rPr>
        <w:t>.</w:t>
      </w:r>
    </w:p>
    <w:p w:rsidR="00E91717" w:rsidRDefault="00E91717" w:rsidP="00E91717">
      <w:pPr>
        <w:ind w:firstLine="709"/>
        <w:jc w:val="both"/>
        <w:rPr>
          <w:sz w:val="28"/>
          <w:szCs w:val="28"/>
        </w:rPr>
      </w:pPr>
      <w:r>
        <w:rPr>
          <w:sz w:val="28"/>
          <w:szCs w:val="28"/>
        </w:rPr>
        <w:t>2. Установить</w:t>
      </w:r>
      <w:r w:rsidRPr="00BD643D">
        <w:rPr>
          <w:sz w:val="28"/>
          <w:szCs w:val="28"/>
        </w:rPr>
        <w:t xml:space="preserve"> формул</w:t>
      </w:r>
      <w:r>
        <w:rPr>
          <w:sz w:val="28"/>
          <w:szCs w:val="28"/>
        </w:rPr>
        <w:t>ы</w:t>
      </w:r>
      <w:r w:rsidRPr="00BD643D">
        <w:rPr>
          <w:sz w:val="28"/>
          <w:szCs w:val="28"/>
        </w:rPr>
        <w:t xml:space="preserve"> </w:t>
      </w:r>
      <w:r w:rsidR="00755767" w:rsidRPr="00BD643D">
        <w:rPr>
          <w:sz w:val="28"/>
          <w:szCs w:val="28"/>
        </w:rPr>
        <w:t xml:space="preserve">для расчета размера платы </w:t>
      </w:r>
      <w:r w:rsidRPr="00BD643D">
        <w:rPr>
          <w:sz w:val="28"/>
          <w:szCs w:val="28"/>
        </w:rPr>
        <w:t xml:space="preserve">за технологическое присоединение к электрическим сетям </w:t>
      </w:r>
      <w:r w:rsidR="0080087D" w:rsidRPr="00E001EA">
        <w:rPr>
          <w:sz w:val="28"/>
          <w:szCs w:val="28"/>
        </w:rPr>
        <w:t>сетевых организаций на территории Забайкальского края</w:t>
      </w:r>
      <w:r w:rsidRPr="00BD643D">
        <w:rPr>
          <w:sz w:val="28"/>
          <w:szCs w:val="28"/>
        </w:rPr>
        <w:t xml:space="preserve"> по стандартизированным тарифным ставкам </w:t>
      </w:r>
      <w:r w:rsidR="00260120">
        <w:rPr>
          <w:sz w:val="28"/>
          <w:szCs w:val="28"/>
        </w:rPr>
        <w:t>на 2020</w:t>
      </w:r>
      <w:r w:rsidR="002E22AF">
        <w:rPr>
          <w:sz w:val="28"/>
          <w:szCs w:val="28"/>
        </w:rPr>
        <w:t xml:space="preserve"> год </w:t>
      </w:r>
      <w:r w:rsidRPr="00BD643D">
        <w:rPr>
          <w:sz w:val="28"/>
          <w:szCs w:val="28"/>
        </w:rPr>
        <w:t>согласно приложению № 2</w:t>
      </w:r>
      <w:r w:rsidR="002E22AF" w:rsidRPr="002E22AF">
        <w:rPr>
          <w:sz w:val="28"/>
          <w:szCs w:val="28"/>
        </w:rPr>
        <w:t xml:space="preserve"> </w:t>
      </w:r>
      <w:r w:rsidR="002E22AF">
        <w:rPr>
          <w:sz w:val="28"/>
          <w:szCs w:val="28"/>
        </w:rPr>
        <w:t>к настоящему приказу</w:t>
      </w:r>
      <w:r w:rsidRPr="00BD643D">
        <w:rPr>
          <w:sz w:val="28"/>
          <w:szCs w:val="28"/>
        </w:rPr>
        <w:t>.</w:t>
      </w:r>
    </w:p>
    <w:p w:rsidR="007D67ED" w:rsidRDefault="00E91717" w:rsidP="00054F81">
      <w:pPr>
        <w:ind w:firstLine="709"/>
        <w:jc w:val="both"/>
        <w:rPr>
          <w:sz w:val="28"/>
          <w:szCs w:val="28"/>
        </w:rPr>
      </w:pPr>
      <w:r w:rsidRPr="001D27B7">
        <w:rPr>
          <w:sz w:val="28"/>
          <w:szCs w:val="28"/>
        </w:rPr>
        <w:t xml:space="preserve">3. </w:t>
      </w:r>
      <w:proofErr w:type="gramStart"/>
      <w:r>
        <w:rPr>
          <w:sz w:val="28"/>
          <w:szCs w:val="28"/>
        </w:rPr>
        <w:t>Установить</w:t>
      </w:r>
      <w:r w:rsidRPr="0070090F">
        <w:rPr>
          <w:sz w:val="28"/>
          <w:szCs w:val="28"/>
        </w:rPr>
        <w:t xml:space="preserve"> </w:t>
      </w:r>
      <w:r w:rsidRPr="001D27B7">
        <w:rPr>
          <w:sz w:val="28"/>
          <w:szCs w:val="28"/>
        </w:rPr>
        <w:t xml:space="preserve">ставки за единицу максимальной мощности </w:t>
      </w:r>
      <w:r w:rsidR="001F32D7" w:rsidRPr="00BD643D">
        <w:rPr>
          <w:sz w:val="28"/>
          <w:szCs w:val="28"/>
        </w:rPr>
        <w:t xml:space="preserve">для расчета </w:t>
      </w:r>
      <w:r w:rsidR="003641AA">
        <w:rPr>
          <w:sz w:val="28"/>
          <w:szCs w:val="28"/>
        </w:rPr>
        <w:t xml:space="preserve">размера </w:t>
      </w:r>
      <w:r w:rsidR="001F32D7" w:rsidRPr="00BD643D">
        <w:rPr>
          <w:sz w:val="28"/>
          <w:szCs w:val="28"/>
        </w:rPr>
        <w:t xml:space="preserve">платы за технологическое присоединение энергопринимающих устройств заявителей </w:t>
      </w:r>
      <w:r w:rsidRPr="001D27B7">
        <w:rPr>
          <w:sz w:val="28"/>
          <w:szCs w:val="28"/>
        </w:rPr>
        <w:t xml:space="preserve">к электрическим сетям </w:t>
      </w:r>
      <w:r w:rsidR="00755767" w:rsidRPr="00E001EA">
        <w:rPr>
          <w:sz w:val="28"/>
          <w:szCs w:val="28"/>
        </w:rPr>
        <w:t xml:space="preserve">сетевых организаций на </w:t>
      </w:r>
      <w:r w:rsidR="00473BDC" w:rsidRPr="00473BDC">
        <w:rPr>
          <w:sz w:val="28"/>
          <w:szCs w:val="28"/>
        </w:rPr>
        <w:t>территори</w:t>
      </w:r>
      <w:r w:rsidR="003641AA">
        <w:rPr>
          <w:sz w:val="28"/>
          <w:szCs w:val="28"/>
        </w:rPr>
        <w:t>и</w:t>
      </w:r>
      <w:r w:rsidR="00473BDC" w:rsidRPr="00473BDC">
        <w:rPr>
          <w:sz w:val="28"/>
          <w:szCs w:val="28"/>
        </w:rPr>
        <w:t xml:space="preserve"> </w:t>
      </w:r>
      <w:r w:rsidR="00755767" w:rsidRPr="00E001EA">
        <w:rPr>
          <w:sz w:val="28"/>
          <w:szCs w:val="28"/>
        </w:rPr>
        <w:t>Забайкальского края</w:t>
      </w:r>
      <w:r w:rsidRPr="001D27B7">
        <w:rPr>
          <w:sz w:val="28"/>
          <w:szCs w:val="28"/>
        </w:rPr>
        <w:t xml:space="preserve"> от одного источника энергоснабжения на уровне напряжения</w:t>
      </w:r>
      <w:r w:rsidR="00351139">
        <w:rPr>
          <w:sz w:val="28"/>
          <w:szCs w:val="28"/>
        </w:rPr>
        <w:t xml:space="preserve"> </w:t>
      </w:r>
      <w:r w:rsidRPr="001D27B7">
        <w:rPr>
          <w:sz w:val="28"/>
          <w:szCs w:val="28"/>
        </w:rPr>
        <w:t xml:space="preserve"> ниже 35 кВ и максимальной</w:t>
      </w:r>
      <w:r w:rsidR="00351139">
        <w:rPr>
          <w:sz w:val="28"/>
          <w:szCs w:val="28"/>
        </w:rPr>
        <w:t xml:space="preserve"> </w:t>
      </w:r>
      <w:r w:rsidRPr="001D27B7">
        <w:rPr>
          <w:sz w:val="28"/>
          <w:szCs w:val="28"/>
        </w:rPr>
        <w:t>мощности менее 8</w:t>
      </w:r>
      <w:r w:rsidR="00DA601D">
        <w:rPr>
          <w:sz w:val="28"/>
          <w:szCs w:val="28"/>
        </w:rPr>
        <w:t xml:space="preserve"> </w:t>
      </w:r>
      <w:r w:rsidRPr="001D27B7">
        <w:rPr>
          <w:sz w:val="28"/>
          <w:szCs w:val="28"/>
        </w:rPr>
        <w:t>900 кВт</w:t>
      </w:r>
      <w:r w:rsidR="00260120">
        <w:rPr>
          <w:sz w:val="28"/>
          <w:szCs w:val="28"/>
        </w:rPr>
        <w:t xml:space="preserve"> на 2020</w:t>
      </w:r>
      <w:r w:rsidR="002E22AF">
        <w:rPr>
          <w:sz w:val="28"/>
          <w:szCs w:val="28"/>
        </w:rPr>
        <w:t xml:space="preserve"> год</w:t>
      </w:r>
      <w:r w:rsidR="00054F81">
        <w:rPr>
          <w:sz w:val="28"/>
          <w:szCs w:val="28"/>
        </w:rPr>
        <w:t xml:space="preserve"> согласно приложению №3 к настоящему приказу.</w:t>
      </w:r>
      <w:proofErr w:type="gramEnd"/>
      <w:r w:rsidR="00054F81">
        <w:rPr>
          <w:sz w:val="28"/>
          <w:szCs w:val="28"/>
        </w:rPr>
        <w:t xml:space="preserve"> </w:t>
      </w:r>
      <w:r w:rsidR="007D67ED">
        <w:rPr>
          <w:sz w:val="28"/>
          <w:szCs w:val="28"/>
        </w:rPr>
        <w:t xml:space="preserve">Для заявителей, осуществляющих </w:t>
      </w:r>
      <w:r w:rsidR="00054F81">
        <w:rPr>
          <w:sz w:val="28"/>
          <w:szCs w:val="28"/>
        </w:rPr>
        <w:t>технологическое присоединение свои</w:t>
      </w:r>
      <w:r w:rsidR="007D67ED">
        <w:rPr>
          <w:sz w:val="28"/>
          <w:szCs w:val="28"/>
        </w:rPr>
        <w:t>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равны нулю.</w:t>
      </w:r>
    </w:p>
    <w:p w:rsidR="008B1BFB" w:rsidRPr="003671AB" w:rsidRDefault="008B1BFB" w:rsidP="003671AB">
      <w:pPr>
        <w:ind w:firstLine="708"/>
        <w:jc w:val="both"/>
        <w:rPr>
          <w:sz w:val="28"/>
          <w:szCs w:val="28"/>
        </w:rPr>
      </w:pPr>
      <w:r>
        <w:rPr>
          <w:rFonts w:eastAsiaTheme="minorEastAsia"/>
          <w:sz w:val="28"/>
          <w:szCs w:val="28"/>
        </w:rPr>
        <w:t xml:space="preserve">4. </w:t>
      </w:r>
      <w:r w:rsidR="003671AB" w:rsidRPr="001F32D7">
        <w:rPr>
          <w:sz w:val="28"/>
        </w:rPr>
        <w:t>Ставки, установленные в пунктах 1, 3 настоящего приказа, действуют с момента вступления в силу настоящего приказа</w:t>
      </w:r>
      <w:r w:rsidR="003671AB">
        <w:rPr>
          <w:sz w:val="28"/>
        </w:rPr>
        <w:t xml:space="preserve"> по 31 декабря 2020</w:t>
      </w:r>
      <w:r w:rsidR="003671AB" w:rsidRPr="001F32D7">
        <w:rPr>
          <w:sz w:val="28"/>
        </w:rPr>
        <w:t xml:space="preserve"> года.</w:t>
      </w:r>
    </w:p>
    <w:p w:rsidR="00AE094B" w:rsidRPr="000C1239" w:rsidRDefault="008B1BFB" w:rsidP="003671AB">
      <w:pPr>
        <w:ind w:firstLine="709"/>
        <w:jc w:val="both"/>
        <w:rPr>
          <w:sz w:val="28"/>
          <w:szCs w:val="28"/>
        </w:rPr>
      </w:pPr>
      <w:proofErr w:type="gramStart"/>
      <w:r>
        <w:rPr>
          <w:rFonts w:eastAsiaTheme="minorEastAsia"/>
          <w:sz w:val="28"/>
          <w:szCs w:val="28"/>
        </w:rPr>
        <w:t>5</w:t>
      </w:r>
      <w:r w:rsidR="003671AB">
        <w:rPr>
          <w:rFonts w:eastAsiaTheme="minorEastAsia"/>
          <w:sz w:val="28"/>
          <w:szCs w:val="28"/>
        </w:rPr>
        <w:t>.</w:t>
      </w:r>
      <w:r w:rsidR="00AE094B" w:rsidRPr="000C1239">
        <w:rPr>
          <w:sz w:val="28"/>
          <w:szCs w:val="28"/>
        </w:rPr>
        <w:t>Утвердить плату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w:t>
      </w:r>
      <w:proofErr w:type="gramEnd"/>
      <w:r w:rsidR="00AE094B" w:rsidRPr="000C1239">
        <w:rPr>
          <w:sz w:val="28"/>
          <w:szCs w:val="28"/>
        </w:rPr>
        <w:t xml:space="preserve"> класса напряжения, составляет не более 300 метров в городах и поселках городского типа и не более 500 метров в сельской местности, в размере 550,00 рублей </w:t>
      </w:r>
      <w:r w:rsidR="003A4EAE">
        <w:rPr>
          <w:sz w:val="28"/>
          <w:szCs w:val="28"/>
        </w:rPr>
        <w:t xml:space="preserve">           </w:t>
      </w:r>
      <w:r w:rsidR="00AE094B" w:rsidRPr="000C1239">
        <w:rPr>
          <w:sz w:val="28"/>
          <w:szCs w:val="28"/>
        </w:rPr>
        <w:t>(с НДС) за присоединение.</w:t>
      </w:r>
    </w:p>
    <w:p w:rsidR="00AE094B" w:rsidRPr="000C1239" w:rsidRDefault="00AE094B" w:rsidP="00AE094B">
      <w:pPr>
        <w:ind w:firstLine="709"/>
        <w:jc w:val="both"/>
        <w:rPr>
          <w:sz w:val="28"/>
          <w:szCs w:val="28"/>
        </w:rPr>
      </w:pPr>
      <w:r w:rsidRPr="000C1239">
        <w:rPr>
          <w:sz w:val="28"/>
          <w:szCs w:val="28"/>
        </w:rP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w:t>
      </w:r>
      <w:r w:rsidRPr="000C1239">
        <w:rPr>
          <w:sz w:val="28"/>
          <w:szCs w:val="28"/>
        </w:rPr>
        <w:lastRenderedPageBreak/>
        <w:t>Российской Федерации от 27 декабря 2004 года № 861, начиная с даты подачи заявки в сетевую организацию.</w:t>
      </w:r>
    </w:p>
    <w:p w:rsidR="00AE094B" w:rsidRPr="000C1239" w:rsidRDefault="00AE094B" w:rsidP="00AE094B">
      <w:pPr>
        <w:ind w:firstLine="709"/>
        <w:jc w:val="both"/>
        <w:rPr>
          <w:sz w:val="28"/>
          <w:szCs w:val="28"/>
        </w:rPr>
      </w:pPr>
      <w:r w:rsidRPr="000C1239">
        <w:rPr>
          <w:sz w:val="28"/>
          <w:szCs w:val="28"/>
        </w:rPr>
        <w:t>В случае</w:t>
      </w:r>
      <w:proofErr w:type="gramStart"/>
      <w:r w:rsidR="00351139">
        <w:rPr>
          <w:sz w:val="28"/>
          <w:szCs w:val="28"/>
        </w:rPr>
        <w:t>,</w:t>
      </w:r>
      <w:proofErr w:type="gramEnd"/>
      <w:r w:rsidRPr="000C1239">
        <w:rPr>
          <w:sz w:val="28"/>
          <w:szCs w:val="28"/>
        </w:rPr>
        <w:t xml:space="preserve"> если превышены вышеуказанные расстояния и (или) с учетом последующего увеличения максимальной мощности ранее присоединенного устройства максимальная мощность превысит 15 кВт, расчет платы за технологическое присоединение производится по стандартизированным тарифным ставкам или по ставкам за единицу максимальной мощнос</w:t>
      </w:r>
      <w:r w:rsidR="00260120">
        <w:rPr>
          <w:sz w:val="28"/>
          <w:szCs w:val="28"/>
        </w:rPr>
        <w:t xml:space="preserve">ти, </w:t>
      </w:r>
      <w:r w:rsidRPr="000C1239">
        <w:rPr>
          <w:sz w:val="28"/>
          <w:szCs w:val="28"/>
        </w:rPr>
        <w:t>пропорционально объему максимальной мощности заявителя.</w:t>
      </w:r>
    </w:p>
    <w:p w:rsidR="00AE094B" w:rsidRPr="000C1239" w:rsidRDefault="00AE094B" w:rsidP="00AE094B">
      <w:pPr>
        <w:ind w:firstLine="709"/>
        <w:jc w:val="both"/>
        <w:rPr>
          <w:sz w:val="28"/>
          <w:szCs w:val="28"/>
        </w:rPr>
      </w:pPr>
      <w:r w:rsidRPr="000C1239">
        <w:rPr>
          <w:sz w:val="28"/>
          <w:szCs w:val="28"/>
        </w:rPr>
        <w:t xml:space="preserve">Плата для заявителя, подавшего заявку в целях технологического присоединения энергопринимающих устройств максимальной мощности не превышающей 15 кВт включительно (с учетом ранее присоединенной в данной точке присоединения мощности) по первой и (или) второй категории надежности, то есть к двум независимым источникам электроснабжения, производится по стандартизированным тарифным ставкам или по ставкам </w:t>
      </w:r>
      <w:r w:rsidR="001E7591">
        <w:rPr>
          <w:sz w:val="28"/>
          <w:szCs w:val="28"/>
        </w:rPr>
        <w:t>за единицу максимальной мощности</w:t>
      </w:r>
      <w:r w:rsidRPr="000C1239">
        <w:rPr>
          <w:sz w:val="28"/>
          <w:szCs w:val="28"/>
        </w:rPr>
        <w:t xml:space="preserve"> за объем максимальной мощности, указанной в заявке</w:t>
      </w:r>
      <w:r>
        <w:rPr>
          <w:sz w:val="28"/>
          <w:szCs w:val="28"/>
        </w:rPr>
        <w:t xml:space="preserve"> </w:t>
      </w:r>
      <w:r w:rsidRPr="000C1239">
        <w:rPr>
          <w:sz w:val="28"/>
          <w:szCs w:val="28"/>
        </w:rPr>
        <w:t>на технологическое присоединение, по выбранной категории надежности.</w:t>
      </w:r>
    </w:p>
    <w:p w:rsidR="00AE094B" w:rsidRDefault="00AE094B" w:rsidP="00AE094B">
      <w:pPr>
        <w:ind w:firstLine="709"/>
        <w:jc w:val="both"/>
        <w:rPr>
          <w:sz w:val="28"/>
          <w:szCs w:val="28"/>
        </w:rPr>
      </w:pPr>
      <w:proofErr w:type="gramStart"/>
      <w:r w:rsidRPr="000C1239">
        <w:rPr>
          <w:sz w:val="28"/>
          <w:szCs w:val="28"/>
        </w:rPr>
        <w:t>Если заявителем на технологическое присоеди</w:t>
      </w:r>
      <w:r w:rsidR="00054F81">
        <w:rPr>
          <w:sz w:val="28"/>
          <w:szCs w:val="28"/>
        </w:rPr>
        <w:t>нение выступает: садоводческое или огородническое некоммерческое товарищество</w:t>
      </w:r>
      <w:r w:rsidRPr="000C1239">
        <w:rPr>
          <w:sz w:val="28"/>
          <w:szCs w:val="28"/>
        </w:rPr>
        <w:t xml:space="preserve">, то плата для указанных заявителей не должна превышать 550,00 рублей (с НДС), умноженных на количество </w:t>
      </w:r>
      <w:r w:rsidR="00054F81">
        <w:rPr>
          <w:sz w:val="28"/>
          <w:szCs w:val="28"/>
        </w:rPr>
        <w:t>земельных участков, расположенных в границах территории садоводства или огородничества</w:t>
      </w:r>
      <w:r w:rsidRPr="000C1239">
        <w:rPr>
          <w:sz w:val="28"/>
          <w:szCs w:val="28"/>
        </w:rPr>
        <w:t>, при условии присоединения</w:t>
      </w:r>
      <w:r w:rsidR="00054F81">
        <w:rPr>
          <w:sz w:val="28"/>
          <w:szCs w:val="28"/>
        </w:rPr>
        <w:t xml:space="preserve"> на каждом земельном участке, расположенном в границах садоводства или огородничества</w:t>
      </w:r>
      <w:r w:rsidR="004B6BAD">
        <w:rPr>
          <w:sz w:val="28"/>
          <w:szCs w:val="28"/>
        </w:rPr>
        <w:t xml:space="preserve">, </w:t>
      </w:r>
      <w:r w:rsidRPr="000C1239">
        <w:rPr>
          <w:sz w:val="28"/>
          <w:szCs w:val="28"/>
        </w:rPr>
        <w:t>не более 15 кВт по третьей категории надежности (по одному источнику электроснабжения</w:t>
      </w:r>
      <w:proofErr w:type="gramEnd"/>
      <w:r w:rsidRPr="000C1239">
        <w:rPr>
          <w:sz w:val="28"/>
          <w:szCs w:val="28"/>
        </w:rPr>
        <w:t xml:space="preserve">) </w:t>
      </w:r>
      <w:proofErr w:type="gramStart"/>
      <w:r w:rsidRPr="000C1239">
        <w:rPr>
          <w:sz w:val="28"/>
          <w:szCs w:val="28"/>
        </w:rPr>
        <w:t xml:space="preserve">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w:t>
      </w:r>
      <w:r w:rsidR="004B6BAD">
        <w:rPr>
          <w:sz w:val="28"/>
          <w:szCs w:val="28"/>
        </w:rPr>
        <w:t>садоводческих или огороднических некоммерческих товариществ</w:t>
      </w:r>
      <w:r w:rsidRPr="000C1239">
        <w:rPr>
          <w:sz w:val="28"/>
          <w:szCs w:val="28"/>
        </w:rP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сетевой</w:t>
      </w:r>
      <w:proofErr w:type="gramEnd"/>
      <w:r w:rsidRPr="000C1239">
        <w:rPr>
          <w:sz w:val="28"/>
          <w:szCs w:val="28"/>
        </w:rPr>
        <w:t xml:space="preserve"> организации.</w:t>
      </w:r>
    </w:p>
    <w:p w:rsidR="009C1C8B" w:rsidRPr="009C1C8B" w:rsidRDefault="009C1C8B" w:rsidP="009C1C8B">
      <w:pPr>
        <w:ind w:firstLine="709"/>
        <w:jc w:val="both"/>
        <w:rPr>
          <w:sz w:val="28"/>
          <w:szCs w:val="28"/>
        </w:rPr>
      </w:pPr>
      <w:proofErr w:type="gramStart"/>
      <w:r w:rsidRPr="009C1C8B">
        <w:rPr>
          <w:sz w:val="28"/>
          <w:szCs w:val="28"/>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w:t>
      </w:r>
      <w:r w:rsidR="00ED7180" w:rsidRPr="000C1239">
        <w:rPr>
          <w:sz w:val="28"/>
          <w:szCs w:val="28"/>
        </w:rPr>
        <w:t xml:space="preserve">(с НДС), умноженных на количество </w:t>
      </w:r>
      <w:r w:rsidR="004B6BAD">
        <w:rPr>
          <w:sz w:val="28"/>
          <w:szCs w:val="28"/>
        </w:rPr>
        <w:t>таких граждан</w:t>
      </w:r>
      <w:r w:rsidR="00ED7180">
        <w:rPr>
          <w:sz w:val="28"/>
          <w:szCs w:val="28"/>
        </w:rPr>
        <w:t>,</w:t>
      </w:r>
      <w:r w:rsidR="00ED7180" w:rsidRPr="009C1C8B">
        <w:rPr>
          <w:sz w:val="28"/>
          <w:szCs w:val="28"/>
        </w:rPr>
        <w:t xml:space="preserve"> </w:t>
      </w:r>
      <w:r w:rsidRPr="009C1C8B">
        <w:rPr>
          <w:sz w:val="28"/>
          <w:szCs w:val="28"/>
        </w:rPr>
        <w:t>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w:t>
      </w:r>
      <w:proofErr w:type="gramEnd"/>
      <w:r w:rsidRPr="009C1C8B">
        <w:rPr>
          <w:sz w:val="28"/>
          <w:szCs w:val="28"/>
        </w:rPr>
        <w:t xml:space="preserve"> </w:t>
      </w:r>
      <w:proofErr w:type="gramStart"/>
      <w:r w:rsidRPr="009C1C8B">
        <w:rPr>
          <w:sz w:val="28"/>
          <w:szCs w:val="28"/>
        </w:rPr>
        <w:t xml:space="preserve">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w:t>
      </w:r>
      <w:r w:rsidR="0016678B">
        <w:rPr>
          <w:sz w:val="28"/>
          <w:szCs w:val="28"/>
        </w:rPr>
        <w:t xml:space="preserve">              </w:t>
      </w:r>
      <w:r w:rsidRPr="009C1C8B">
        <w:rPr>
          <w:sz w:val="28"/>
          <w:szCs w:val="28"/>
        </w:rPr>
        <w:t xml:space="preserve">300 метров в городах и поселках городского типа и не более 500 метров в сельской местности до существующих объектов электросетевого хозяйства </w:t>
      </w:r>
      <w:r w:rsidR="00E24D1D" w:rsidRPr="000C1239">
        <w:rPr>
          <w:sz w:val="28"/>
          <w:szCs w:val="28"/>
        </w:rPr>
        <w:t>сетевой организации</w:t>
      </w:r>
      <w:r w:rsidRPr="009C1C8B">
        <w:rPr>
          <w:sz w:val="28"/>
          <w:szCs w:val="28"/>
        </w:rPr>
        <w:t>.</w:t>
      </w:r>
      <w:proofErr w:type="gramEnd"/>
    </w:p>
    <w:p w:rsidR="009C1C8B" w:rsidRDefault="009C1C8B" w:rsidP="009C1C8B">
      <w:pPr>
        <w:ind w:firstLine="709"/>
        <w:jc w:val="both"/>
        <w:rPr>
          <w:sz w:val="28"/>
          <w:szCs w:val="28"/>
        </w:rPr>
      </w:pPr>
      <w:r w:rsidRPr="009C1C8B">
        <w:rPr>
          <w:sz w:val="28"/>
          <w:szCs w:val="28"/>
        </w:rPr>
        <w:lastRenderedPageBreak/>
        <w:t xml:space="preserve">Размер платы за технологическое присоединение энергопринимающих устройств религиозных организаций не должен превышать 550 рублей </w:t>
      </w:r>
      <w:r w:rsidR="006869C8" w:rsidRPr="000C1239">
        <w:rPr>
          <w:sz w:val="28"/>
          <w:szCs w:val="28"/>
        </w:rPr>
        <w:t xml:space="preserve">(с НДС), </w:t>
      </w:r>
      <w:r w:rsidRPr="009C1C8B">
        <w:rPr>
          <w:sz w:val="28"/>
          <w:szCs w:val="28"/>
        </w:rPr>
        <w:t xml:space="preserve">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w:t>
      </w:r>
      <w:r w:rsidR="00E24D1D" w:rsidRPr="000C1239">
        <w:rPr>
          <w:sz w:val="28"/>
          <w:szCs w:val="28"/>
        </w:rPr>
        <w:t>сетевой организации</w:t>
      </w:r>
      <w:r w:rsidRPr="009C1C8B">
        <w:rPr>
          <w:sz w:val="28"/>
          <w:szCs w:val="28"/>
        </w:rPr>
        <w:t>.</w:t>
      </w:r>
    </w:p>
    <w:p w:rsidR="00AE094B" w:rsidRPr="000C1239" w:rsidRDefault="00AE094B" w:rsidP="00AE094B">
      <w:pPr>
        <w:ind w:firstLine="709"/>
        <w:jc w:val="both"/>
        <w:rPr>
          <w:sz w:val="28"/>
          <w:szCs w:val="28"/>
        </w:rPr>
      </w:pPr>
      <w:r w:rsidRPr="006869C8">
        <w:rPr>
          <w:sz w:val="28"/>
          <w:szCs w:val="28"/>
        </w:rPr>
        <w:t>В г</w:t>
      </w:r>
      <w:r w:rsidRPr="000C1239">
        <w:rPr>
          <w:sz w:val="28"/>
          <w:szCs w:val="28"/>
        </w:rPr>
        <w:t>раницах муниципальных районов,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550,00 рублей (с НДС), не более одного раза в течение 3 лет.</w:t>
      </w:r>
    </w:p>
    <w:p w:rsidR="00AE094B" w:rsidRPr="000C1239" w:rsidRDefault="00AE094B" w:rsidP="00AE094B">
      <w:pPr>
        <w:ind w:firstLine="709"/>
        <w:jc w:val="both"/>
        <w:rPr>
          <w:sz w:val="28"/>
          <w:szCs w:val="28"/>
        </w:rPr>
      </w:pPr>
      <w:r w:rsidRPr="000C1239">
        <w:rPr>
          <w:sz w:val="28"/>
          <w:szCs w:val="28"/>
        </w:rPr>
        <w:t>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абзаце первом настоящего пункта,</w:t>
      </w:r>
      <w:r>
        <w:rPr>
          <w:sz w:val="28"/>
          <w:szCs w:val="28"/>
        </w:rPr>
        <w:t xml:space="preserve"> </w:t>
      </w:r>
      <w:r w:rsidRPr="000C1239">
        <w:rPr>
          <w:sz w:val="28"/>
          <w:szCs w:val="28"/>
        </w:rPr>
        <w:t>расчет платы за технологическое присоединение производится по стандартизированным тарифным ставкам или по ставкам за единицу максимальной мощности, пропорционально объему максимальной мощности заявителя.</w:t>
      </w:r>
    </w:p>
    <w:p w:rsidR="00AE094B" w:rsidRPr="000C1239" w:rsidRDefault="00AE094B" w:rsidP="00AE094B">
      <w:pPr>
        <w:ind w:firstLine="709"/>
        <w:jc w:val="both"/>
        <w:rPr>
          <w:sz w:val="28"/>
          <w:szCs w:val="28"/>
        </w:rPr>
      </w:pPr>
      <w:r w:rsidRPr="000C1239">
        <w:rPr>
          <w:sz w:val="28"/>
          <w:szCs w:val="28"/>
        </w:rPr>
        <w:t>Положения об указанном размере платы за технологическое присоединение не могут быть применены в следующих случаях:</w:t>
      </w:r>
    </w:p>
    <w:p w:rsidR="00006995" w:rsidRPr="000C1239" w:rsidRDefault="00006995" w:rsidP="00006995">
      <w:pPr>
        <w:ind w:firstLine="709"/>
        <w:jc w:val="both"/>
        <w:rPr>
          <w:sz w:val="28"/>
          <w:szCs w:val="28"/>
        </w:rPr>
      </w:pPr>
      <w:r w:rsidRPr="000C1239">
        <w:rPr>
          <w:sz w:val="28"/>
          <w:szCs w:val="28"/>
        </w:rPr>
        <w:t xml:space="preserve">при технологическом присоединении энергопринимающих устройств, принадлежащих лицам, владеющим земельным участком </w:t>
      </w:r>
      <w:r>
        <w:rPr>
          <w:sz w:val="28"/>
          <w:szCs w:val="28"/>
        </w:rPr>
        <w:t xml:space="preserve">и (или) объектом капитального строительства </w:t>
      </w:r>
      <w:r w:rsidRPr="000C1239">
        <w:rPr>
          <w:sz w:val="28"/>
          <w:szCs w:val="28"/>
        </w:rPr>
        <w:t>по договору аренды, заключенному на срок не более одного года, на котором расположены присоединяемые энергопринимающие устройства;</w:t>
      </w:r>
    </w:p>
    <w:p w:rsidR="00AE094B" w:rsidRPr="000C1239" w:rsidRDefault="00AE094B" w:rsidP="00AE094B">
      <w:pPr>
        <w:ind w:firstLine="709"/>
        <w:jc w:val="both"/>
        <w:rPr>
          <w:sz w:val="28"/>
          <w:szCs w:val="28"/>
        </w:rPr>
      </w:pPr>
      <w:r w:rsidRPr="000C1239">
        <w:rPr>
          <w:sz w:val="28"/>
          <w:szCs w:val="28"/>
        </w:rPr>
        <w:t>при технологическом присоединении энергопринимающих устройств, расположенных в жилых помещениях многоквартирных домов.</w:t>
      </w:r>
    </w:p>
    <w:p w:rsidR="005866FD" w:rsidRPr="000C1239" w:rsidRDefault="003671AB" w:rsidP="005866FD">
      <w:pPr>
        <w:ind w:firstLine="709"/>
        <w:jc w:val="both"/>
        <w:rPr>
          <w:sz w:val="28"/>
          <w:szCs w:val="28"/>
        </w:rPr>
      </w:pPr>
      <w:r>
        <w:rPr>
          <w:sz w:val="28"/>
          <w:szCs w:val="28"/>
        </w:rPr>
        <w:t>6</w:t>
      </w:r>
      <w:r w:rsidR="005866FD" w:rsidRPr="000C1239">
        <w:rPr>
          <w:sz w:val="28"/>
          <w:szCs w:val="28"/>
        </w:rPr>
        <w:t xml:space="preserve">. При технологическом присоединении энергопринимающих устройств заявителей второй или первой категории надежности электроснабжения к двум независимым источникам энергоснабжения размер платы за технологическое присоединение определяется в соответствии с пунктом </w:t>
      </w:r>
      <w:r w:rsidR="00C73DE3">
        <w:rPr>
          <w:sz w:val="28"/>
          <w:szCs w:val="28"/>
        </w:rPr>
        <w:t>45</w:t>
      </w:r>
      <w:r w:rsidR="005866FD" w:rsidRPr="000C1239">
        <w:rPr>
          <w:sz w:val="28"/>
          <w:szCs w:val="28"/>
        </w:rPr>
        <w:t xml:space="preserve"> Методических указаний по определению размера платы за технологическое присоединение к электрическим сетям, утвержденных приказом </w:t>
      </w:r>
      <w:r w:rsidR="00C73DE3">
        <w:rPr>
          <w:sz w:val="28"/>
          <w:szCs w:val="28"/>
        </w:rPr>
        <w:t>Федеральной  антимонопольной  службы от 29 августа 2017  года  № 1135/17</w:t>
      </w:r>
      <w:r w:rsidR="005866FD" w:rsidRPr="000C1239">
        <w:rPr>
          <w:sz w:val="28"/>
          <w:szCs w:val="28"/>
        </w:rPr>
        <w:t>, за технологическое присоединение к каждому независимому источнику энергоснабжения.</w:t>
      </w:r>
    </w:p>
    <w:p w:rsidR="005866FD" w:rsidRPr="000C1239" w:rsidRDefault="003671AB" w:rsidP="005866FD">
      <w:pPr>
        <w:ind w:firstLine="709"/>
        <w:jc w:val="both"/>
        <w:rPr>
          <w:sz w:val="28"/>
          <w:szCs w:val="28"/>
        </w:rPr>
      </w:pPr>
      <w:r>
        <w:rPr>
          <w:sz w:val="28"/>
          <w:szCs w:val="28"/>
        </w:rPr>
        <w:t>7</w:t>
      </w:r>
      <w:r w:rsidR="005866FD" w:rsidRPr="000C1239">
        <w:rPr>
          <w:sz w:val="28"/>
          <w:szCs w:val="28"/>
        </w:rPr>
        <w:t>. Установить выпадающие доходы</w:t>
      </w:r>
      <w:r w:rsidR="007E6D61">
        <w:rPr>
          <w:sz w:val="28"/>
          <w:szCs w:val="28"/>
        </w:rPr>
        <w:t xml:space="preserve"> сетевых организаций, связанные с осуществлением</w:t>
      </w:r>
      <w:r w:rsidR="005866FD" w:rsidRPr="000C1239">
        <w:rPr>
          <w:sz w:val="28"/>
          <w:szCs w:val="28"/>
        </w:rPr>
        <w:t xml:space="preserve"> технологического присоединения энергопринимающих устройств </w:t>
      </w:r>
      <w:r w:rsidR="007E6D61">
        <w:rPr>
          <w:sz w:val="28"/>
          <w:szCs w:val="28"/>
        </w:rPr>
        <w:t xml:space="preserve">заявителей к электрическим сетям, </w:t>
      </w:r>
      <w:r w:rsidR="005866FD">
        <w:rPr>
          <w:sz w:val="28"/>
          <w:szCs w:val="28"/>
        </w:rPr>
        <w:t>не включаемы</w:t>
      </w:r>
      <w:r w:rsidR="002E22AF">
        <w:rPr>
          <w:sz w:val="28"/>
          <w:szCs w:val="28"/>
        </w:rPr>
        <w:t>е</w:t>
      </w:r>
      <w:r w:rsidR="005866FD">
        <w:rPr>
          <w:sz w:val="28"/>
          <w:szCs w:val="28"/>
        </w:rPr>
        <w:t xml:space="preserve"> в состав платы за технологическое присоединение, </w:t>
      </w:r>
      <w:r w:rsidR="007E6D61">
        <w:rPr>
          <w:sz w:val="28"/>
          <w:szCs w:val="28"/>
        </w:rPr>
        <w:t>учитываемые при установлении тарифов на услуги по перед</w:t>
      </w:r>
      <w:r w:rsidR="008B1BFB">
        <w:rPr>
          <w:sz w:val="28"/>
          <w:szCs w:val="28"/>
        </w:rPr>
        <w:t>аче электрической энергии на 2020</w:t>
      </w:r>
      <w:r w:rsidR="007E6D61">
        <w:rPr>
          <w:sz w:val="28"/>
          <w:szCs w:val="28"/>
        </w:rPr>
        <w:t xml:space="preserve"> год</w:t>
      </w:r>
      <w:r w:rsidR="008A08AE">
        <w:rPr>
          <w:sz w:val="28"/>
          <w:szCs w:val="28"/>
        </w:rPr>
        <w:t>,</w:t>
      </w:r>
      <w:r w:rsidR="008A08AE" w:rsidRPr="008A08AE">
        <w:rPr>
          <w:rFonts w:eastAsiaTheme="minorEastAsia"/>
          <w:sz w:val="28"/>
          <w:szCs w:val="28"/>
        </w:rPr>
        <w:t xml:space="preserve"> </w:t>
      </w:r>
      <w:r w:rsidR="008A08AE" w:rsidRPr="004B6333">
        <w:rPr>
          <w:rFonts w:eastAsiaTheme="minorEastAsia"/>
          <w:sz w:val="28"/>
          <w:szCs w:val="28"/>
        </w:rPr>
        <w:t xml:space="preserve">согласно приложению № </w:t>
      </w:r>
      <w:r w:rsidR="00EB3A53">
        <w:rPr>
          <w:rFonts w:eastAsiaTheme="minorEastAsia"/>
          <w:sz w:val="28"/>
          <w:szCs w:val="28"/>
        </w:rPr>
        <w:t>4</w:t>
      </w:r>
      <w:r w:rsidR="008A08AE" w:rsidRPr="002E22AF">
        <w:rPr>
          <w:sz w:val="28"/>
          <w:szCs w:val="28"/>
        </w:rPr>
        <w:t xml:space="preserve"> </w:t>
      </w:r>
      <w:r w:rsidR="008A08AE">
        <w:rPr>
          <w:sz w:val="28"/>
          <w:szCs w:val="28"/>
        </w:rPr>
        <w:t>к настоящему приказу</w:t>
      </w:r>
      <w:r w:rsidR="008A08AE">
        <w:rPr>
          <w:rFonts w:eastAsiaTheme="minorEastAsia"/>
          <w:sz w:val="28"/>
          <w:szCs w:val="28"/>
        </w:rPr>
        <w:t>.</w:t>
      </w:r>
    </w:p>
    <w:p w:rsidR="005866FD" w:rsidRPr="00955798" w:rsidRDefault="003671AB" w:rsidP="005866FD">
      <w:pPr>
        <w:ind w:firstLine="709"/>
        <w:jc w:val="both"/>
        <w:rPr>
          <w:sz w:val="28"/>
          <w:szCs w:val="28"/>
        </w:rPr>
      </w:pPr>
      <w:r>
        <w:rPr>
          <w:sz w:val="28"/>
          <w:szCs w:val="28"/>
        </w:rPr>
        <w:lastRenderedPageBreak/>
        <w:t>8</w:t>
      </w:r>
      <w:r w:rsidR="005866FD" w:rsidRPr="00955798">
        <w:rPr>
          <w:sz w:val="28"/>
          <w:szCs w:val="28"/>
        </w:rPr>
        <w:t>. Признать утратившими силу:</w:t>
      </w:r>
    </w:p>
    <w:p w:rsidR="005866FD" w:rsidRPr="00955798" w:rsidRDefault="003671AB" w:rsidP="005866FD">
      <w:pPr>
        <w:ind w:firstLine="709"/>
        <w:jc w:val="both"/>
        <w:rPr>
          <w:sz w:val="28"/>
          <w:szCs w:val="28"/>
        </w:rPr>
      </w:pPr>
      <w:r>
        <w:rPr>
          <w:sz w:val="28"/>
          <w:szCs w:val="28"/>
        </w:rPr>
        <w:t>8</w:t>
      </w:r>
      <w:r w:rsidR="005866FD" w:rsidRPr="00955798">
        <w:rPr>
          <w:sz w:val="28"/>
          <w:szCs w:val="28"/>
        </w:rPr>
        <w:t xml:space="preserve">.1 </w:t>
      </w:r>
      <w:r w:rsidR="00941D9B" w:rsidRPr="00955798">
        <w:rPr>
          <w:sz w:val="28"/>
          <w:szCs w:val="28"/>
        </w:rPr>
        <w:t xml:space="preserve">приказ Региональной службы по тарифам и ценообразованию Забайкальского края </w:t>
      </w:r>
      <w:r w:rsidR="005866FD" w:rsidRPr="00955798">
        <w:rPr>
          <w:sz w:val="28"/>
          <w:szCs w:val="28"/>
        </w:rPr>
        <w:t xml:space="preserve">от </w:t>
      </w:r>
      <w:r w:rsidR="0053351A" w:rsidRPr="00955798">
        <w:rPr>
          <w:sz w:val="28"/>
          <w:szCs w:val="28"/>
        </w:rPr>
        <w:t>2</w:t>
      </w:r>
      <w:r w:rsidR="008A08AE" w:rsidRPr="00955798">
        <w:rPr>
          <w:sz w:val="28"/>
          <w:szCs w:val="28"/>
        </w:rPr>
        <w:t>8</w:t>
      </w:r>
      <w:r w:rsidR="005866FD" w:rsidRPr="00955798">
        <w:rPr>
          <w:sz w:val="28"/>
          <w:szCs w:val="28"/>
        </w:rPr>
        <w:t xml:space="preserve"> </w:t>
      </w:r>
      <w:r w:rsidR="0053351A" w:rsidRPr="00955798">
        <w:rPr>
          <w:sz w:val="28"/>
          <w:szCs w:val="28"/>
        </w:rPr>
        <w:t>декабря</w:t>
      </w:r>
      <w:r w:rsidR="005866FD" w:rsidRPr="00955798">
        <w:rPr>
          <w:sz w:val="28"/>
          <w:szCs w:val="28"/>
        </w:rPr>
        <w:t xml:space="preserve"> 201</w:t>
      </w:r>
      <w:r w:rsidR="001D15CF">
        <w:rPr>
          <w:sz w:val="28"/>
          <w:szCs w:val="28"/>
        </w:rPr>
        <w:t>8</w:t>
      </w:r>
      <w:r w:rsidR="0053351A" w:rsidRPr="00955798">
        <w:rPr>
          <w:sz w:val="28"/>
          <w:szCs w:val="28"/>
        </w:rPr>
        <w:t xml:space="preserve"> года № </w:t>
      </w:r>
      <w:r w:rsidR="001D15CF">
        <w:rPr>
          <w:sz w:val="28"/>
          <w:szCs w:val="28"/>
        </w:rPr>
        <w:t>761</w:t>
      </w:r>
      <w:r w:rsidR="008A08AE" w:rsidRPr="00955798">
        <w:rPr>
          <w:sz w:val="28"/>
          <w:szCs w:val="28"/>
        </w:rPr>
        <w:t>-НПА</w:t>
      </w:r>
      <w:r w:rsidR="005866FD" w:rsidRPr="00955798">
        <w:rPr>
          <w:sz w:val="28"/>
          <w:szCs w:val="28"/>
        </w:rPr>
        <w:t xml:space="preserve"> «</w:t>
      </w:r>
      <w:r w:rsidR="00955798" w:rsidRPr="00955798">
        <w:rPr>
          <w:sz w:val="28"/>
          <w:szCs w:val="28"/>
        </w:rPr>
        <w:t>Об установлении стандартизированных тарифных ставок, ставок за единицу максимальной мощности и формул для расчета размера платы за технологическое присоединение к электрическим сетям сетевых организаций на террит</w:t>
      </w:r>
      <w:r w:rsidR="001D15CF">
        <w:rPr>
          <w:sz w:val="28"/>
          <w:szCs w:val="28"/>
        </w:rPr>
        <w:t>ории Забайкальского края на 2019</w:t>
      </w:r>
      <w:r w:rsidR="00955798" w:rsidRPr="00955798">
        <w:rPr>
          <w:sz w:val="28"/>
          <w:szCs w:val="28"/>
        </w:rPr>
        <w:t xml:space="preserve"> год</w:t>
      </w:r>
      <w:r w:rsidR="005866FD" w:rsidRPr="00955798">
        <w:rPr>
          <w:sz w:val="28"/>
          <w:szCs w:val="28"/>
        </w:rPr>
        <w:t>»;</w:t>
      </w:r>
    </w:p>
    <w:p w:rsidR="0053351A" w:rsidRPr="00955798" w:rsidRDefault="003671AB" w:rsidP="005866FD">
      <w:pPr>
        <w:ind w:firstLine="708"/>
        <w:jc w:val="both"/>
        <w:rPr>
          <w:bCs/>
          <w:sz w:val="28"/>
        </w:rPr>
      </w:pPr>
      <w:r>
        <w:rPr>
          <w:sz w:val="28"/>
          <w:szCs w:val="28"/>
        </w:rPr>
        <w:t>8</w:t>
      </w:r>
      <w:r w:rsidR="005866FD" w:rsidRPr="00955798">
        <w:rPr>
          <w:sz w:val="28"/>
          <w:szCs w:val="28"/>
        </w:rPr>
        <w:t xml:space="preserve">.2 </w:t>
      </w:r>
      <w:r w:rsidR="00941D9B" w:rsidRPr="00955798">
        <w:rPr>
          <w:sz w:val="28"/>
          <w:szCs w:val="28"/>
        </w:rPr>
        <w:t xml:space="preserve">приказ Региональной службы по тарифам и ценообразованию Забайкальского края </w:t>
      </w:r>
      <w:r w:rsidR="005866FD" w:rsidRPr="00955798">
        <w:rPr>
          <w:sz w:val="28"/>
          <w:szCs w:val="28"/>
        </w:rPr>
        <w:t xml:space="preserve">от </w:t>
      </w:r>
      <w:r w:rsidR="001D15CF">
        <w:rPr>
          <w:sz w:val="28"/>
          <w:szCs w:val="28"/>
        </w:rPr>
        <w:t>18</w:t>
      </w:r>
      <w:r w:rsidR="008A08AE" w:rsidRPr="00955798">
        <w:rPr>
          <w:sz w:val="28"/>
          <w:szCs w:val="28"/>
        </w:rPr>
        <w:t xml:space="preserve"> </w:t>
      </w:r>
      <w:r w:rsidR="001D15CF">
        <w:rPr>
          <w:sz w:val="28"/>
          <w:szCs w:val="28"/>
        </w:rPr>
        <w:t>июл</w:t>
      </w:r>
      <w:r w:rsidR="00955798" w:rsidRPr="00955798">
        <w:rPr>
          <w:sz w:val="28"/>
          <w:szCs w:val="28"/>
        </w:rPr>
        <w:t>я</w:t>
      </w:r>
      <w:r w:rsidR="008A08AE" w:rsidRPr="00955798">
        <w:rPr>
          <w:sz w:val="28"/>
          <w:szCs w:val="28"/>
        </w:rPr>
        <w:t xml:space="preserve"> 201</w:t>
      </w:r>
      <w:r w:rsidR="001D15CF">
        <w:rPr>
          <w:sz w:val="28"/>
          <w:szCs w:val="28"/>
        </w:rPr>
        <w:t>9</w:t>
      </w:r>
      <w:r w:rsidR="008A08AE" w:rsidRPr="00955798">
        <w:rPr>
          <w:sz w:val="28"/>
          <w:szCs w:val="28"/>
        </w:rPr>
        <w:t xml:space="preserve"> года № </w:t>
      </w:r>
      <w:r w:rsidR="001D15CF">
        <w:rPr>
          <w:sz w:val="28"/>
          <w:szCs w:val="28"/>
        </w:rPr>
        <w:t>160</w:t>
      </w:r>
      <w:r w:rsidR="008A08AE" w:rsidRPr="00955798">
        <w:rPr>
          <w:sz w:val="28"/>
          <w:szCs w:val="28"/>
        </w:rPr>
        <w:t xml:space="preserve">-НПА </w:t>
      </w:r>
      <w:r w:rsidR="005866FD" w:rsidRPr="00955798">
        <w:rPr>
          <w:sz w:val="28"/>
          <w:szCs w:val="28"/>
        </w:rPr>
        <w:t>«</w:t>
      </w:r>
      <w:r w:rsidR="00955798" w:rsidRPr="00955798">
        <w:rPr>
          <w:bCs/>
          <w:sz w:val="28"/>
        </w:rPr>
        <w:t>О внесении изменения в приложение № 1 к приказу Региональной службы по  тарифам  и  ценообразованию  Забайкальского  кр</w:t>
      </w:r>
      <w:r w:rsidR="001D15CF">
        <w:rPr>
          <w:bCs/>
          <w:sz w:val="28"/>
        </w:rPr>
        <w:t>ая  от 28 декабря 2018 года № 76</w:t>
      </w:r>
      <w:r w:rsidR="00955798" w:rsidRPr="00955798">
        <w:rPr>
          <w:bCs/>
          <w:sz w:val="28"/>
        </w:rPr>
        <w:t>1-НПА</w:t>
      </w:r>
      <w:r w:rsidR="005866FD" w:rsidRPr="00955798">
        <w:rPr>
          <w:bCs/>
          <w:sz w:val="28"/>
        </w:rPr>
        <w:t>»</w:t>
      </w:r>
      <w:r w:rsidR="00941D9B">
        <w:rPr>
          <w:bCs/>
          <w:sz w:val="28"/>
        </w:rPr>
        <w:t>.</w:t>
      </w:r>
    </w:p>
    <w:p w:rsidR="007F5C9D" w:rsidRDefault="003671AB" w:rsidP="00C512CF">
      <w:pPr>
        <w:ind w:firstLine="709"/>
        <w:jc w:val="both"/>
        <w:rPr>
          <w:sz w:val="28"/>
        </w:rPr>
      </w:pPr>
      <w:r>
        <w:rPr>
          <w:sz w:val="28"/>
          <w:szCs w:val="28"/>
        </w:rPr>
        <w:t>9</w:t>
      </w:r>
      <w:r w:rsidR="007F5C9D">
        <w:rPr>
          <w:sz w:val="28"/>
          <w:szCs w:val="28"/>
        </w:rPr>
        <w:t xml:space="preserve">. </w:t>
      </w:r>
      <w:r w:rsidR="007F5C9D" w:rsidRPr="002939CF">
        <w:rPr>
          <w:sz w:val="28"/>
        </w:rPr>
        <w:t>Настоящий приказ вступает в силу через 10 дней после дня его официального опубликования</w:t>
      </w:r>
      <w:r w:rsidR="00B538A6">
        <w:rPr>
          <w:sz w:val="28"/>
        </w:rPr>
        <w:t xml:space="preserve"> и распространяет свое действие на правоотношения, возникшие с 01</w:t>
      </w:r>
      <w:r w:rsidR="004C2E91">
        <w:rPr>
          <w:sz w:val="28"/>
        </w:rPr>
        <w:t xml:space="preserve"> января </w:t>
      </w:r>
      <w:r w:rsidR="001D15CF">
        <w:rPr>
          <w:sz w:val="28"/>
        </w:rPr>
        <w:t>2020</w:t>
      </w:r>
      <w:r w:rsidR="00B538A6">
        <w:rPr>
          <w:sz w:val="28"/>
        </w:rPr>
        <w:t xml:space="preserve"> года</w:t>
      </w:r>
      <w:r w:rsidR="007F5C9D">
        <w:rPr>
          <w:sz w:val="28"/>
        </w:rPr>
        <w:t>.</w:t>
      </w:r>
    </w:p>
    <w:p w:rsidR="00F52F61" w:rsidRDefault="003671AB" w:rsidP="00C512CF">
      <w:pPr>
        <w:ind w:firstLine="709"/>
        <w:jc w:val="both"/>
        <w:rPr>
          <w:sz w:val="28"/>
          <w:szCs w:val="28"/>
        </w:rPr>
      </w:pPr>
      <w:r>
        <w:rPr>
          <w:sz w:val="28"/>
        </w:rPr>
        <w:t>10</w:t>
      </w:r>
      <w:r w:rsidR="00F52F61">
        <w:rPr>
          <w:sz w:val="28"/>
        </w:rPr>
        <w:t xml:space="preserve">. </w:t>
      </w:r>
      <w:r w:rsidR="001D15CF">
        <w:rPr>
          <w:sz w:val="28"/>
          <w:szCs w:val="28"/>
        </w:rPr>
        <w:t>О</w:t>
      </w:r>
      <w:r w:rsidR="001D15CF" w:rsidRPr="008505DC">
        <w:rPr>
          <w:sz w:val="28"/>
          <w:szCs w:val="28"/>
        </w:rPr>
        <w:t xml:space="preserve">публиковать </w:t>
      </w:r>
      <w:r w:rsidR="001D15CF">
        <w:rPr>
          <w:sz w:val="28"/>
          <w:szCs w:val="28"/>
        </w:rPr>
        <w:t>н</w:t>
      </w:r>
      <w:r w:rsidR="00F52F61" w:rsidRPr="008505DC">
        <w:rPr>
          <w:sz w:val="28"/>
          <w:szCs w:val="28"/>
        </w:rPr>
        <w:t>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rsidR="00F52F61" w:rsidRPr="008505DC">
        <w:rPr>
          <w:sz w:val="28"/>
          <w:szCs w:val="28"/>
        </w:rPr>
        <w:t>.з</w:t>
      </w:r>
      <w:proofErr w:type="gramEnd"/>
      <w:r w:rsidR="00F52F61" w:rsidRPr="008505DC">
        <w:rPr>
          <w:sz w:val="28"/>
          <w:szCs w:val="28"/>
        </w:rPr>
        <w:t>абайкальскийкрай.рф).</w:t>
      </w:r>
    </w:p>
    <w:p w:rsidR="00CD7FB8" w:rsidRDefault="00CD7FB8" w:rsidP="00CD7FB8">
      <w:pPr>
        <w:jc w:val="both"/>
        <w:rPr>
          <w:b/>
          <w:sz w:val="28"/>
        </w:rPr>
      </w:pPr>
    </w:p>
    <w:p w:rsidR="00E90A4F" w:rsidRDefault="00E90A4F" w:rsidP="00CD7FB8">
      <w:pPr>
        <w:jc w:val="both"/>
        <w:rPr>
          <w:b/>
          <w:sz w:val="28"/>
        </w:rPr>
      </w:pPr>
    </w:p>
    <w:p w:rsidR="0006237E" w:rsidRDefault="0006237E" w:rsidP="00CD7FB8">
      <w:pPr>
        <w:jc w:val="both"/>
        <w:rPr>
          <w:b/>
          <w:sz w:val="28"/>
        </w:rPr>
      </w:pPr>
    </w:p>
    <w:p w:rsidR="00757CE0" w:rsidRPr="00EC2497" w:rsidRDefault="009D4696" w:rsidP="009D4696">
      <w:pPr>
        <w:rPr>
          <w:sz w:val="28"/>
        </w:rPr>
      </w:pPr>
      <w:r>
        <w:rPr>
          <w:sz w:val="28"/>
        </w:rPr>
        <w:t>И.о. р</w:t>
      </w:r>
      <w:r w:rsidR="00CD7FB8" w:rsidRPr="008B3B35">
        <w:rPr>
          <w:sz w:val="28"/>
        </w:rPr>
        <w:t>уководител</w:t>
      </w:r>
      <w:r>
        <w:rPr>
          <w:sz w:val="28"/>
        </w:rPr>
        <w:t>я</w:t>
      </w:r>
      <w:r w:rsidR="00175AEF">
        <w:rPr>
          <w:sz w:val="28"/>
        </w:rPr>
        <w:t xml:space="preserve"> </w:t>
      </w:r>
      <w:r w:rsidR="007A78F0">
        <w:rPr>
          <w:sz w:val="28"/>
        </w:rPr>
        <w:t>С</w:t>
      </w:r>
      <w:r w:rsidR="00CD7FB8" w:rsidRPr="008B3B35">
        <w:rPr>
          <w:sz w:val="28"/>
        </w:rPr>
        <w:t>лужбы</w:t>
      </w:r>
      <w:r w:rsidR="00CD7FB8" w:rsidRPr="008B3B35">
        <w:rPr>
          <w:sz w:val="28"/>
        </w:rPr>
        <w:tab/>
      </w:r>
      <w:r w:rsidR="00CD7FB8" w:rsidRPr="008B3B35">
        <w:rPr>
          <w:sz w:val="28"/>
        </w:rPr>
        <w:tab/>
      </w:r>
      <w:r w:rsidR="00CD7FB8" w:rsidRPr="008B3B35">
        <w:rPr>
          <w:sz w:val="28"/>
        </w:rPr>
        <w:tab/>
      </w:r>
      <w:r>
        <w:rPr>
          <w:sz w:val="28"/>
        </w:rPr>
        <w:t xml:space="preserve">   </w:t>
      </w:r>
      <w:r w:rsidR="001F78E2">
        <w:rPr>
          <w:sz w:val="28"/>
        </w:rPr>
        <w:t xml:space="preserve">  </w:t>
      </w:r>
      <w:r w:rsidR="001F754C">
        <w:rPr>
          <w:sz w:val="28"/>
        </w:rPr>
        <w:t xml:space="preserve">            </w:t>
      </w:r>
      <w:r>
        <w:rPr>
          <w:sz w:val="28"/>
        </w:rPr>
        <w:t xml:space="preserve">  </w:t>
      </w:r>
      <w:r w:rsidR="001F754C">
        <w:rPr>
          <w:sz w:val="28"/>
        </w:rPr>
        <w:t xml:space="preserve">              </w:t>
      </w:r>
      <w:r w:rsidR="00F42697">
        <w:rPr>
          <w:sz w:val="28"/>
        </w:rPr>
        <w:t xml:space="preserve">         </w:t>
      </w:r>
      <w:r>
        <w:rPr>
          <w:sz w:val="28"/>
        </w:rPr>
        <w:t>Е.А.Морозова</w:t>
      </w:r>
    </w:p>
    <w:p w:rsidR="008A08AE" w:rsidRDefault="008A08AE" w:rsidP="007E52B4">
      <w:pPr>
        <w:pStyle w:val="14pt"/>
        <w:spacing w:line="360" w:lineRule="auto"/>
        <w:ind w:left="4859" w:firstLine="0"/>
        <w:jc w:val="center"/>
        <w:rPr>
          <w:b w:val="0"/>
          <w:caps/>
        </w:rPr>
      </w:pPr>
    </w:p>
    <w:p w:rsidR="00E43A6C" w:rsidRDefault="00E43A6C" w:rsidP="007E52B4">
      <w:pPr>
        <w:pStyle w:val="14pt"/>
        <w:spacing w:line="360" w:lineRule="auto"/>
        <w:ind w:left="4859" w:firstLine="0"/>
        <w:jc w:val="center"/>
        <w:rPr>
          <w:b w:val="0"/>
          <w:caps/>
        </w:rPr>
      </w:pPr>
    </w:p>
    <w:p w:rsidR="00E43A6C" w:rsidRDefault="00E43A6C" w:rsidP="007E52B4">
      <w:pPr>
        <w:pStyle w:val="14pt"/>
        <w:spacing w:line="360" w:lineRule="auto"/>
        <w:ind w:left="4859" w:firstLine="0"/>
        <w:jc w:val="center"/>
        <w:rPr>
          <w:b w:val="0"/>
          <w:caps/>
        </w:rPr>
      </w:pPr>
    </w:p>
    <w:p w:rsidR="00E43A6C" w:rsidRDefault="00E43A6C" w:rsidP="007E52B4">
      <w:pPr>
        <w:pStyle w:val="14pt"/>
        <w:spacing w:line="360" w:lineRule="auto"/>
        <w:ind w:left="4859" w:firstLine="0"/>
        <w:jc w:val="center"/>
        <w:rPr>
          <w:b w:val="0"/>
          <w:caps/>
        </w:rPr>
      </w:pPr>
    </w:p>
    <w:p w:rsidR="00E43A6C" w:rsidRDefault="00E43A6C" w:rsidP="007E52B4">
      <w:pPr>
        <w:pStyle w:val="14pt"/>
        <w:spacing w:line="360" w:lineRule="auto"/>
        <w:ind w:left="4859" w:firstLine="0"/>
        <w:jc w:val="center"/>
        <w:rPr>
          <w:b w:val="0"/>
          <w:caps/>
        </w:rPr>
      </w:pPr>
    </w:p>
    <w:p w:rsidR="00955798" w:rsidRDefault="00955798" w:rsidP="007E52B4">
      <w:pPr>
        <w:pStyle w:val="14pt"/>
        <w:spacing w:line="360" w:lineRule="auto"/>
        <w:ind w:left="4859" w:firstLine="0"/>
        <w:jc w:val="center"/>
        <w:rPr>
          <w:b w:val="0"/>
          <w:caps/>
        </w:rPr>
      </w:pPr>
    </w:p>
    <w:p w:rsidR="00955798" w:rsidRDefault="00955798" w:rsidP="007E52B4">
      <w:pPr>
        <w:pStyle w:val="14pt"/>
        <w:spacing w:line="360" w:lineRule="auto"/>
        <w:ind w:left="4859" w:firstLine="0"/>
        <w:jc w:val="center"/>
        <w:rPr>
          <w:b w:val="0"/>
          <w:caps/>
        </w:rPr>
      </w:pPr>
    </w:p>
    <w:p w:rsidR="001D15CF" w:rsidRDefault="001D15CF" w:rsidP="001A2DCB">
      <w:pPr>
        <w:pStyle w:val="14pt"/>
        <w:spacing w:line="360" w:lineRule="auto"/>
        <w:ind w:left="4111" w:firstLine="0"/>
        <w:jc w:val="center"/>
        <w:rPr>
          <w:b w:val="0"/>
          <w:caps/>
        </w:rPr>
      </w:pPr>
    </w:p>
    <w:p w:rsidR="001D15CF" w:rsidRDefault="001D15CF" w:rsidP="001A2DCB">
      <w:pPr>
        <w:pStyle w:val="14pt"/>
        <w:spacing w:line="360" w:lineRule="auto"/>
        <w:ind w:left="4111" w:firstLine="0"/>
        <w:jc w:val="center"/>
        <w:rPr>
          <w:b w:val="0"/>
          <w:caps/>
        </w:rPr>
      </w:pPr>
    </w:p>
    <w:p w:rsidR="003671AB" w:rsidRDefault="003671AB" w:rsidP="001A2DCB">
      <w:pPr>
        <w:pStyle w:val="14pt"/>
        <w:spacing w:line="360" w:lineRule="auto"/>
        <w:ind w:left="4111" w:firstLine="0"/>
        <w:jc w:val="center"/>
        <w:rPr>
          <w:b w:val="0"/>
          <w:caps/>
        </w:rPr>
      </w:pPr>
    </w:p>
    <w:p w:rsidR="003671AB" w:rsidRDefault="003671AB" w:rsidP="001A2DCB">
      <w:pPr>
        <w:pStyle w:val="14pt"/>
        <w:spacing w:line="360" w:lineRule="auto"/>
        <w:ind w:left="4111" w:firstLine="0"/>
        <w:jc w:val="center"/>
        <w:rPr>
          <w:b w:val="0"/>
          <w:caps/>
        </w:rPr>
      </w:pPr>
    </w:p>
    <w:p w:rsidR="001D15CF" w:rsidRDefault="001D15CF" w:rsidP="00E225FA">
      <w:pPr>
        <w:pStyle w:val="14pt"/>
        <w:spacing w:line="360" w:lineRule="auto"/>
        <w:ind w:left="0" w:firstLine="0"/>
        <w:rPr>
          <w:b w:val="0"/>
          <w:caps/>
        </w:rPr>
      </w:pPr>
    </w:p>
    <w:p w:rsidR="00137945" w:rsidRDefault="00137945" w:rsidP="00E225FA">
      <w:pPr>
        <w:pStyle w:val="14pt"/>
        <w:spacing w:line="360" w:lineRule="auto"/>
        <w:ind w:left="0" w:firstLine="0"/>
        <w:rPr>
          <w:b w:val="0"/>
          <w:caps/>
        </w:rPr>
      </w:pPr>
    </w:p>
    <w:p w:rsidR="00137945" w:rsidRDefault="00137945" w:rsidP="00E225FA">
      <w:pPr>
        <w:pStyle w:val="14pt"/>
        <w:spacing w:line="360" w:lineRule="auto"/>
        <w:ind w:left="0" w:firstLine="0"/>
        <w:rPr>
          <w:b w:val="0"/>
          <w:caps/>
        </w:rPr>
      </w:pPr>
    </w:p>
    <w:p w:rsidR="00137945" w:rsidRDefault="00137945" w:rsidP="00E225FA">
      <w:pPr>
        <w:pStyle w:val="14pt"/>
        <w:spacing w:line="360" w:lineRule="auto"/>
        <w:ind w:left="0" w:firstLine="0"/>
        <w:rPr>
          <w:b w:val="0"/>
          <w:caps/>
        </w:rPr>
      </w:pPr>
    </w:p>
    <w:p w:rsidR="00FC6A1D" w:rsidRDefault="00FC6A1D" w:rsidP="00FC6A1D">
      <w:pPr>
        <w:pStyle w:val="14pt"/>
        <w:spacing w:line="360" w:lineRule="auto"/>
        <w:ind w:left="0" w:firstLine="0"/>
        <w:rPr>
          <w:b w:val="0"/>
          <w:caps/>
        </w:rPr>
      </w:pPr>
    </w:p>
    <w:p w:rsidR="00020B41" w:rsidRPr="00DE5EB8" w:rsidRDefault="00FC6A1D" w:rsidP="00FC6A1D">
      <w:pPr>
        <w:pStyle w:val="14pt"/>
        <w:spacing w:line="360" w:lineRule="auto"/>
        <w:ind w:left="0" w:firstLine="0"/>
        <w:jc w:val="center"/>
        <w:rPr>
          <w:b w:val="0"/>
          <w:caps/>
        </w:rPr>
      </w:pPr>
      <w:r>
        <w:rPr>
          <w:b w:val="0"/>
          <w:caps/>
        </w:rPr>
        <w:lastRenderedPageBreak/>
        <w:t xml:space="preserve">                                                    </w:t>
      </w:r>
      <w:r w:rsidR="00020B41" w:rsidRPr="00DE5EB8">
        <w:rPr>
          <w:b w:val="0"/>
          <w:caps/>
        </w:rPr>
        <w:t>Прил</w:t>
      </w:r>
      <w:r w:rsidR="00020B41">
        <w:rPr>
          <w:b w:val="0"/>
          <w:caps/>
        </w:rPr>
        <w:t>ожение № 1</w:t>
      </w:r>
    </w:p>
    <w:p w:rsidR="003641AA" w:rsidRDefault="00020B41" w:rsidP="001A2DCB">
      <w:pPr>
        <w:pStyle w:val="14pt"/>
        <w:ind w:left="4111" w:firstLine="0"/>
        <w:jc w:val="center"/>
        <w:rPr>
          <w:b w:val="0"/>
        </w:rPr>
      </w:pPr>
      <w:r w:rsidRPr="00DE5EB8">
        <w:rPr>
          <w:b w:val="0"/>
        </w:rPr>
        <w:t xml:space="preserve">к </w:t>
      </w:r>
      <w:r>
        <w:rPr>
          <w:b w:val="0"/>
        </w:rPr>
        <w:t>приказу</w:t>
      </w:r>
      <w:r w:rsidRPr="00DE5EB8">
        <w:rPr>
          <w:b w:val="0"/>
        </w:rPr>
        <w:t xml:space="preserve"> Р</w:t>
      </w:r>
      <w:r>
        <w:rPr>
          <w:b w:val="0"/>
        </w:rPr>
        <w:t xml:space="preserve">егиональной службы </w:t>
      </w:r>
    </w:p>
    <w:p w:rsidR="00020B41" w:rsidRPr="00DE5EB8" w:rsidRDefault="00020B41" w:rsidP="001A2DCB">
      <w:pPr>
        <w:pStyle w:val="14pt"/>
        <w:ind w:left="4111" w:firstLine="0"/>
        <w:jc w:val="center"/>
        <w:rPr>
          <w:b w:val="0"/>
        </w:rPr>
      </w:pPr>
      <w:r>
        <w:rPr>
          <w:b w:val="0"/>
        </w:rPr>
        <w:t>по тарифам и ценообразованию</w:t>
      </w:r>
      <w:r w:rsidRPr="00DE5EB8">
        <w:rPr>
          <w:b w:val="0"/>
        </w:rPr>
        <w:t xml:space="preserve"> Забайкальского края</w:t>
      </w:r>
    </w:p>
    <w:p w:rsidR="00386D11" w:rsidRPr="00DE5EB8" w:rsidRDefault="00386D11" w:rsidP="00386D11">
      <w:pPr>
        <w:pStyle w:val="14pt"/>
        <w:ind w:left="4111" w:firstLine="0"/>
        <w:jc w:val="center"/>
        <w:rPr>
          <w:b w:val="0"/>
        </w:rPr>
      </w:pPr>
      <w:r>
        <w:rPr>
          <w:b w:val="0"/>
        </w:rPr>
        <w:t xml:space="preserve">от </w:t>
      </w:r>
      <w:r w:rsidR="00432E47">
        <w:rPr>
          <w:b w:val="0"/>
        </w:rPr>
        <w:t>27</w:t>
      </w:r>
      <w:r>
        <w:rPr>
          <w:b w:val="0"/>
        </w:rPr>
        <w:t xml:space="preserve"> декабря 201</w:t>
      </w:r>
      <w:r w:rsidR="00432E47">
        <w:rPr>
          <w:b w:val="0"/>
        </w:rPr>
        <w:t>9</w:t>
      </w:r>
      <w:r>
        <w:rPr>
          <w:b w:val="0"/>
        </w:rPr>
        <w:t xml:space="preserve"> </w:t>
      </w:r>
      <w:r w:rsidRPr="00DE5EB8">
        <w:rPr>
          <w:b w:val="0"/>
        </w:rPr>
        <w:t>г</w:t>
      </w:r>
      <w:r>
        <w:rPr>
          <w:b w:val="0"/>
        </w:rPr>
        <w:t xml:space="preserve">ода </w:t>
      </w:r>
      <w:r w:rsidR="007F233D" w:rsidRPr="007F233D">
        <w:rPr>
          <w:b w:val="0"/>
        </w:rPr>
        <w:t xml:space="preserve">№ </w:t>
      </w:r>
      <w:r w:rsidR="00072BB8">
        <w:rPr>
          <w:b w:val="0"/>
        </w:rPr>
        <w:t>659</w:t>
      </w:r>
      <w:r w:rsidR="007F233D" w:rsidRPr="007F233D">
        <w:rPr>
          <w:b w:val="0"/>
        </w:rPr>
        <w:t>-НПА</w:t>
      </w:r>
    </w:p>
    <w:p w:rsidR="00386D11" w:rsidRPr="00027CB5" w:rsidRDefault="00386D11" w:rsidP="00FC6A1D">
      <w:pPr>
        <w:spacing w:after="120"/>
        <w:ind w:left="142"/>
        <w:jc w:val="center"/>
        <w:rPr>
          <w:rFonts w:eastAsiaTheme="minorEastAsia"/>
        </w:rPr>
      </w:pPr>
    </w:p>
    <w:p w:rsidR="00020B41" w:rsidRDefault="00020B41" w:rsidP="00020B41">
      <w:pPr>
        <w:jc w:val="right"/>
        <w:rPr>
          <w:b/>
          <w:sz w:val="28"/>
        </w:rPr>
      </w:pPr>
    </w:p>
    <w:p w:rsidR="00020B41" w:rsidRDefault="00020B41" w:rsidP="00020B41">
      <w:pPr>
        <w:jc w:val="right"/>
        <w:rPr>
          <w:b/>
          <w:sz w:val="28"/>
          <w:szCs w:val="28"/>
        </w:rPr>
      </w:pPr>
    </w:p>
    <w:p w:rsidR="00B538A6" w:rsidRDefault="00B538A6" w:rsidP="00020B41">
      <w:pPr>
        <w:jc w:val="center"/>
        <w:rPr>
          <w:sz w:val="28"/>
        </w:rPr>
      </w:pPr>
      <w:r>
        <w:rPr>
          <w:sz w:val="28"/>
        </w:rPr>
        <w:t>СТАНДАРТИЗИРОВАННЫЕ ТАРИФНЫЕ СТАВКИ</w:t>
      </w:r>
    </w:p>
    <w:p w:rsidR="00020B41" w:rsidRDefault="00020B41" w:rsidP="00020B41">
      <w:pPr>
        <w:jc w:val="center"/>
        <w:rPr>
          <w:sz w:val="28"/>
        </w:rPr>
      </w:pPr>
      <w:r w:rsidRPr="00E66837">
        <w:rPr>
          <w:sz w:val="28"/>
        </w:rPr>
        <w:t xml:space="preserve"> для расчета </w:t>
      </w:r>
      <w:r w:rsidR="00533B0F">
        <w:rPr>
          <w:sz w:val="28"/>
        </w:rPr>
        <w:t xml:space="preserve">размера </w:t>
      </w:r>
      <w:r w:rsidRPr="00E66837">
        <w:rPr>
          <w:sz w:val="28"/>
        </w:rPr>
        <w:t xml:space="preserve">платы за технологическое присоединение энергопринимающих устройств заявителей к электрическим сетям </w:t>
      </w:r>
      <w:r w:rsidR="00F206AC" w:rsidRPr="00F206AC">
        <w:rPr>
          <w:sz w:val="28"/>
        </w:rPr>
        <w:t>сетевых организаций на территории Забайкальского края</w:t>
      </w:r>
      <w:r w:rsidR="00DD276B">
        <w:rPr>
          <w:sz w:val="28"/>
        </w:rPr>
        <w:t xml:space="preserve"> </w:t>
      </w:r>
      <w:r w:rsidR="00432E47">
        <w:rPr>
          <w:sz w:val="28"/>
        </w:rPr>
        <w:t>на 2020</w:t>
      </w:r>
      <w:r w:rsidR="007E3792">
        <w:rPr>
          <w:sz w:val="28"/>
        </w:rPr>
        <w:t xml:space="preserve"> год</w:t>
      </w:r>
    </w:p>
    <w:p w:rsidR="00020B41" w:rsidRPr="00E66837" w:rsidRDefault="00020B41" w:rsidP="00020B41">
      <w:pPr>
        <w:jc w:val="center"/>
        <w:rPr>
          <w:sz w:val="28"/>
          <w:szCs w:val="28"/>
          <w:vertAlign w:val="superscript"/>
        </w:rPr>
      </w:pPr>
    </w:p>
    <w:tbl>
      <w:tblPr>
        <w:tblStyle w:val="10"/>
        <w:tblW w:w="4891" w:type="pct"/>
        <w:tblInd w:w="108" w:type="dxa"/>
        <w:tblLayout w:type="fixed"/>
        <w:tblLook w:val="04A0"/>
      </w:tblPr>
      <w:tblGrid>
        <w:gridCol w:w="958"/>
        <w:gridCol w:w="4677"/>
        <w:gridCol w:w="1274"/>
        <w:gridCol w:w="1402"/>
        <w:gridCol w:w="19"/>
        <w:gridCol w:w="1309"/>
      </w:tblGrid>
      <w:tr w:rsidR="007476DB" w:rsidRPr="00E66837" w:rsidTr="000D3DF7">
        <w:trPr>
          <w:trHeight w:val="394"/>
          <w:tblHeader/>
        </w:trPr>
        <w:tc>
          <w:tcPr>
            <w:tcW w:w="497" w:type="pct"/>
            <w:vMerge w:val="restart"/>
            <w:vAlign w:val="center"/>
          </w:tcPr>
          <w:p w:rsidR="007476DB" w:rsidRPr="008666EA" w:rsidRDefault="0016678B" w:rsidP="0016678B">
            <w:pPr>
              <w:ind w:left="-108" w:hanging="426"/>
              <w:jc w:val="center"/>
              <w:rPr>
                <w:rFonts w:ascii="Times New Roman" w:hAnsi="Times New Roman" w:cs="Times New Roman"/>
                <w:sz w:val="20"/>
                <w:szCs w:val="20"/>
              </w:rPr>
            </w:pPr>
            <w:r>
              <w:rPr>
                <w:rFonts w:ascii="Times New Roman" w:hAnsi="Times New Roman" w:cs="Times New Roman"/>
                <w:sz w:val="20"/>
                <w:szCs w:val="20"/>
              </w:rPr>
              <w:t xml:space="preserve">          </w:t>
            </w:r>
            <w:r w:rsidR="007476DB">
              <w:rPr>
                <w:rFonts w:ascii="Times New Roman" w:hAnsi="Times New Roman" w:cs="Times New Roman"/>
                <w:sz w:val="20"/>
                <w:szCs w:val="20"/>
              </w:rPr>
              <w:t xml:space="preserve">№ </w:t>
            </w:r>
            <w:proofErr w:type="spellStart"/>
            <w:proofErr w:type="gramStart"/>
            <w:r w:rsidR="007476DB">
              <w:rPr>
                <w:rFonts w:ascii="Times New Roman" w:hAnsi="Times New Roman" w:cs="Times New Roman"/>
                <w:sz w:val="20"/>
                <w:szCs w:val="20"/>
              </w:rPr>
              <w:t>п</w:t>
            </w:r>
            <w:proofErr w:type="spellEnd"/>
            <w:proofErr w:type="gramEnd"/>
            <w:r w:rsidR="007476DB">
              <w:rPr>
                <w:rFonts w:ascii="Times New Roman" w:hAnsi="Times New Roman" w:cs="Times New Roman"/>
                <w:sz w:val="20"/>
                <w:szCs w:val="20"/>
              </w:rPr>
              <w:t>/</w:t>
            </w:r>
            <w:proofErr w:type="spellStart"/>
            <w:r w:rsidR="007476DB">
              <w:rPr>
                <w:rFonts w:ascii="Times New Roman" w:hAnsi="Times New Roman" w:cs="Times New Roman"/>
                <w:sz w:val="20"/>
                <w:szCs w:val="20"/>
              </w:rPr>
              <w:t>п</w:t>
            </w:r>
            <w:proofErr w:type="spellEnd"/>
          </w:p>
        </w:tc>
        <w:tc>
          <w:tcPr>
            <w:tcW w:w="2426" w:type="pct"/>
            <w:vMerge w:val="restart"/>
            <w:vAlign w:val="center"/>
          </w:tcPr>
          <w:p w:rsidR="007476DB" w:rsidRPr="008666EA" w:rsidRDefault="007476DB" w:rsidP="00020B41">
            <w:pPr>
              <w:jc w:val="center"/>
              <w:rPr>
                <w:rFonts w:ascii="Times New Roman" w:hAnsi="Times New Roman" w:cs="Times New Roman"/>
                <w:sz w:val="20"/>
                <w:szCs w:val="20"/>
              </w:rPr>
            </w:pPr>
            <w:r w:rsidRPr="008666EA">
              <w:rPr>
                <w:rFonts w:ascii="Times New Roman" w:hAnsi="Times New Roman" w:cs="Times New Roman"/>
                <w:sz w:val="20"/>
                <w:szCs w:val="20"/>
              </w:rPr>
              <w:t>Наименование</w:t>
            </w:r>
          </w:p>
        </w:tc>
        <w:tc>
          <w:tcPr>
            <w:tcW w:w="661" w:type="pct"/>
            <w:vMerge w:val="restart"/>
            <w:vAlign w:val="center"/>
          </w:tcPr>
          <w:p w:rsidR="007476DB" w:rsidRPr="00324C3B" w:rsidRDefault="00324C3B" w:rsidP="005C1F14">
            <w:pPr>
              <w:jc w:val="center"/>
              <w:rPr>
                <w:rFonts w:ascii="Times New Roman" w:hAnsi="Times New Roman" w:cs="Times New Roman"/>
                <w:sz w:val="20"/>
                <w:szCs w:val="20"/>
              </w:rPr>
            </w:pPr>
            <w:r w:rsidRPr="00324C3B">
              <w:rPr>
                <w:rFonts w:ascii="Times New Roman" w:hAnsi="Times New Roman" w:cs="Times New Roman"/>
                <w:sz w:val="20"/>
                <w:szCs w:val="20"/>
              </w:rPr>
              <w:t xml:space="preserve">Уровень напряжения </w:t>
            </w:r>
          </w:p>
        </w:tc>
        <w:tc>
          <w:tcPr>
            <w:tcW w:w="1416" w:type="pct"/>
            <w:gridSpan w:val="3"/>
            <w:vAlign w:val="center"/>
          </w:tcPr>
          <w:p w:rsidR="007476DB" w:rsidRPr="008666EA" w:rsidRDefault="007476DB" w:rsidP="00020B41">
            <w:pPr>
              <w:jc w:val="center"/>
              <w:rPr>
                <w:rFonts w:ascii="Times New Roman" w:hAnsi="Times New Roman" w:cs="Times New Roman"/>
                <w:sz w:val="20"/>
                <w:szCs w:val="20"/>
              </w:rPr>
            </w:pPr>
            <w:r>
              <w:rPr>
                <w:rFonts w:ascii="Times New Roman" w:hAnsi="Times New Roman" w:cs="Times New Roman"/>
                <w:sz w:val="20"/>
                <w:szCs w:val="20"/>
              </w:rPr>
              <w:t>Стандартизирован</w:t>
            </w:r>
            <w:r w:rsidR="00432E47">
              <w:rPr>
                <w:rFonts w:ascii="Times New Roman" w:hAnsi="Times New Roman" w:cs="Times New Roman"/>
                <w:sz w:val="20"/>
                <w:szCs w:val="20"/>
              </w:rPr>
              <w:t>ная тарифная ставка в ценах 2020</w:t>
            </w:r>
            <w:r>
              <w:rPr>
                <w:rFonts w:ascii="Times New Roman" w:hAnsi="Times New Roman" w:cs="Times New Roman"/>
                <w:sz w:val="20"/>
                <w:szCs w:val="20"/>
              </w:rPr>
              <w:t xml:space="preserve"> года без НДС</w:t>
            </w:r>
          </w:p>
        </w:tc>
      </w:tr>
      <w:tr w:rsidR="007476DB" w:rsidRPr="00E66837" w:rsidTr="000D3DF7">
        <w:trPr>
          <w:trHeight w:val="1268"/>
          <w:tblHeader/>
        </w:trPr>
        <w:tc>
          <w:tcPr>
            <w:tcW w:w="497" w:type="pct"/>
            <w:vMerge/>
          </w:tcPr>
          <w:p w:rsidR="007476DB" w:rsidRPr="008666EA" w:rsidRDefault="007476DB" w:rsidP="00020B41">
            <w:pPr>
              <w:jc w:val="center"/>
              <w:rPr>
                <w:rFonts w:ascii="Times New Roman" w:hAnsi="Times New Roman" w:cs="Times New Roman"/>
                <w:sz w:val="20"/>
                <w:szCs w:val="20"/>
              </w:rPr>
            </w:pPr>
          </w:p>
        </w:tc>
        <w:tc>
          <w:tcPr>
            <w:tcW w:w="2426" w:type="pct"/>
            <w:vMerge/>
          </w:tcPr>
          <w:p w:rsidR="007476DB" w:rsidRPr="008666EA" w:rsidRDefault="007476DB" w:rsidP="00020B41">
            <w:pPr>
              <w:jc w:val="center"/>
              <w:rPr>
                <w:rFonts w:ascii="Times New Roman" w:hAnsi="Times New Roman" w:cs="Times New Roman"/>
                <w:sz w:val="20"/>
                <w:szCs w:val="20"/>
              </w:rPr>
            </w:pPr>
          </w:p>
        </w:tc>
        <w:tc>
          <w:tcPr>
            <w:tcW w:w="661" w:type="pct"/>
            <w:vMerge/>
          </w:tcPr>
          <w:p w:rsidR="007476DB" w:rsidRPr="008666EA" w:rsidRDefault="007476DB" w:rsidP="00020B41">
            <w:pPr>
              <w:jc w:val="center"/>
              <w:rPr>
                <w:sz w:val="20"/>
                <w:szCs w:val="20"/>
              </w:rPr>
            </w:pPr>
          </w:p>
        </w:tc>
        <w:tc>
          <w:tcPr>
            <w:tcW w:w="737" w:type="pct"/>
            <w:gridSpan w:val="2"/>
            <w:vAlign w:val="center"/>
          </w:tcPr>
          <w:p w:rsidR="007476DB" w:rsidRPr="007476DB" w:rsidRDefault="007476DB" w:rsidP="006B2608">
            <w:pPr>
              <w:jc w:val="center"/>
              <w:rPr>
                <w:rFonts w:ascii="Times New Roman" w:hAnsi="Times New Roman" w:cs="Times New Roman"/>
                <w:sz w:val="20"/>
                <w:szCs w:val="20"/>
              </w:rPr>
            </w:pPr>
            <w:r w:rsidRPr="007476DB">
              <w:rPr>
                <w:rFonts w:ascii="Times New Roman" w:hAnsi="Times New Roman" w:cs="Times New Roman"/>
                <w:sz w:val="20"/>
                <w:szCs w:val="20"/>
              </w:rPr>
              <w:t>для территорий городских населенных пунктов</w:t>
            </w:r>
          </w:p>
        </w:tc>
        <w:tc>
          <w:tcPr>
            <w:tcW w:w="679" w:type="pct"/>
            <w:vAlign w:val="center"/>
          </w:tcPr>
          <w:p w:rsidR="007476DB" w:rsidRPr="007476DB" w:rsidRDefault="007476DB" w:rsidP="00324C3B">
            <w:pPr>
              <w:ind w:left="-108" w:right="-108"/>
              <w:jc w:val="center"/>
              <w:rPr>
                <w:rFonts w:ascii="Times New Roman" w:hAnsi="Times New Roman" w:cs="Times New Roman"/>
                <w:sz w:val="20"/>
                <w:szCs w:val="20"/>
              </w:rPr>
            </w:pPr>
            <w:r w:rsidRPr="007476DB">
              <w:rPr>
                <w:rFonts w:ascii="Times New Roman" w:hAnsi="Times New Roman" w:cs="Times New Roman"/>
                <w:sz w:val="20"/>
                <w:szCs w:val="20"/>
              </w:rPr>
              <w:t>для территорий, не относящихся к городски</w:t>
            </w:r>
            <w:r w:rsidR="00324C3B">
              <w:rPr>
                <w:rFonts w:ascii="Times New Roman" w:hAnsi="Times New Roman" w:cs="Times New Roman"/>
                <w:sz w:val="20"/>
                <w:szCs w:val="20"/>
              </w:rPr>
              <w:t>м</w:t>
            </w:r>
            <w:r w:rsidRPr="007476DB">
              <w:rPr>
                <w:rFonts w:ascii="Times New Roman" w:hAnsi="Times New Roman" w:cs="Times New Roman"/>
                <w:sz w:val="20"/>
                <w:szCs w:val="20"/>
              </w:rPr>
              <w:t xml:space="preserve"> населенны</w:t>
            </w:r>
            <w:r w:rsidR="00324C3B">
              <w:rPr>
                <w:rFonts w:ascii="Times New Roman" w:hAnsi="Times New Roman" w:cs="Times New Roman"/>
                <w:sz w:val="20"/>
                <w:szCs w:val="20"/>
              </w:rPr>
              <w:t>м</w:t>
            </w:r>
            <w:r w:rsidRPr="007476DB">
              <w:rPr>
                <w:rFonts w:ascii="Times New Roman" w:hAnsi="Times New Roman" w:cs="Times New Roman"/>
                <w:sz w:val="20"/>
                <w:szCs w:val="20"/>
              </w:rPr>
              <w:t xml:space="preserve"> пункт</w:t>
            </w:r>
            <w:r w:rsidR="00324C3B">
              <w:rPr>
                <w:rFonts w:ascii="Times New Roman" w:hAnsi="Times New Roman" w:cs="Times New Roman"/>
                <w:sz w:val="20"/>
                <w:szCs w:val="20"/>
              </w:rPr>
              <w:t>ам</w:t>
            </w:r>
          </w:p>
        </w:tc>
      </w:tr>
      <w:tr w:rsidR="00DC1B0B" w:rsidRPr="00E66837" w:rsidTr="00FC6A1D">
        <w:trPr>
          <w:trHeight w:val="1228"/>
        </w:trPr>
        <w:tc>
          <w:tcPr>
            <w:tcW w:w="497" w:type="pct"/>
            <w:vAlign w:val="center"/>
          </w:tcPr>
          <w:p w:rsidR="00DC1B0B" w:rsidRPr="008666EA" w:rsidRDefault="00DC1B0B" w:rsidP="00F206AC">
            <w:pPr>
              <w:jc w:val="center"/>
              <w:rPr>
                <w:rFonts w:ascii="Times New Roman" w:hAnsi="Times New Roman" w:cs="Times New Roman"/>
                <w:sz w:val="20"/>
                <w:szCs w:val="20"/>
              </w:rPr>
            </w:pPr>
            <w:r>
              <w:rPr>
                <w:rFonts w:ascii="Times New Roman" w:hAnsi="Times New Roman" w:cs="Times New Roman"/>
                <w:sz w:val="20"/>
                <w:szCs w:val="20"/>
              </w:rPr>
              <w:t>1</w:t>
            </w:r>
          </w:p>
        </w:tc>
        <w:tc>
          <w:tcPr>
            <w:tcW w:w="4503" w:type="pct"/>
            <w:gridSpan w:val="5"/>
            <w:vAlign w:val="center"/>
          </w:tcPr>
          <w:p w:rsidR="00DC1B0B" w:rsidRPr="008666EA" w:rsidRDefault="00DC1B0B" w:rsidP="00830913">
            <w:pPr>
              <w:ind w:right="-107"/>
              <w:jc w:val="center"/>
              <w:rPr>
                <w:sz w:val="20"/>
                <w:szCs w:val="20"/>
              </w:rPr>
            </w:pPr>
            <w:r w:rsidRPr="008666EA">
              <w:rPr>
                <w:rFonts w:ascii="Times New Roman" w:hAnsi="Times New Roman" w:cs="Times New Roman"/>
                <w:bCs/>
                <w:color w:val="000000"/>
                <w:sz w:val="20"/>
                <w:szCs w:val="20"/>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w:t>
            </w:r>
            <w:r>
              <w:rPr>
                <w:rFonts w:ascii="Times New Roman" w:hAnsi="Times New Roman" w:cs="Times New Roman"/>
                <w:bCs/>
                <w:color w:val="000000"/>
                <w:sz w:val="20"/>
                <w:szCs w:val="20"/>
              </w:rPr>
              <w:t xml:space="preserve"> указаний (кроме подпункта «б»</w:t>
            </w:r>
            <w:r w:rsidRPr="008666EA">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С</w:t>
            </w:r>
            <w:proofErr w:type="gramStart"/>
            <w:r>
              <w:rPr>
                <w:rFonts w:ascii="Times New Roman" w:hAnsi="Times New Roman" w:cs="Times New Roman"/>
                <w:bCs/>
                <w:color w:val="000000"/>
                <w:sz w:val="20"/>
                <w:szCs w:val="20"/>
                <w:vertAlign w:val="subscript"/>
              </w:rPr>
              <w:t>1</w:t>
            </w:r>
            <w:proofErr w:type="gramEnd"/>
            <w:r w:rsidRPr="008666EA">
              <w:rPr>
                <w:rFonts w:ascii="Times New Roman" w:hAnsi="Times New Roman" w:cs="Times New Roman"/>
                <w:bCs/>
                <w:color w:val="000000"/>
                <w:sz w:val="20"/>
                <w:szCs w:val="20"/>
              </w:rPr>
              <w:t>, руб.</w:t>
            </w:r>
            <w:r>
              <w:rPr>
                <w:rFonts w:ascii="Times New Roman" w:hAnsi="Times New Roman" w:cs="Times New Roman"/>
                <w:bCs/>
                <w:color w:val="000000"/>
                <w:sz w:val="20"/>
                <w:szCs w:val="20"/>
              </w:rPr>
              <w:t xml:space="preserve"> за одно присоединение</w:t>
            </w:r>
            <w:r w:rsidRPr="008666EA">
              <w:rPr>
                <w:rFonts w:ascii="Times New Roman" w:hAnsi="Times New Roman" w:cs="Times New Roman"/>
                <w:bCs/>
                <w:color w:val="000000"/>
                <w:sz w:val="20"/>
                <w:szCs w:val="20"/>
              </w:rPr>
              <w:t xml:space="preserve"> без НДС</w:t>
            </w:r>
          </w:p>
        </w:tc>
      </w:tr>
      <w:tr w:rsidR="00C16815" w:rsidRPr="00E66837" w:rsidTr="000D3DF7">
        <w:trPr>
          <w:trHeight w:val="263"/>
        </w:trPr>
        <w:tc>
          <w:tcPr>
            <w:tcW w:w="497" w:type="pct"/>
            <w:vAlign w:val="center"/>
          </w:tcPr>
          <w:p w:rsidR="00C16815" w:rsidRPr="00F42697" w:rsidRDefault="00533B0F" w:rsidP="00533B0F">
            <w:pPr>
              <w:jc w:val="center"/>
              <w:rPr>
                <w:rFonts w:ascii="Times New Roman" w:hAnsi="Times New Roman" w:cs="Times New Roman"/>
                <w:sz w:val="20"/>
                <w:szCs w:val="20"/>
              </w:rPr>
            </w:pPr>
            <w:r>
              <w:rPr>
                <w:rFonts w:ascii="Times New Roman" w:hAnsi="Times New Roman" w:cs="Times New Roman"/>
                <w:sz w:val="20"/>
                <w:szCs w:val="20"/>
              </w:rPr>
              <w:t>1</w:t>
            </w:r>
            <w:r w:rsidR="00D35D48">
              <w:rPr>
                <w:rFonts w:ascii="Times New Roman" w:hAnsi="Times New Roman" w:cs="Times New Roman"/>
                <w:sz w:val="20"/>
                <w:szCs w:val="20"/>
              </w:rPr>
              <w:t>.1</w:t>
            </w:r>
          </w:p>
        </w:tc>
        <w:tc>
          <w:tcPr>
            <w:tcW w:w="3087" w:type="pct"/>
            <w:gridSpan w:val="2"/>
            <w:vAlign w:val="center"/>
          </w:tcPr>
          <w:p w:rsidR="00C16815" w:rsidRPr="00432E47" w:rsidRDefault="00C16815" w:rsidP="00C16815">
            <w:pPr>
              <w:rPr>
                <w:rFonts w:ascii="Times New Roman" w:hAnsi="Times New Roman" w:cs="Times New Roman"/>
                <w:sz w:val="20"/>
                <w:szCs w:val="20"/>
              </w:rPr>
            </w:pPr>
            <w:r w:rsidRPr="00432E47">
              <w:rPr>
                <w:rFonts w:ascii="Times New Roman" w:eastAsia="Times New Roman" w:hAnsi="Times New Roman" w:cs="Times New Roman"/>
                <w:color w:val="000000"/>
                <w:sz w:val="20"/>
                <w:szCs w:val="20"/>
              </w:rPr>
              <w:t>Заявители с постоянной схемой электроснабжения</w:t>
            </w:r>
          </w:p>
        </w:tc>
        <w:tc>
          <w:tcPr>
            <w:tcW w:w="1416" w:type="pct"/>
            <w:gridSpan w:val="3"/>
            <w:vAlign w:val="center"/>
          </w:tcPr>
          <w:p w:rsidR="00C16815" w:rsidRPr="00432E47" w:rsidRDefault="00324C3B" w:rsidP="001A2DCB">
            <w:pPr>
              <w:jc w:val="center"/>
              <w:rPr>
                <w:rFonts w:ascii="Times New Roman" w:hAnsi="Times New Roman" w:cs="Times New Roman"/>
                <w:sz w:val="20"/>
                <w:szCs w:val="20"/>
              </w:rPr>
            </w:pPr>
            <w:r w:rsidRPr="00432E47">
              <w:rPr>
                <w:rFonts w:ascii="Times New Roman" w:hAnsi="Times New Roman" w:cs="Times New Roman"/>
                <w:sz w:val="20"/>
                <w:szCs w:val="20"/>
              </w:rPr>
              <w:t>11</w:t>
            </w:r>
            <w:r w:rsidR="00144873" w:rsidRPr="00432E47">
              <w:rPr>
                <w:rFonts w:ascii="Times New Roman" w:hAnsi="Times New Roman" w:cs="Times New Roman"/>
                <w:sz w:val="20"/>
                <w:szCs w:val="20"/>
              </w:rPr>
              <w:t> </w:t>
            </w:r>
            <w:r w:rsidRPr="00432E47">
              <w:rPr>
                <w:rFonts w:ascii="Times New Roman" w:hAnsi="Times New Roman" w:cs="Times New Roman"/>
                <w:sz w:val="20"/>
                <w:szCs w:val="20"/>
              </w:rPr>
              <w:t>6</w:t>
            </w:r>
            <w:r w:rsidR="00144873" w:rsidRPr="00432E47">
              <w:rPr>
                <w:rFonts w:ascii="Times New Roman" w:hAnsi="Times New Roman" w:cs="Times New Roman"/>
                <w:sz w:val="20"/>
                <w:szCs w:val="20"/>
              </w:rPr>
              <w:t>52,48</w:t>
            </w:r>
          </w:p>
        </w:tc>
      </w:tr>
      <w:tr w:rsidR="00C16815" w:rsidRPr="00E66837" w:rsidTr="000D3DF7">
        <w:tc>
          <w:tcPr>
            <w:tcW w:w="497" w:type="pct"/>
            <w:vAlign w:val="center"/>
          </w:tcPr>
          <w:p w:rsidR="00C16815" w:rsidRPr="008666EA" w:rsidRDefault="00533B0F" w:rsidP="00020B41">
            <w:pPr>
              <w:jc w:val="center"/>
              <w:rPr>
                <w:rFonts w:ascii="Times New Roman" w:hAnsi="Times New Roman" w:cs="Times New Roman"/>
                <w:sz w:val="20"/>
                <w:szCs w:val="20"/>
                <w:vertAlign w:val="subscript"/>
              </w:rPr>
            </w:pPr>
            <w:r>
              <w:rPr>
                <w:rFonts w:ascii="Times New Roman" w:hAnsi="Times New Roman" w:cs="Times New Roman"/>
                <w:sz w:val="20"/>
                <w:szCs w:val="20"/>
              </w:rPr>
              <w:t>1.1</w:t>
            </w:r>
            <w:r w:rsidR="00D35D48">
              <w:rPr>
                <w:rFonts w:ascii="Times New Roman" w:hAnsi="Times New Roman" w:cs="Times New Roman"/>
                <w:sz w:val="20"/>
                <w:szCs w:val="20"/>
              </w:rPr>
              <w:t>.1</w:t>
            </w:r>
          </w:p>
        </w:tc>
        <w:tc>
          <w:tcPr>
            <w:tcW w:w="3087" w:type="pct"/>
            <w:gridSpan w:val="2"/>
            <w:vAlign w:val="center"/>
          </w:tcPr>
          <w:p w:rsidR="00C16815" w:rsidRPr="00432E47" w:rsidRDefault="00C16815" w:rsidP="00020B41">
            <w:pPr>
              <w:ind w:left="34"/>
              <w:jc w:val="both"/>
              <w:rPr>
                <w:rFonts w:ascii="Times New Roman" w:hAnsi="Times New Roman" w:cs="Times New Roman"/>
                <w:sz w:val="20"/>
                <w:szCs w:val="20"/>
              </w:rPr>
            </w:pPr>
            <w:r w:rsidRPr="00432E47">
              <w:rPr>
                <w:rFonts w:ascii="Times New Roman" w:hAnsi="Times New Roman" w:cs="Times New Roman"/>
                <w:sz w:val="20"/>
                <w:szCs w:val="20"/>
              </w:rPr>
              <w:t>подготовка и выдача сетевой организацией технических условий Заявителю</w:t>
            </w:r>
          </w:p>
        </w:tc>
        <w:tc>
          <w:tcPr>
            <w:tcW w:w="1416" w:type="pct"/>
            <w:gridSpan w:val="3"/>
            <w:vAlign w:val="center"/>
          </w:tcPr>
          <w:p w:rsidR="00C16815" w:rsidRPr="00432E47" w:rsidRDefault="00324C3B" w:rsidP="00020B41">
            <w:pPr>
              <w:jc w:val="center"/>
              <w:rPr>
                <w:rFonts w:ascii="Times New Roman" w:hAnsi="Times New Roman" w:cs="Times New Roman"/>
                <w:sz w:val="20"/>
                <w:szCs w:val="20"/>
              </w:rPr>
            </w:pPr>
            <w:r w:rsidRPr="00432E47">
              <w:rPr>
                <w:rFonts w:ascii="Times New Roman" w:hAnsi="Times New Roman" w:cs="Times New Roman"/>
                <w:sz w:val="20"/>
                <w:szCs w:val="20"/>
              </w:rPr>
              <w:t>2</w:t>
            </w:r>
            <w:r w:rsidR="00144873" w:rsidRPr="00432E47">
              <w:rPr>
                <w:rFonts w:ascii="Times New Roman" w:hAnsi="Times New Roman" w:cs="Times New Roman"/>
                <w:sz w:val="20"/>
                <w:szCs w:val="20"/>
              </w:rPr>
              <w:t> 570,31</w:t>
            </w:r>
          </w:p>
        </w:tc>
      </w:tr>
      <w:tr w:rsidR="00C16815" w:rsidRPr="00E66837" w:rsidTr="000D3DF7">
        <w:tc>
          <w:tcPr>
            <w:tcW w:w="497" w:type="pct"/>
            <w:vAlign w:val="center"/>
          </w:tcPr>
          <w:p w:rsidR="00C16815" w:rsidRPr="008666EA" w:rsidRDefault="00533B0F" w:rsidP="00020B41">
            <w:pPr>
              <w:jc w:val="center"/>
              <w:rPr>
                <w:rFonts w:ascii="Times New Roman" w:hAnsi="Times New Roman" w:cs="Times New Roman"/>
                <w:sz w:val="20"/>
                <w:szCs w:val="20"/>
              </w:rPr>
            </w:pPr>
            <w:r>
              <w:rPr>
                <w:rFonts w:ascii="Times New Roman" w:hAnsi="Times New Roman" w:cs="Times New Roman"/>
                <w:sz w:val="20"/>
                <w:szCs w:val="20"/>
              </w:rPr>
              <w:t>1.</w:t>
            </w:r>
            <w:r w:rsidR="00D35D48">
              <w:rPr>
                <w:rFonts w:ascii="Times New Roman" w:hAnsi="Times New Roman" w:cs="Times New Roman"/>
                <w:sz w:val="20"/>
                <w:szCs w:val="20"/>
              </w:rPr>
              <w:t>1.</w:t>
            </w:r>
            <w:r>
              <w:rPr>
                <w:rFonts w:ascii="Times New Roman" w:hAnsi="Times New Roman" w:cs="Times New Roman"/>
                <w:sz w:val="20"/>
                <w:szCs w:val="20"/>
              </w:rPr>
              <w:t>2</w:t>
            </w:r>
          </w:p>
        </w:tc>
        <w:tc>
          <w:tcPr>
            <w:tcW w:w="3087" w:type="pct"/>
            <w:gridSpan w:val="2"/>
            <w:vAlign w:val="center"/>
          </w:tcPr>
          <w:p w:rsidR="00C16815" w:rsidRPr="00432E47" w:rsidRDefault="00C16815" w:rsidP="00020B41">
            <w:pPr>
              <w:ind w:left="34"/>
              <w:jc w:val="both"/>
              <w:rPr>
                <w:rFonts w:ascii="Times New Roman" w:hAnsi="Times New Roman" w:cs="Times New Roman"/>
                <w:sz w:val="20"/>
                <w:szCs w:val="20"/>
              </w:rPr>
            </w:pPr>
            <w:r w:rsidRPr="00432E47">
              <w:rPr>
                <w:rFonts w:ascii="Times New Roman" w:hAnsi="Times New Roman" w:cs="Times New Roman"/>
                <w:sz w:val="20"/>
                <w:szCs w:val="20"/>
              </w:rPr>
              <w:t>проверка сетевой организацией выполнения Заявителем технических условий</w:t>
            </w:r>
          </w:p>
        </w:tc>
        <w:tc>
          <w:tcPr>
            <w:tcW w:w="1416" w:type="pct"/>
            <w:gridSpan w:val="3"/>
            <w:vAlign w:val="center"/>
          </w:tcPr>
          <w:p w:rsidR="00C16815" w:rsidRPr="00432E47" w:rsidRDefault="00144873" w:rsidP="001A2DCB">
            <w:pPr>
              <w:jc w:val="center"/>
              <w:rPr>
                <w:rFonts w:ascii="Times New Roman" w:hAnsi="Times New Roman" w:cs="Times New Roman"/>
                <w:sz w:val="20"/>
                <w:szCs w:val="20"/>
              </w:rPr>
            </w:pPr>
            <w:r w:rsidRPr="00432E47">
              <w:rPr>
                <w:rFonts w:ascii="Times New Roman" w:hAnsi="Times New Roman" w:cs="Times New Roman"/>
                <w:sz w:val="20"/>
                <w:szCs w:val="20"/>
              </w:rPr>
              <w:t>9 082,17</w:t>
            </w:r>
          </w:p>
        </w:tc>
      </w:tr>
      <w:tr w:rsidR="00C16815" w:rsidRPr="00E66837" w:rsidTr="000D3DF7">
        <w:tc>
          <w:tcPr>
            <w:tcW w:w="497" w:type="pct"/>
            <w:vAlign w:val="center"/>
          </w:tcPr>
          <w:p w:rsidR="00C16815" w:rsidRPr="00F42697" w:rsidRDefault="00D35D48" w:rsidP="00020B41">
            <w:pPr>
              <w:jc w:val="center"/>
              <w:rPr>
                <w:rFonts w:ascii="Times New Roman" w:hAnsi="Times New Roman" w:cs="Times New Roman"/>
                <w:sz w:val="20"/>
                <w:szCs w:val="20"/>
              </w:rPr>
            </w:pPr>
            <w:r>
              <w:rPr>
                <w:rFonts w:ascii="Times New Roman" w:hAnsi="Times New Roman" w:cs="Times New Roman"/>
                <w:sz w:val="20"/>
                <w:szCs w:val="20"/>
              </w:rPr>
              <w:t>1.</w:t>
            </w:r>
            <w:r w:rsidR="00533B0F">
              <w:rPr>
                <w:rFonts w:ascii="Times New Roman" w:hAnsi="Times New Roman" w:cs="Times New Roman"/>
                <w:sz w:val="20"/>
                <w:szCs w:val="20"/>
              </w:rPr>
              <w:t>2</w:t>
            </w:r>
          </w:p>
        </w:tc>
        <w:tc>
          <w:tcPr>
            <w:tcW w:w="3087" w:type="pct"/>
            <w:gridSpan w:val="2"/>
            <w:vAlign w:val="center"/>
          </w:tcPr>
          <w:p w:rsidR="00C16815" w:rsidRPr="00432E47" w:rsidRDefault="00C16815" w:rsidP="00C16815">
            <w:pPr>
              <w:rPr>
                <w:rFonts w:ascii="Times New Roman" w:hAnsi="Times New Roman" w:cs="Times New Roman"/>
                <w:sz w:val="20"/>
                <w:szCs w:val="20"/>
              </w:rPr>
            </w:pPr>
            <w:r w:rsidRPr="00432E47">
              <w:rPr>
                <w:rFonts w:ascii="Times New Roman" w:eastAsia="Times New Roman" w:hAnsi="Times New Roman" w:cs="Times New Roman"/>
                <w:color w:val="000000"/>
                <w:sz w:val="20"/>
                <w:szCs w:val="20"/>
              </w:rPr>
              <w:t>Заявители с временной схемой электроснабжения</w:t>
            </w:r>
          </w:p>
        </w:tc>
        <w:tc>
          <w:tcPr>
            <w:tcW w:w="1416" w:type="pct"/>
            <w:gridSpan w:val="3"/>
            <w:vAlign w:val="center"/>
          </w:tcPr>
          <w:p w:rsidR="00C16815" w:rsidRPr="00432E47" w:rsidRDefault="00324C3B" w:rsidP="00802936">
            <w:pPr>
              <w:jc w:val="center"/>
              <w:rPr>
                <w:rFonts w:ascii="Times New Roman" w:hAnsi="Times New Roman" w:cs="Times New Roman"/>
                <w:sz w:val="20"/>
                <w:szCs w:val="20"/>
              </w:rPr>
            </w:pPr>
            <w:r w:rsidRPr="00432E47">
              <w:rPr>
                <w:rFonts w:ascii="Times New Roman" w:hAnsi="Times New Roman" w:cs="Times New Roman"/>
                <w:sz w:val="20"/>
                <w:szCs w:val="20"/>
              </w:rPr>
              <w:t>11</w:t>
            </w:r>
            <w:r w:rsidR="00144873" w:rsidRPr="00432E47">
              <w:rPr>
                <w:rFonts w:ascii="Times New Roman" w:hAnsi="Times New Roman" w:cs="Times New Roman"/>
                <w:sz w:val="20"/>
                <w:szCs w:val="20"/>
              </w:rPr>
              <w:t> 437,13</w:t>
            </w:r>
          </w:p>
        </w:tc>
      </w:tr>
      <w:tr w:rsidR="00C16815" w:rsidRPr="00E66837" w:rsidTr="000D3DF7">
        <w:tc>
          <w:tcPr>
            <w:tcW w:w="497" w:type="pct"/>
            <w:vAlign w:val="center"/>
          </w:tcPr>
          <w:p w:rsidR="00C16815" w:rsidRPr="008666EA" w:rsidRDefault="00D35D48" w:rsidP="00020B41">
            <w:pPr>
              <w:jc w:val="center"/>
              <w:rPr>
                <w:rFonts w:ascii="Times New Roman" w:hAnsi="Times New Roman" w:cs="Times New Roman"/>
                <w:sz w:val="20"/>
                <w:szCs w:val="20"/>
                <w:vertAlign w:val="subscript"/>
              </w:rPr>
            </w:pPr>
            <w:r>
              <w:rPr>
                <w:rFonts w:ascii="Times New Roman" w:hAnsi="Times New Roman" w:cs="Times New Roman"/>
                <w:sz w:val="20"/>
                <w:szCs w:val="20"/>
              </w:rPr>
              <w:t>1.</w:t>
            </w:r>
            <w:r w:rsidR="00533B0F">
              <w:rPr>
                <w:rFonts w:ascii="Times New Roman" w:hAnsi="Times New Roman" w:cs="Times New Roman"/>
                <w:sz w:val="20"/>
                <w:szCs w:val="20"/>
              </w:rPr>
              <w:t>2.1</w:t>
            </w:r>
          </w:p>
        </w:tc>
        <w:tc>
          <w:tcPr>
            <w:tcW w:w="3087" w:type="pct"/>
            <w:gridSpan w:val="2"/>
            <w:vAlign w:val="center"/>
          </w:tcPr>
          <w:p w:rsidR="00C16815" w:rsidRPr="00432E47" w:rsidRDefault="00C16815" w:rsidP="00020B41">
            <w:pPr>
              <w:ind w:left="34"/>
              <w:jc w:val="both"/>
              <w:rPr>
                <w:rFonts w:ascii="Times New Roman" w:hAnsi="Times New Roman" w:cs="Times New Roman"/>
                <w:sz w:val="20"/>
                <w:szCs w:val="20"/>
              </w:rPr>
            </w:pPr>
            <w:r w:rsidRPr="00432E47">
              <w:rPr>
                <w:rFonts w:ascii="Times New Roman" w:hAnsi="Times New Roman" w:cs="Times New Roman"/>
                <w:sz w:val="20"/>
                <w:szCs w:val="20"/>
              </w:rPr>
              <w:t>подготовка и выдача сетевой организацией технических условий Заявителю</w:t>
            </w:r>
          </w:p>
        </w:tc>
        <w:tc>
          <w:tcPr>
            <w:tcW w:w="1416" w:type="pct"/>
            <w:gridSpan w:val="3"/>
            <w:vAlign w:val="center"/>
          </w:tcPr>
          <w:p w:rsidR="00C16815" w:rsidRPr="00432E47" w:rsidRDefault="00144873" w:rsidP="00640BB4">
            <w:pPr>
              <w:jc w:val="center"/>
              <w:rPr>
                <w:rFonts w:ascii="Times New Roman" w:hAnsi="Times New Roman" w:cs="Times New Roman"/>
                <w:sz w:val="20"/>
                <w:szCs w:val="20"/>
              </w:rPr>
            </w:pPr>
            <w:r w:rsidRPr="00432E47">
              <w:rPr>
                <w:rFonts w:ascii="Times New Roman" w:hAnsi="Times New Roman" w:cs="Times New Roman"/>
                <w:sz w:val="20"/>
                <w:szCs w:val="20"/>
              </w:rPr>
              <w:t>2 521,52</w:t>
            </w:r>
          </w:p>
        </w:tc>
      </w:tr>
      <w:tr w:rsidR="00C16815" w:rsidRPr="00E66837" w:rsidTr="000D3DF7">
        <w:tc>
          <w:tcPr>
            <w:tcW w:w="497" w:type="pct"/>
            <w:vAlign w:val="center"/>
          </w:tcPr>
          <w:p w:rsidR="00C16815" w:rsidRPr="008666EA" w:rsidRDefault="00D35D48" w:rsidP="00020B41">
            <w:pPr>
              <w:jc w:val="center"/>
              <w:rPr>
                <w:rFonts w:ascii="Times New Roman" w:hAnsi="Times New Roman" w:cs="Times New Roman"/>
                <w:sz w:val="20"/>
                <w:szCs w:val="20"/>
              </w:rPr>
            </w:pPr>
            <w:r>
              <w:rPr>
                <w:rFonts w:ascii="Times New Roman" w:hAnsi="Times New Roman" w:cs="Times New Roman"/>
                <w:sz w:val="20"/>
                <w:szCs w:val="20"/>
              </w:rPr>
              <w:t>1.</w:t>
            </w:r>
            <w:r w:rsidR="00533B0F">
              <w:rPr>
                <w:rFonts w:ascii="Times New Roman" w:hAnsi="Times New Roman" w:cs="Times New Roman"/>
                <w:sz w:val="20"/>
                <w:szCs w:val="20"/>
              </w:rPr>
              <w:t>2.2</w:t>
            </w:r>
          </w:p>
        </w:tc>
        <w:tc>
          <w:tcPr>
            <w:tcW w:w="3087" w:type="pct"/>
            <w:gridSpan w:val="2"/>
            <w:vAlign w:val="center"/>
          </w:tcPr>
          <w:p w:rsidR="00C16815" w:rsidRPr="00432E47" w:rsidRDefault="00C16815" w:rsidP="00020B41">
            <w:pPr>
              <w:ind w:left="34"/>
              <w:jc w:val="both"/>
              <w:rPr>
                <w:rFonts w:ascii="Times New Roman" w:hAnsi="Times New Roman" w:cs="Times New Roman"/>
                <w:sz w:val="20"/>
                <w:szCs w:val="20"/>
              </w:rPr>
            </w:pPr>
            <w:r w:rsidRPr="00432E47">
              <w:rPr>
                <w:rFonts w:ascii="Times New Roman" w:hAnsi="Times New Roman" w:cs="Times New Roman"/>
                <w:sz w:val="20"/>
                <w:szCs w:val="20"/>
              </w:rPr>
              <w:t>проверка сетевой организацией выполнения Заявителем технических условий</w:t>
            </w:r>
          </w:p>
        </w:tc>
        <w:tc>
          <w:tcPr>
            <w:tcW w:w="1416" w:type="pct"/>
            <w:gridSpan w:val="3"/>
            <w:vAlign w:val="center"/>
          </w:tcPr>
          <w:p w:rsidR="00C16815" w:rsidRPr="00432E47" w:rsidRDefault="00144873" w:rsidP="00640BB4">
            <w:pPr>
              <w:jc w:val="center"/>
              <w:rPr>
                <w:rFonts w:ascii="Times New Roman" w:hAnsi="Times New Roman" w:cs="Times New Roman"/>
                <w:sz w:val="20"/>
                <w:szCs w:val="20"/>
              </w:rPr>
            </w:pPr>
            <w:r w:rsidRPr="00432E47">
              <w:rPr>
                <w:rFonts w:ascii="Times New Roman" w:hAnsi="Times New Roman" w:cs="Times New Roman"/>
                <w:sz w:val="20"/>
                <w:szCs w:val="20"/>
              </w:rPr>
              <w:t>8 915,61</w:t>
            </w:r>
          </w:p>
        </w:tc>
      </w:tr>
      <w:tr w:rsidR="003D7979" w:rsidRPr="00E66837" w:rsidTr="00FC6A1D">
        <w:trPr>
          <w:trHeight w:val="726"/>
        </w:trPr>
        <w:tc>
          <w:tcPr>
            <w:tcW w:w="497" w:type="pct"/>
            <w:vAlign w:val="center"/>
          </w:tcPr>
          <w:p w:rsidR="003D7979" w:rsidRPr="008666EA" w:rsidRDefault="00D35D48" w:rsidP="00D35D48">
            <w:pPr>
              <w:jc w:val="center"/>
              <w:rPr>
                <w:rFonts w:ascii="Times New Roman" w:hAnsi="Times New Roman" w:cs="Times New Roman"/>
                <w:sz w:val="20"/>
                <w:szCs w:val="20"/>
              </w:rPr>
            </w:pPr>
            <w:r>
              <w:rPr>
                <w:rFonts w:ascii="Times New Roman" w:hAnsi="Times New Roman" w:cs="Times New Roman"/>
                <w:sz w:val="20"/>
                <w:szCs w:val="20"/>
              </w:rPr>
              <w:t>2</w:t>
            </w:r>
          </w:p>
        </w:tc>
        <w:tc>
          <w:tcPr>
            <w:tcW w:w="4503" w:type="pct"/>
            <w:gridSpan w:val="5"/>
            <w:vAlign w:val="center"/>
          </w:tcPr>
          <w:p w:rsidR="003D7979" w:rsidRPr="008666EA" w:rsidRDefault="003D7979" w:rsidP="00F7295E">
            <w:pPr>
              <w:jc w:val="center"/>
              <w:rPr>
                <w:rFonts w:ascii="Times New Roman" w:hAnsi="Times New Roman" w:cs="Times New Roman"/>
                <w:sz w:val="20"/>
                <w:szCs w:val="20"/>
              </w:rPr>
            </w:pPr>
            <w:r w:rsidRPr="008666EA">
              <w:rPr>
                <w:rFonts w:ascii="Times New Roman" w:hAnsi="Times New Roman" w:cs="Times New Roman"/>
                <w:bCs/>
                <w:color w:val="000000"/>
                <w:sz w:val="20"/>
                <w:szCs w:val="20"/>
              </w:rPr>
              <w:t>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r w:rsidR="00D35D48">
              <w:rPr>
                <w:rFonts w:ascii="Times New Roman" w:hAnsi="Times New Roman" w:cs="Times New Roman"/>
                <w:bCs/>
                <w:color w:val="000000"/>
                <w:sz w:val="20"/>
                <w:szCs w:val="20"/>
              </w:rPr>
              <w:t xml:space="preserve"> С</w:t>
            </w:r>
            <w:proofErr w:type="gramStart"/>
            <w:r w:rsidR="00D35D48" w:rsidRPr="00D35D48">
              <w:rPr>
                <w:rFonts w:ascii="Times New Roman" w:hAnsi="Times New Roman" w:cs="Times New Roman"/>
                <w:bCs/>
                <w:color w:val="000000"/>
                <w:sz w:val="20"/>
                <w:szCs w:val="20"/>
                <w:vertAlign w:val="subscript"/>
              </w:rPr>
              <w:t>2</w:t>
            </w:r>
            <w:proofErr w:type="gramEnd"/>
            <w:r w:rsidR="00D35D48">
              <w:rPr>
                <w:rFonts w:ascii="Times New Roman" w:hAnsi="Times New Roman" w:cs="Times New Roman"/>
                <w:bCs/>
                <w:color w:val="000000"/>
                <w:sz w:val="20"/>
                <w:szCs w:val="20"/>
              </w:rPr>
              <w:t xml:space="preserve"> </w:t>
            </w:r>
            <w:r w:rsidRPr="008666EA">
              <w:rPr>
                <w:rFonts w:ascii="Times New Roman" w:hAnsi="Times New Roman" w:cs="Times New Roman"/>
                <w:bCs/>
                <w:color w:val="000000"/>
                <w:sz w:val="20"/>
                <w:szCs w:val="20"/>
              </w:rPr>
              <w:t xml:space="preserve"> (руб./км без НДС),</w:t>
            </w:r>
            <w:r>
              <w:rPr>
                <w:rFonts w:ascii="Times New Roman" w:hAnsi="Times New Roman" w:cs="Times New Roman"/>
                <w:bCs/>
                <w:color w:val="000000"/>
                <w:sz w:val="20"/>
                <w:szCs w:val="20"/>
              </w:rPr>
              <w:t xml:space="preserve"> </w:t>
            </w:r>
            <w:r w:rsidRPr="008666EA">
              <w:rPr>
                <w:rFonts w:ascii="Times New Roman" w:hAnsi="Times New Roman" w:cs="Times New Roman"/>
                <w:bCs/>
                <w:color w:val="000000"/>
                <w:sz w:val="20"/>
                <w:szCs w:val="20"/>
              </w:rPr>
              <w:t xml:space="preserve"> в том числе</w:t>
            </w:r>
            <w:r w:rsidR="00830913">
              <w:rPr>
                <w:rFonts w:ascii="Times New Roman" w:hAnsi="Times New Roman" w:cs="Times New Roman"/>
                <w:bCs/>
                <w:color w:val="000000"/>
                <w:sz w:val="20"/>
                <w:szCs w:val="20"/>
              </w:rPr>
              <w:t>:</w:t>
            </w:r>
          </w:p>
        </w:tc>
      </w:tr>
      <w:tr w:rsidR="00E76BEF" w:rsidRPr="00E66837" w:rsidTr="000D3DF7">
        <w:tc>
          <w:tcPr>
            <w:tcW w:w="497" w:type="pct"/>
            <w:vAlign w:val="center"/>
          </w:tcPr>
          <w:p w:rsidR="00E76BEF" w:rsidRPr="008666EA" w:rsidRDefault="00E76BEF" w:rsidP="00967912">
            <w:pPr>
              <w:jc w:val="center"/>
              <w:rPr>
                <w:rFonts w:ascii="Times New Roman" w:hAnsi="Times New Roman" w:cs="Times New Roman"/>
                <w:sz w:val="20"/>
                <w:szCs w:val="20"/>
              </w:rPr>
            </w:pPr>
            <w:r>
              <w:rPr>
                <w:rFonts w:ascii="Times New Roman" w:hAnsi="Times New Roman" w:cs="Times New Roman"/>
                <w:sz w:val="20"/>
                <w:szCs w:val="20"/>
              </w:rPr>
              <w:t>2.1</w:t>
            </w:r>
          </w:p>
        </w:tc>
        <w:tc>
          <w:tcPr>
            <w:tcW w:w="2426" w:type="pct"/>
            <w:vAlign w:val="center"/>
          </w:tcPr>
          <w:p w:rsidR="00E76BEF" w:rsidRPr="008666EA" w:rsidRDefault="004031BA" w:rsidP="00967912">
            <w:pPr>
              <w:rPr>
                <w:rFonts w:ascii="Times New Roman" w:hAnsi="Times New Roman" w:cs="Times New Roman"/>
                <w:color w:val="000000"/>
                <w:sz w:val="20"/>
                <w:szCs w:val="20"/>
              </w:rPr>
            </w:pPr>
            <w:r w:rsidRPr="004031BA">
              <w:rPr>
                <w:rFonts w:ascii="Times New Roman" w:hAnsi="Times New Roman" w:cs="Times New Roman"/>
                <w:color w:val="000000"/>
                <w:sz w:val="20"/>
                <w:szCs w:val="20"/>
              </w:rPr>
              <w:t>Строительство ВЛИ-0,4 кВ</w:t>
            </w:r>
            <w:r w:rsidR="00967912">
              <w:rPr>
                <w:rFonts w:ascii="Times New Roman" w:hAnsi="Times New Roman" w:cs="Times New Roman"/>
                <w:color w:val="000000"/>
                <w:sz w:val="20"/>
                <w:szCs w:val="20"/>
              </w:rPr>
              <w:t>,</w:t>
            </w:r>
            <w:r w:rsidRPr="004031BA">
              <w:rPr>
                <w:rFonts w:ascii="Times New Roman" w:hAnsi="Times New Roman" w:cs="Times New Roman"/>
                <w:color w:val="000000"/>
                <w:sz w:val="20"/>
                <w:szCs w:val="20"/>
              </w:rPr>
              <w:t xml:space="preserve"> провод СИП </w:t>
            </w:r>
            <w:r>
              <w:rPr>
                <w:rFonts w:ascii="Times New Roman" w:hAnsi="Times New Roman" w:cs="Times New Roman"/>
                <w:color w:val="000000"/>
                <w:sz w:val="20"/>
                <w:szCs w:val="20"/>
              </w:rPr>
              <w:t xml:space="preserve">сечением </w:t>
            </w:r>
            <w:r w:rsidRPr="004031BA">
              <w:rPr>
                <w:rFonts w:ascii="Times New Roman" w:hAnsi="Times New Roman" w:cs="Times New Roman"/>
                <w:color w:val="000000"/>
                <w:sz w:val="20"/>
                <w:szCs w:val="20"/>
              </w:rPr>
              <w:t>до 50  мм</w:t>
            </w:r>
            <w:proofErr w:type="gramStart"/>
            <w:r w:rsidR="00967912">
              <w:rPr>
                <w:rFonts w:ascii="Times New Roman" w:hAnsi="Times New Roman" w:cs="Times New Roman"/>
                <w:color w:val="000000"/>
                <w:sz w:val="20"/>
                <w:szCs w:val="20"/>
                <w:vertAlign w:val="superscript"/>
              </w:rPr>
              <w:t>2</w:t>
            </w:r>
            <w:proofErr w:type="gramEnd"/>
            <w:r w:rsidRPr="004031BA">
              <w:rPr>
                <w:rFonts w:ascii="Times New Roman" w:hAnsi="Times New Roman" w:cs="Times New Roman"/>
                <w:color w:val="000000"/>
                <w:sz w:val="20"/>
                <w:szCs w:val="20"/>
              </w:rPr>
              <w:t xml:space="preserve"> включительно</w:t>
            </w:r>
          </w:p>
        </w:tc>
        <w:tc>
          <w:tcPr>
            <w:tcW w:w="661" w:type="pct"/>
            <w:vAlign w:val="center"/>
          </w:tcPr>
          <w:p w:rsidR="00E76BEF" w:rsidRPr="00967912" w:rsidRDefault="00967912" w:rsidP="00967912">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005C1F14" w:rsidRPr="00324C3B">
              <w:rPr>
                <w:rFonts w:ascii="Times New Roman" w:hAnsi="Times New Roman" w:cs="Times New Roman"/>
                <w:sz w:val="20"/>
                <w:szCs w:val="20"/>
              </w:rPr>
              <w:t xml:space="preserve"> кВ</w:t>
            </w:r>
          </w:p>
        </w:tc>
        <w:tc>
          <w:tcPr>
            <w:tcW w:w="737" w:type="pct"/>
            <w:gridSpan w:val="2"/>
            <w:vAlign w:val="center"/>
          </w:tcPr>
          <w:p w:rsidR="00E76BEF"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934 156,45</w:t>
            </w:r>
          </w:p>
        </w:tc>
        <w:tc>
          <w:tcPr>
            <w:tcW w:w="679" w:type="pct"/>
            <w:vAlign w:val="center"/>
          </w:tcPr>
          <w:p w:rsidR="00E76BEF"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936 181,04</w:t>
            </w:r>
          </w:p>
        </w:tc>
      </w:tr>
      <w:tr w:rsidR="00E76BEF" w:rsidRPr="00E66837" w:rsidTr="000D3DF7">
        <w:tc>
          <w:tcPr>
            <w:tcW w:w="497" w:type="pct"/>
            <w:vAlign w:val="center"/>
          </w:tcPr>
          <w:p w:rsidR="00E76BEF" w:rsidRPr="008666EA" w:rsidRDefault="00E76BEF" w:rsidP="00967912">
            <w:pPr>
              <w:jc w:val="center"/>
              <w:rPr>
                <w:rFonts w:ascii="Times New Roman" w:hAnsi="Times New Roman" w:cs="Times New Roman"/>
                <w:sz w:val="20"/>
                <w:szCs w:val="20"/>
              </w:rPr>
            </w:pPr>
            <w:r>
              <w:rPr>
                <w:rFonts w:ascii="Times New Roman" w:hAnsi="Times New Roman" w:cs="Times New Roman"/>
                <w:sz w:val="20"/>
                <w:szCs w:val="20"/>
              </w:rPr>
              <w:t>2.2</w:t>
            </w:r>
          </w:p>
        </w:tc>
        <w:tc>
          <w:tcPr>
            <w:tcW w:w="2426" w:type="pct"/>
            <w:vAlign w:val="center"/>
          </w:tcPr>
          <w:p w:rsidR="00E76BEF" w:rsidRPr="008666EA" w:rsidRDefault="00967912" w:rsidP="00967912">
            <w:pPr>
              <w:rPr>
                <w:rFonts w:ascii="Times New Roman" w:hAnsi="Times New Roman" w:cs="Times New Roman"/>
                <w:color w:val="000000"/>
                <w:sz w:val="20"/>
                <w:szCs w:val="20"/>
              </w:rPr>
            </w:pPr>
            <w:r w:rsidRPr="004031BA">
              <w:rPr>
                <w:rFonts w:ascii="Times New Roman" w:hAnsi="Times New Roman" w:cs="Times New Roman"/>
                <w:color w:val="000000"/>
                <w:sz w:val="20"/>
                <w:szCs w:val="20"/>
              </w:rPr>
              <w:t>Строительство ВЛИ-0,4 кВ</w:t>
            </w:r>
            <w:r>
              <w:rPr>
                <w:rFonts w:ascii="Times New Roman" w:hAnsi="Times New Roman" w:cs="Times New Roman"/>
                <w:color w:val="000000"/>
                <w:sz w:val="20"/>
                <w:szCs w:val="20"/>
              </w:rPr>
              <w:t>,</w:t>
            </w:r>
            <w:r w:rsidRPr="004031BA">
              <w:rPr>
                <w:rFonts w:ascii="Times New Roman" w:hAnsi="Times New Roman" w:cs="Times New Roman"/>
                <w:color w:val="000000"/>
                <w:sz w:val="20"/>
                <w:szCs w:val="20"/>
              </w:rPr>
              <w:t xml:space="preserve"> провод СИП </w:t>
            </w:r>
            <w:r>
              <w:rPr>
                <w:rFonts w:ascii="Times New Roman" w:hAnsi="Times New Roman" w:cs="Times New Roman"/>
                <w:color w:val="000000"/>
                <w:sz w:val="20"/>
                <w:szCs w:val="20"/>
              </w:rPr>
              <w:t xml:space="preserve">сечением </w:t>
            </w:r>
            <w:r w:rsidRPr="004031BA">
              <w:rPr>
                <w:rFonts w:ascii="Times New Roman" w:hAnsi="Times New Roman" w:cs="Times New Roman"/>
                <w:color w:val="000000"/>
                <w:sz w:val="20"/>
                <w:szCs w:val="20"/>
              </w:rPr>
              <w:t>о</w:t>
            </w:r>
            <w:r>
              <w:rPr>
                <w:rFonts w:ascii="Times New Roman" w:hAnsi="Times New Roman" w:cs="Times New Roman"/>
                <w:color w:val="000000"/>
                <w:sz w:val="20"/>
                <w:szCs w:val="20"/>
              </w:rPr>
              <w:t>т</w:t>
            </w:r>
            <w:r w:rsidRPr="004031BA">
              <w:rPr>
                <w:rFonts w:ascii="Times New Roman" w:hAnsi="Times New Roman" w:cs="Times New Roman"/>
                <w:color w:val="000000"/>
                <w:sz w:val="20"/>
                <w:szCs w:val="20"/>
              </w:rPr>
              <w:t xml:space="preserve"> 50 </w:t>
            </w:r>
            <w:r>
              <w:rPr>
                <w:rFonts w:ascii="Times New Roman" w:hAnsi="Times New Roman" w:cs="Times New Roman"/>
                <w:color w:val="000000"/>
                <w:sz w:val="20"/>
                <w:szCs w:val="20"/>
              </w:rPr>
              <w:t>до 100</w:t>
            </w:r>
            <w:r w:rsidRPr="004031BA">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031BA">
              <w:rPr>
                <w:rFonts w:ascii="Times New Roman" w:hAnsi="Times New Roman" w:cs="Times New Roman"/>
                <w:color w:val="000000"/>
                <w:sz w:val="20"/>
                <w:szCs w:val="20"/>
              </w:rPr>
              <w:t xml:space="preserve"> включительно</w:t>
            </w:r>
          </w:p>
        </w:tc>
        <w:tc>
          <w:tcPr>
            <w:tcW w:w="661" w:type="pct"/>
            <w:vAlign w:val="center"/>
          </w:tcPr>
          <w:p w:rsidR="00E76BEF" w:rsidRPr="00967912" w:rsidRDefault="00967912" w:rsidP="00967912">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005C1F14" w:rsidRPr="00324C3B">
              <w:rPr>
                <w:rFonts w:ascii="Times New Roman" w:hAnsi="Times New Roman" w:cs="Times New Roman"/>
                <w:sz w:val="20"/>
                <w:szCs w:val="20"/>
              </w:rPr>
              <w:t xml:space="preserve"> кВ</w:t>
            </w:r>
          </w:p>
        </w:tc>
        <w:tc>
          <w:tcPr>
            <w:tcW w:w="737" w:type="pct"/>
            <w:gridSpan w:val="2"/>
            <w:vAlign w:val="center"/>
          </w:tcPr>
          <w:p w:rsidR="00E76BEF" w:rsidRPr="00967912" w:rsidRDefault="00590F02" w:rsidP="00D22303">
            <w:pPr>
              <w:jc w:val="center"/>
              <w:rPr>
                <w:rFonts w:ascii="Times New Roman" w:hAnsi="Times New Roman" w:cs="Times New Roman"/>
                <w:sz w:val="20"/>
                <w:szCs w:val="20"/>
              </w:rPr>
            </w:pPr>
            <w:r>
              <w:rPr>
                <w:rFonts w:ascii="Times New Roman" w:hAnsi="Times New Roman" w:cs="Times New Roman"/>
                <w:sz w:val="20"/>
                <w:szCs w:val="20"/>
              </w:rPr>
              <w:t>1 079 657,99</w:t>
            </w:r>
          </w:p>
        </w:tc>
        <w:tc>
          <w:tcPr>
            <w:tcW w:w="679" w:type="pct"/>
            <w:vAlign w:val="center"/>
          </w:tcPr>
          <w:p w:rsidR="00E76BEF"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990 478,89</w:t>
            </w:r>
          </w:p>
        </w:tc>
      </w:tr>
      <w:tr w:rsidR="00967912" w:rsidRPr="00E66837" w:rsidTr="000D3DF7">
        <w:tc>
          <w:tcPr>
            <w:tcW w:w="497" w:type="pct"/>
            <w:vAlign w:val="center"/>
          </w:tcPr>
          <w:p w:rsidR="00967912" w:rsidRPr="008666EA" w:rsidRDefault="00967912" w:rsidP="00967912">
            <w:pPr>
              <w:jc w:val="center"/>
              <w:rPr>
                <w:rFonts w:ascii="Times New Roman" w:hAnsi="Times New Roman" w:cs="Times New Roman"/>
                <w:sz w:val="20"/>
                <w:szCs w:val="20"/>
              </w:rPr>
            </w:pPr>
            <w:r>
              <w:rPr>
                <w:rFonts w:ascii="Times New Roman" w:hAnsi="Times New Roman" w:cs="Times New Roman"/>
                <w:sz w:val="20"/>
                <w:szCs w:val="20"/>
              </w:rPr>
              <w:t>2.3</w:t>
            </w:r>
          </w:p>
        </w:tc>
        <w:tc>
          <w:tcPr>
            <w:tcW w:w="2426" w:type="pct"/>
            <w:vAlign w:val="center"/>
          </w:tcPr>
          <w:p w:rsidR="00967912" w:rsidRPr="008666EA" w:rsidRDefault="00967912" w:rsidP="005C1F14">
            <w:pPr>
              <w:rPr>
                <w:rFonts w:ascii="Times New Roman" w:hAnsi="Times New Roman" w:cs="Times New Roman"/>
                <w:color w:val="000000"/>
                <w:sz w:val="20"/>
                <w:szCs w:val="20"/>
              </w:rPr>
            </w:pPr>
            <w:r w:rsidRPr="004031BA">
              <w:rPr>
                <w:rFonts w:ascii="Times New Roman" w:hAnsi="Times New Roman" w:cs="Times New Roman"/>
                <w:color w:val="000000"/>
                <w:sz w:val="20"/>
                <w:szCs w:val="20"/>
              </w:rPr>
              <w:t xml:space="preserve">Строительство ВЛИ-0,4 кВ </w:t>
            </w:r>
            <w:r w:rsidRPr="00967912">
              <w:rPr>
                <w:rFonts w:ascii="Times New Roman" w:hAnsi="Times New Roman" w:cs="Times New Roman"/>
                <w:color w:val="000000"/>
                <w:sz w:val="20"/>
                <w:szCs w:val="20"/>
              </w:rPr>
              <w:t>совместная подвеска на общих опорах,</w:t>
            </w:r>
            <w:r>
              <w:rPr>
                <w:rFonts w:ascii="Times New Roman" w:hAnsi="Times New Roman" w:cs="Times New Roman"/>
                <w:color w:val="000000"/>
                <w:sz w:val="20"/>
                <w:szCs w:val="20"/>
              </w:rPr>
              <w:t xml:space="preserve"> </w:t>
            </w:r>
            <w:r w:rsidRPr="004031BA">
              <w:rPr>
                <w:rFonts w:ascii="Times New Roman" w:hAnsi="Times New Roman" w:cs="Times New Roman"/>
                <w:color w:val="000000"/>
                <w:sz w:val="20"/>
                <w:szCs w:val="20"/>
              </w:rPr>
              <w:t xml:space="preserve">провод СИП </w:t>
            </w:r>
            <w:r>
              <w:rPr>
                <w:rFonts w:ascii="Times New Roman" w:hAnsi="Times New Roman" w:cs="Times New Roman"/>
                <w:color w:val="000000"/>
                <w:sz w:val="20"/>
                <w:szCs w:val="20"/>
              </w:rPr>
              <w:t xml:space="preserve">сечением </w:t>
            </w:r>
            <w:r w:rsidRPr="004031BA">
              <w:rPr>
                <w:rFonts w:ascii="Times New Roman" w:hAnsi="Times New Roman" w:cs="Times New Roman"/>
                <w:color w:val="000000"/>
                <w:sz w:val="20"/>
                <w:szCs w:val="20"/>
              </w:rPr>
              <w:t>до 50  мм</w:t>
            </w:r>
            <w:r>
              <w:rPr>
                <w:rFonts w:ascii="Times New Roman" w:hAnsi="Times New Roman" w:cs="Times New Roman"/>
                <w:color w:val="000000"/>
                <w:sz w:val="20"/>
                <w:szCs w:val="20"/>
                <w:vertAlign w:val="superscript"/>
              </w:rPr>
              <w:t>2</w:t>
            </w:r>
            <w:r w:rsidRPr="004031BA">
              <w:rPr>
                <w:rFonts w:ascii="Times New Roman" w:hAnsi="Times New Roman" w:cs="Times New Roman"/>
                <w:color w:val="000000"/>
                <w:sz w:val="20"/>
                <w:szCs w:val="20"/>
              </w:rPr>
              <w:t xml:space="preserve"> включительно</w:t>
            </w:r>
          </w:p>
        </w:tc>
        <w:tc>
          <w:tcPr>
            <w:tcW w:w="661" w:type="pct"/>
            <w:vAlign w:val="center"/>
          </w:tcPr>
          <w:p w:rsidR="00967912" w:rsidRPr="00967912" w:rsidRDefault="00967912" w:rsidP="00D70004">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005C1F14" w:rsidRPr="00324C3B">
              <w:rPr>
                <w:rFonts w:ascii="Times New Roman" w:hAnsi="Times New Roman" w:cs="Times New Roman"/>
                <w:sz w:val="20"/>
                <w:szCs w:val="20"/>
              </w:rPr>
              <w:t xml:space="preserve"> кВ</w:t>
            </w:r>
          </w:p>
        </w:tc>
        <w:tc>
          <w:tcPr>
            <w:tcW w:w="737" w:type="pct"/>
            <w:gridSpan w:val="2"/>
            <w:vAlign w:val="center"/>
          </w:tcPr>
          <w:p w:rsidR="00967912"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542 251,27</w:t>
            </w:r>
          </w:p>
        </w:tc>
        <w:tc>
          <w:tcPr>
            <w:tcW w:w="679" w:type="pct"/>
            <w:vAlign w:val="center"/>
          </w:tcPr>
          <w:p w:rsidR="00967912"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428 080,90</w:t>
            </w:r>
          </w:p>
        </w:tc>
      </w:tr>
      <w:tr w:rsidR="00967912" w:rsidRPr="00E66837" w:rsidTr="000D3DF7">
        <w:tc>
          <w:tcPr>
            <w:tcW w:w="497" w:type="pct"/>
            <w:vAlign w:val="center"/>
          </w:tcPr>
          <w:p w:rsidR="00967912" w:rsidRPr="008666EA" w:rsidRDefault="00967912" w:rsidP="00967912">
            <w:pPr>
              <w:jc w:val="center"/>
              <w:rPr>
                <w:rFonts w:ascii="Times New Roman" w:hAnsi="Times New Roman" w:cs="Times New Roman"/>
                <w:sz w:val="20"/>
                <w:szCs w:val="20"/>
              </w:rPr>
            </w:pPr>
            <w:r>
              <w:rPr>
                <w:rFonts w:ascii="Times New Roman" w:hAnsi="Times New Roman" w:cs="Times New Roman"/>
                <w:sz w:val="20"/>
                <w:szCs w:val="20"/>
              </w:rPr>
              <w:t>2.4</w:t>
            </w:r>
          </w:p>
        </w:tc>
        <w:tc>
          <w:tcPr>
            <w:tcW w:w="2426" w:type="pct"/>
            <w:vAlign w:val="center"/>
          </w:tcPr>
          <w:p w:rsidR="00967912" w:rsidRPr="008666EA" w:rsidRDefault="00967912" w:rsidP="00D70004">
            <w:pPr>
              <w:rPr>
                <w:rFonts w:ascii="Times New Roman" w:hAnsi="Times New Roman" w:cs="Times New Roman"/>
                <w:color w:val="000000"/>
                <w:sz w:val="20"/>
                <w:szCs w:val="20"/>
              </w:rPr>
            </w:pPr>
            <w:r w:rsidRPr="004031BA">
              <w:rPr>
                <w:rFonts w:ascii="Times New Roman" w:hAnsi="Times New Roman" w:cs="Times New Roman"/>
                <w:color w:val="000000"/>
                <w:sz w:val="20"/>
                <w:szCs w:val="20"/>
              </w:rPr>
              <w:t xml:space="preserve">Строительство ВЛИ-0,4 кВ </w:t>
            </w:r>
            <w:r w:rsidR="004B2BF1" w:rsidRPr="00967912">
              <w:rPr>
                <w:rFonts w:ascii="Times New Roman" w:hAnsi="Times New Roman" w:cs="Times New Roman"/>
                <w:color w:val="000000"/>
                <w:sz w:val="20"/>
                <w:szCs w:val="20"/>
              </w:rPr>
              <w:t>совместная подвеска на общих опорах,</w:t>
            </w:r>
            <w:r w:rsidR="004B2BF1">
              <w:rPr>
                <w:rFonts w:ascii="Times New Roman" w:hAnsi="Times New Roman" w:cs="Times New Roman"/>
                <w:color w:val="000000"/>
                <w:sz w:val="20"/>
                <w:szCs w:val="20"/>
              </w:rPr>
              <w:t xml:space="preserve"> </w:t>
            </w:r>
            <w:r w:rsidRPr="004031BA">
              <w:rPr>
                <w:rFonts w:ascii="Times New Roman" w:hAnsi="Times New Roman" w:cs="Times New Roman"/>
                <w:color w:val="000000"/>
                <w:sz w:val="20"/>
                <w:szCs w:val="20"/>
              </w:rPr>
              <w:t xml:space="preserve">провод СИП </w:t>
            </w:r>
            <w:r>
              <w:rPr>
                <w:rFonts w:ascii="Times New Roman" w:hAnsi="Times New Roman" w:cs="Times New Roman"/>
                <w:color w:val="000000"/>
                <w:sz w:val="20"/>
                <w:szCs w:val="20"/>
              </w:rPr>
              <w:t xml:space="preserve">сечением </w:t>
            </w:r>
            <w:r w:rsidRPr="004031BA">
              <w:rPr>
                <w:rFonts w:ascii="Times New Roman" w:hAnsi="Times New Roman" w:cs="Times New Roman"/>
                <w:color w:val="000000"/>
                <w:sz w:val="20"/>
                <w:szCs w:val="20"/>
              </w:rPr>
              <w:t>о</w:t>
            </w:r>
            <w:r>
              <w:rPr>
                <w:rFonts w:ascii="Times New Roman" w:hAnsi="Times New Roman" w:cs="Times New Roman"/>
                <w:color w:val="000000"/>
                <w:sz w:val="20"/>
                <w:szCs w:val="20"/>
              </w:rPr>
              <w:t>т</w:t>
            </w:r>
            <w:r w:rsidRPr="004031BA">
              <w:rPr>
                <w:rFonts w:ascii="Times New Roman" w:hAnsi="Times New Roman" w:cs="Times New Roman"/>
                <w:color w:val="000000"/>
                <w:sz w:val="20"/>
                <w:szCs w:val="20"/>
              </w:rPr>
              <w:t xml:space="preserve"> 50 </w:t>
            </w:r>
            <w:r>
              <w:rPr>
                <w:rFonts w:ascii="Times New Roman" w:hAnsi="Times New Roman" w:cs="Times New Roman"/>
                <w:color w:val="000000"/>
                <w:sz w:val="20"/>
                <w:szCs w:val="20"/>
              </w:rPr>
              <w:t xml:space="preserve">до </w:t>
            </w:r>
            <w:r w:rsidR="005C1F14">
              <w:rPr>
                <w:rFonts w:ascii="Times New Roman" w:hAnsi="Times New Roman" w:cs="Times New Roman"/>
                <w:color w:val="000000"/>
                <w:sz w:val="20"/>
                <w:szCs w:val="20"/>
              </w:rPr>
              <w:t xml:space="preserve">        </w:t>
            </w:r>
            <w:r>
              <w:rPr>
                <w:rFonts w:ascii="Times New Roman" w:hAnsi="Times New Roman" w:cs="Times New Roman"/>
                <w:color w:val="000000"/>
                <w:sz w:val="20"/>
                <w:szCs w:val="20"/>
              </w:rPr>
              <w:t>100</w:t>
            </w:r>
            <w:r w:rsidRPr="004031BA">
              <w:rPr>
                <w:rFonts w:ascii="Times New Roman" w:hAnsi="Times New Roman" w:cs="Times New Roman"/>
                <w:color w:val="000000"/>
                <w:sz w:val="20"/>
                <w:szCs w:val="20"/>
              </w:rPr>
              <w:t xml:space="preserve"> мм</w:t>
            </w:r>
            <w:r>
              <w:rPr>
                <w:rFonts w:ascii="Times New Roman" w:hAnsi="Times New Roman" w:cs="Times New Roman"/>
                <w:color w:val="000000"/>
                <w:sz w:val="20"/>
                <w:szCs w:val="20"/>
                <w:vertAlign w:val="superscript"/>
              </w:rPr>
              <w:t>2</w:t>
            </w:r>
            <w:r w:rsidRPr="004031BA">
              <w:rPr>
                <w:rFonts w:ascii="Times New Roman" w:hAnsi="Times New Roman" w:cs="Times New Roman"/>
                <w:color w:val="000000"/>
                <w:sz w:val="20"/>
                <w:szCs w:val="20"/>
              </w:rPr>
              <w:t xml:space="preserve"> включительно</w:t>
            </w:r>
          </w:p>
        </w:tc>
        <w:tc>
          <w:tcPr>
            <w:tcW w:w="661" w:type="pct"/>
            <w:vAlign w:val="center"/>
          </w:tcPr>
          <w:p w:rsidR="00967912" w:rsidRPr="00967912" w:rsidRDefault="00967912" w:rsidP="00D70004">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005C1F14" w:rsidRPr="00324C3B">
              <w:rPr>
                <w:rFonts w:ascii="Times New Roman" w:hAnsi="Times New Roman" w:cs="Times New Roman"/>
                <w:sz w:val="20"/>
                <w:szCs w:val="20"/>
              </w:rPr>
              <w:t xml:space="preserve"> кВ</w:t>
            </w:r>
          </w:p>
        </w:tc>
        <w:tc>
          <w:tcPr>
            <w:tcW w:w="737" w:type="pct"/>
            <w:gridSpan w:val="2"/>
            <w:vAlign w:val="center"/>
          </w:tcPr>
          <w:p w:rsidR="00967912"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841 510,45</w:t>
            </w:r>
          </w:p>
        </w:tc>
        <w:tc>
          <w:tcPr>
            <w:tcW w:w="679" w:type="pct"/>
            <w:vAlign w:val="center"/>
          </w:tcPr>
          <w:p w:rsidR="00967912"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 xml:space="preserve"> - </w:t>
            </w:r>
          </w:p>
        </w:tc>
      </w:tr>
      <w:tr w:rsidR="0043608C" w:rsidRPr="00E66837" w:rsidTr="000D3DF7">
        <w:tc>
          <w:tcPr>
            <w:tcW w:w="497" w:type="pct"/>
            <w:vAlign w:val="center"/>
          </w:tcPr>
          <w:p w:rsidR="0043608C" w:rsidRPr="008666EA" w:rsidRDefault="0043608C" w:rsidP="00E83C31">
            <w:pPr>
              <w:jc w:val="center"/>
              <w:rPr>
                <w:rFonts w:ascii="Times New Roman" w:hAnsi="Times New Roman" w:cs="Times New Roman"/>
                <w:sz w:val="20"/>
                <w:szCs w:val="20"/>
              </w:rPr>
            </w:pPr>
            <w:r>
              <w:rPr>
                <w:rFonts w:ascii="Times New Roman" w:hAnsi="Times New Roman" w:cs="Times New Roman"/>
                <w:sz w:val="20"/>
                <w:szCs w:val="20"/>
              </w:rPr>
              <w:t>2.5</w:t>
            </w:r>
          </w:p>
        </w:tc>
        <w:tc>
          <w:tcPr>
            <w:tcW w:w="2426" w:type="pct"/>
            <w:vAlign w:val="center"/>
          </w:tcPr>
          <w:p w:rsidR="0043608C" w:rsidRPr="008666EA" w:rsidRDefault="004B2BF1" w:rsidP="004B2BF1">
            <w:pPr>
              <w:rPr>
                <w:rFonts w:ascii="Times New Roman" w:hAnsi="Times New Roman" w:cs="Times New Roman"/>
                <w:color w:val="000000"/>
                <w:sz w:val="20"/>
                <w:szCs w:val="20"/>
              </w:rPr>
            </w:pPr>
            <w:r w:rsidRPr="004B2BF1">
              <w:rPr>
                <w:rFonts w:ascii="Times New Roman" w:hAnsi="Times New Roman" w:cs="Times New Roman"/>
                <w:color w:val="000000"/>
                <w:sz w:val="20"/>
                <w:szCs w:val="20"/>
              </w:rPr>
              <w:t>Строительство ВЛ-6 (20) кВ на ж/б опорах</w:t>
            </w:r>
            <w:r w:rsidR="000F167D">
              <w:rPr>
                <w:rFonts w:ascii="Times New Roman" w:hAnsi="Times New Roman" w:cs="Times New Roman"/>
                <w:color w:val="000000"/>
                <w:sz w:val="20"/>
                <w:szCs w:val="20"/>
              </w:rPr>
              <w:t>,</w:t>
            </w:r>
            <w:r w:rsidRPr="004B2BF1">
              <w:rPr>
                <w:rFonts w:ascii="Times New Roman" w:hAnsi="Times New Roman" w:cs="Times New Roman"/>
                <w:color w:val="000000"/>
                <w:sz w:val="20"/>
                <w:szCs w:val="20"/>
              </w:rPr>
              <w:t xml:space="preserve"> провод изолированный СИП до 50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43608C" w:rsidRPr="00967912" w:rsidRDefault="004B2BF1" w:rsidP="00967912">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005C1F14" w:rsidRPr="00324C3B">
              <w:rPr>
                <w:rFonts w:ascii="Times New Roman" w:hAnsi="Times New Roman" w:cs="Times New Roman"/>
                <w:sz w:val="20"/>
                <w:szCs w:val="20"/>
              </w:rPr>
              <w:t xml:space="preserve"> кВ</w:t>
            </w:r>
          </w:p>
        </w:tc>
        <w:tc>
          <w:tcPr>
            <w:tcW w:w="737" w:type="pct"/>
            <w:gridSpan w:val="2"/>
            <w:vAlign w:val="center"/>
          </w:tcPr>
          <w:p w:rsidR="0043608C" w:rsidRPr="00967912"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1 061 629,82</w:t>
            </w:r>
          </w:p>
        </w:tc>
        <w:tc>
          <w:tcPr>
            <w:tcW w:w="679" w:type="pct"/>
            <w:vAlign w:val="center"/>
          </w:tcPr>
          <w:p w:rsidR="0043608C" w:rsidRPr="00967912" w:rsidRDefault="00B27A17" w:rsidP="00020B41">
            <w:pPr>
              <w:jc w:val="center"/>
              <w:rPr>
                <w:rFonts w:ascii="Times New Roman" w:hAnsi="Times New Roman" w:cs="Times New Roman"/>
                <w:sz w:val="20"/>
                <w:szCs w:val="20"/>
              </w:rPr>
            </w:pPr>
            <w:r>
              <w:rPr>
                <w:rFonts w:ascii="Times New Roman" w:hAnsi="Times New Roman" w:cs="Times New Roman"/>
                <w:sz w:val="20"/>
                <w:szCs w:val="20"/>
              </w:rPr>
              <w:t>1 286 164,31</w:t>
            </w:r>
          </w:p>
        </w:tc>
      </w:tr>
      <w:tr w:rsidR="004B2BF1" w:rsidRPr="00E66837" w:rsidTr="000D3DF7">
        <w:tc>
          <w:tcPr>
            <w:tcW w:w="497" w:type="pct"/>
            <w:vAlign w:val="center"/>
          </w:tcPr>
          <w:p w:rsidR="004B2BF1" w:rsidRPr="008666EA" w:rsidRDefault="004B2BF1" w:rsidP="00E83C31">
            <w:pPr>
              <w:jc w:val="center"/>
              <w:rPr>
                <w:rFonts w:ascii="Times New Roman" w:hAnsi="Times New Roman" w:cs="Times New Roman"/>
                <w:sz w:val="20"/>
                <w:szCs w:val="20"/>
              </w:rPr>
            </w:pPr>
            <w:r>
              <w:rPr>
                <w:rFonts w:ascii="Times New Roman" w:hAnsi="Times New Roman" w:cs="Times New Roman"/>
                <w:sz w:val="20"/>
                <w:szCs w:val="20"/>
              </w:rPr>
              <w:t>2.6</w:t>
            </w:r>
          </w:p>
        </w:tc>
        <w:tc>
          <w:tcPr>
            <w:tcW w:w="2426" w:type="pct"/>
            <w:vAlign w:val="center"/>
          </w:tcPr>
          <w:p w:rsidR="004B2BF1" w:rsidRPr="008666EA" w:rsidRDefault="004B2BF1" w:rsidP="004B2BF1">
            <w:pPr>
              <w:rPr>
                <w:rFonts w:ascii="Times New Roman" w:hAnsi="Times New Roman" w:cs="Times New Roman"/>
                <w:color w:val="000000"/>
                <w:sz w:val="20"/>
                <w:szCs w:val="20"/>
              </w:rPr>
            </w:pPr>
            <w:r w:rsidRPr="004B2BF1">
              <w:rPr>
                <w:rFonts w:ascii="Times New Roman" w:hAnsi="Times New Roman" w:cs="Times New Roman"/>
                <w:color w:val="000000"/>
                <w:sz w:val="20"/>
                <w:szCs w:val="20"/>
              </w:rPr>
              <w:t>Строительство ВЛ-6 (20) кВ на ж/б опорах</w:t>
            </w:r>
            <w:r w:rsidR="000F167D">
              <w:rPr>
                <w:rFonts w:ascii="Times New Roman" w:hAnsi="Times New Roman" w:cs="Times New Roman"/>
                <w:color w:val="000000"/>
                <w:sz w:val="20"/>
                <w:szCs w:val="20"/>
              </w:rPr>
              <w:t>,</w:t>
            </w:r>
            <w:r w:rsidRPr="004B2BF1">
              <w:rPr>
                <w:rFonts w:ascii="Times New Roman" w:hAnsi="Times New Roman" w:cs="Times New Roman"/>
                <w:color w:val="000000"/>
                <w:sz w:val="20"/>
                <w:szCs w:val="20"/>
              </w:rPr>
              <w:t xml:space="preserve"> провод изолированный СИП о</w:t>
            </w:r>
            <w:r>
              <w:rPr>
                <w:rFonts w:ascii="Times New Roman" w:hAnsi="Times New Roman" w:cs="Times New Roman"/>
                <w:color w:val="000000"/>
                <w:sz w:val="20"/>
                <w:szCs w:val="20"/>
              </w:rPr>
              <w:t>т</w:t>
            </w:r>
            <w:r w:rsidRPr="004B2BF1">
              <w:rPr>
                <w:rFonts w:ascii="Times New Roman" w:hAnsi="Times New Roman" w:cs="Times New Roman"/>
                <w:color w:val="000000"/>
                <w:sz w:val="20"/>
                <w:szCs w:val="20"/>
              </w:rPr>
              <w:t xml:space="preserve"> 50 </w:t>
            </w:r>
            <w:r>
              <w:rPr>
                <w:rFonts w:ascii="Times New Roman" w:hAnsi="Times New Roman" w:cs="Times New Roman"/>
                <w:color w:val="000000"/>
                <w:sz w:val="20"/>
                <w:szCs w:val="20"/>
              </w:rPr>
              <w:t>до 100</w:t>
            </w:r>
            <w:r w:rsidRPr="004B2BF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4B2BF1" w:rsidRPr="004B2BF1" w:rsidRDefault="00E83C31" w:rsidP="004B2BF1">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005C1F14" w:rsidRPr="00324C3B">
              <w:rPr>
                <w:rFonts w:ascii="Times New Roman" w:hAnsi="Times New Roman" w:cs="Times New Roman"/>
                <w:sz w:val="20"/>
                <w:szCs w:val="20"/>
              </w:rPr>
              <w:t xml:space="preserve"> кВ</w:t>
            </w:r>
          </w:p>
        </w:tc>
        <w:tc>
          <w:tcPr>
            <w:tcW w:w="737" w:type="pct"/>
            <w:gridSpan w:val="2"/>
            <w:vAlign w:val="center"/>
          </w:tcPr>
          <w:p w:rsidR="004B2BF1" w:rsidRPr="004B2BF1" w:rsidRDefault="00590F02" w:rsidP="00D94E25">
            <w:pPr>
              <w:jc w:val="center"/>
              <w:rPr>
                <w:rFonts w:ascii="Times New Roman" w:hAnsi="Times New Roman" w:cs="Times New Roman"/>
                <w:sz w:val="20"/>
                <w:szCs w:val="20"/>
              </w:rPr>
            </w:pPr>
            <w:r>
              <w:rPr>
                <w:rFonts w:ascii="Times New Roman" w:hAnsi="Times New Roman" w:cs="Times New Roman"/>
                <w:sz w:val="20"/>
                <w:szCs w:val="20"/>
              </w:rPr>
              <w:t>1 242 849,32</w:t>
            </w:r>
          </w:p>
        </w:tc>
        <w:tc>
          <w:tcPr>
            <w:tcW w:w="679" w:type="pct"/>
            <w:vAlign w:val="center"/>
          </w:tcPr>
          <w:p w:rsidR="004B2BF1" w:rsidRPr="004B2BF1"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1 089 957,58</w:t>
            </w:r>
          </w:p>
        </w:tc>
      </w:tr>
      <w:tr w:rsidR="004B2BF1" w:rsidRPr="00E66837" w:rsidTr="000D3DF7">
        <w:tc>
          <w:tcPr>
            <w:tcW w:w="497" w:type="pct"/>
            <w:vAlign w:val="center"/>
          </w:tcPr>
          <w:p w:rsidR="004B2BF1" w:rsidRPr="00D35D48" w:rsidRDefault="004B2BF1" w:rsidP="00E83C31">
            <w:pPr>
              <w:jc w:val="center"/>
              <w:rPr>
                <w:rFonts w:ascii="Times New Roman" w:hAnsi="Times New Roman" w:cs="Times New Roman"/>
                <w:sz w:val="20"/>
                <w:szCs w:val="20"/>
              </w:rPr>
            </w:pPr>
            <w:r>
              <w:rPr>
                <w:rFonts w:ascii="Times New Roman" w:hAnsi="Times New Roman" w:cs="Times New Roman"/>
                <w:sz w:val="20"/>
                <w:szCs w:val="20"/>
              </w:rPr>
              <w:t>2.7</w:t>
            </w:r>
          </w:p>
        </w:tc>
        <w:tc>
          <w:tcPr>
            <w:tcW w:w="2426" w:type="pct"/>
            <w:vAlign w:val="center"/>
          </w:tcPr>
          <w:p w:rsidR="004B2BF1" w:rsidRPr="008666EA" w:rsidRDefault="004B2BF1" w:rsidP="00E83C31">
            <w:pPr>
              <w:rPr>
                <w:rFonts w:ascii="Times New Roman" w:hAnsi="Times New Roman" w:cs="Times New Roman"/>
                <w:color w:val="000000"/>
                <w:sz w:val="20"/>
                <w:szCs w:val="20"/>
              </w:rPr>
            </w:pPr>
            <w:r w:rsidRPr="004B2BF1">
              <w:rPr>
                <w:rFonts w:ascii="Times New Roman" w:hAnsi="Times New Roman" w:cs="Times New Roman"/>
                <w:color w:val="000000"/>
                <w:sz w:val="20"/>
                <w:szCs w:val="20"/>
              </w:rPr>
              <w:t>Строительство ВЛ-6 (20) кВ на ж/б опорах</w:t>
            </w:r>
            <w:r w:rsidR="000F167D">
              <w:rPr>
                <w:rFonts w:ascii="Times New Roman" w:hAnsi="Times New Roman" w:cs="Times New Roman"/>
                <w:color w:val="000000"/>
                <w:sz w:val="20"/>
                <w:szCs w:val="20"/>
              </w:rPr>
              <w:t>,</w:t>
            </w:r>
            <w:r w:rsidRPr="004B2BF1">
              <w:rPr>
                <w:rFonts w:ascii="Times New Roman" w:hAnsi="Times New Roman" w:cs="Times New Roman"/>
                <w:color w:val="000000"/>
                <w:sz w:val="20"/>
                <w:szCs w:val="20"/>
              </w:rPr>
              <w:t xml:space="preserve"> провод изолированный СИП о</w:t>
            </w:r>
            <w:r>
              <w:rPr>
                <w:rFonts w:ascii="Times New Roman" w:hAnsi="Times New Roman" w:cs="Times New Roman"/>
                <w:color w:val="000000"/>
                <w:sz w:val="20"/>
                <w:szCs w:val="20"/>
              </w:rPr>
              <w:t>т</w:t>
            </w:r>
            <w:r w:rsidRPr="004B2BF1">
              <w:rPr>
                <w:rFonts w:ascii="Times New Roman" w:hAnsi="Times New Roman" w:cs="Times New Roman"/>
                <w:color w:val="000000"/>
                <w:sz w:val="20"/>
                <w:szCs w:val="20"/>
              </w:rPr>
              <w:t xml:space="preserve"> </w:t>
            </w:r>
            <w:r w:rsidR="00E83C31">
              <w:rPr>
                <w:rFonts w:ascii="Times New Roman" w:hAnsi="Times New Roman" w:cs="Times New Roman"/>
                <w:color w:val="000000"/>
                <w:sz w:val="20"/>
                <w:szCs w:val="20"/>
              </w:rPr>
              <w:t>10</w:t>
            </w:r>
            <w:r w:rsidRPr="004B2BF1">
              <w:rPr>
                <w:rFonts w:ascii="Times New Roman" w:hAnsi="Times New Roman" w:cs="Times New Roman"/>
                <w:color w:val="000000"/>
                <w:sz w:val="20"/>
                <w:szCs w:val="20"/>
              </w:rPr>
              <w:t xml:space="preserve">0 </w:t>
            </w:r>
            <w:r>
              <w:rPr>
                <w:rFonts w:ascii="Times New Roman" w:hAnsi="Times New Roman" w:cs="Times New Roman"/>
                <w:color w:val="000000"/>
                <w:sz w:val="20"/>
                <w:szCs w:val="20"/>
              </w:rPr>
              <w:t xml:space="preserve">до </w:t>
            </w:r>
            <w:r w:rsidR="00E83C31">
              <w:rPr>
                <w:rFonts w:ascii="Times New Roman" w:hAnsi="Times New Roman" w:cs="Times New Roman"/>
                <w:color w:val="000000"/>
                <w:sz w:val="20"/>
                <w:szCs w:val="20"/>
              </w:rPr>
              <w:t>2</w:t>
            </w:r>
            <w:r>
              <w:rPr>
                <w:rFonts w:ascii="Times New Roman" w:hAnsi="Times New Roman" w:cs="Times New Roman"/>
                <w:color w:val="000000"/>
                <w:sz w:val="20"/>
                <w:szCs w:val="20"/>
              </w:rPr>
              <w:t>00</w:t>
            </w:r>
            <w:r w:rsidRPr="004B2BF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w:t>
            </w:r>
            <w:r w:rsidRPr="004B2BF1">
              <w:rPr>
                <w:rFonts w:ascii="Times New Roman" w:hAnsi="Times New Roman" w:cs="Times New Roman"/>
                <w:color w:val="000000"/>
                <w:sz w:val="20"/>
                <w:szCs w:val="20"/>
              </w:rPr>
              <w:lastRenderedPageBreak/>
              <w:t>включительно</w:t>
            </w:r>
          </w:p>
        </w:tc>
        <w:tc>
          <w:tcPr>
            <w:tcW w:w="661" w:type="pct"/>
            <w:vAlign w:val="center"/>
          </w:tcPr>
          <w:p w:rsidR="004B2BF1" w:rsidRPr="004B2BF1" w:rsidRDefault="00E83C31" w:rsidP="004B2BF1">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6/20</w:t>
            </w:r>
            <w:r w:rsidR="005C1F14" w:rsidRPr="00324C3B">
              <w:rPr>
                <w:rFonts w:ascii="Times New Roman" w:hAnsi="Times New Roman" w:cs="Times New Roman"/>
                <w:sz w:val="20"/>
                <w:szCs w:val="20"/>
              </w:rPr>
              <w:t xml:space="preserve"> кВ</w:t>
            </w:r>
          </w:p>
        </w:tc>
        <w:tc>
          <w:tcPr>
            <w:tcW w:w="737" w:type="pct"/>
            <w:gridSpan w:val="2"/>
            <w:vAlign w:val="center"/>
          </w:tcPr>
          <w:p w:rsidR="004B2BF1" w:rsidRPr="004B2BF1" w:rsidRDefault="00590F02" w:rsidP="00020B41">
            <w:pPr>
              <w:jc w:val="center"/>
              <w:rPr>
                <w:rFonts w:ascii="Times New Roman" w:hAnsi="Times New Roman" w:cs="Times New Roman"/>
                <w:sz w:val="20"/>
                <w:szCs w:val="20"/>
              </w:rPr>
            </w:pPr>
            <w:r>
              <w:rPr>
                <w:rFonts w:ascii="Times New Roman" w:hAnsi="Times New Roman" w:cs="Times New Roman"/>
                <w:sz w:val="20"/>
                <w:szCs w:val="20"/>
              </w:rPr>
              <w:t>2 020 118,87</w:t>
            </w:r>
          </w:p>
        </w:tc>
        <w:tc>
          <w:tcPr>
            <w:tcW w:w="679" w:type="pct"/>
            <w:vAlign w:val="center"/>
          </w:tcPr>
          <w:p w:rsidR="004B2BF1" w:rsidRPr="004B2BF1" w:rsidRDefault="00590F02" w:rsidP="00020B41">
            <w:pPr>
              <w:jc w:val="center"/>
              <w:rPr>
                <w:rFonts w:ascii="Times New Roman" w:hAnsi="Times New Roman" w:cs="Times New Roman"/>
                <w:sz w:val="20"/>
                <w:szCs w:val="20"/>
              </w:rPr>
            </w:pPr>
            <w:r>
              <w:rPr>
                <w:rFonts w:ascii="Times New Roman" w:hAnsi="Times New Roman" w:cs="Times New Roman"/>
                <w:sz w:val="20"/>
                <w:szCs w:val="20"/>
              </w:rPr>
              <w:t>2 115 882,92</w:t>
            </w:r>
          </w:p>
        </w:tc>
      </w:tr>
      <w:tr w:rsidR="004B2BF1" w:rsidRPr="00E66837" w:rsidTr="000D3DF7">
        <w:trPr>
          <w:trHeight w:val="581"/>
        </w:trPr>
        <w:tc>
          <w:tcPr>
            <w:tcW w:w="497" w:type="pct"/>
            <w:vAlign w:val="center"/>
          </w:tcPr>
          <w:p w:rsidR="004B2BF1" w:rsidRPr="00D35D48" w:rsidRDefault="004B2BF1" w:rsidP="00E83C31">
            <w:pPr>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2426" w:type="pct"/>
            <w:vAlign w:val="center"/>
          </w:tcPr>
          <w:p w:rsidR="004B2BF1" w:rsidRPr="008666EA" w:rsidRDefault="000F1795" w:rsidP="000F1795">
            <w:pPr>
              <w:rPr>
                <w:color w:val="000000"/>
                <w:sz w:val="20"/>
                <w:szCs w:val="20"/>
              </w:rPr>
            </w:pPr>
            <w:r w:rsidRPr="004B2BF1">
              <w:rPr>
                <w:rFonts w:ascii="Times New Roman" w:hAnsi="Times New Roman" w:cs="Times New Roman"/>
                <w:color w:val="000000"/>
                <w:sz w:val="20"/>
                <w:szCs w:val="20"/>
              </w:rPr>
              <w:t>Строительство ВЛ-6 (20) кВ на ж/б опорах</w:t>
            </w:r>
            <w:r w:rsidR="000F167D">
              <w:rPr>
                <w:rFonts w:ascii="Times New Roman" w:hAnsi="Times New Roman" w:cs="Times New Roman"/>
                <w:color w:val="000000"/>
                <w:sz w:val="20"/>
                <w:szCs w:val="20"/>
              </w:rPr>
              <w:t>,</w:t>
            </w:r>
            <w:r w:rsidRPr="004B2BF1">
              <w:rPr>
                <w:rFonts w:ascii="Times New Roman" w:hAnsi="Times New Roman" w:cs="Times New Roman"/>
                <w:color w:val="000000"/>
                <w:sz w:val="20"/>
                <w:szCs w:val="20"/>
              </w:rPr>
              <w:t xml:space="preserve"> 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до 50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4B2BF1" w:rsidRPr="004B2BF1" w:rsidRDefault="000F1795" w:rsidP="004B2BF1">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005C1F14" w:rsidRPr="00324C3B">
              <w:rPr>
                <w:rFonts w:ascii="Times New Roman" w:hAnsi="Times New Roman" w:cs="Times New Roman"/>
                <w:sz w:val="20"/>
                <w:szCs w:val="20"/>
              </w:rPr>
              <w:t xml:space="preserve"> кВ</w:t>
            </w:r>
          </w:p>
        </w:tc>
        <w:tc>
          <w:tcPr>
            <w:tcW w:w="737" w:type="pct"/>
            <w:gridSpan w:val="2"/>
            <w:vAlign w:val="center"/>
          </w:tcPr>
          <w:p w:rsidR="004B2BF1" w:rsidRPr="004B2BF1" w:rsidRDefault="00590F02" w:rsidP="00020B41">
            <w:pPr>
              <w:jc w:val="center"/>
              <w:rPr>
                <w:rFonts w:ascii="Times New Roman" w:hAnsi="Times New Roman" w:cs="Times New Roman"/>
                <w:sz w:val="20"/>
                <w:szCs w:val="20"/>
              </w:rPr>
            </w:pPr>
            <w:r>
              <w:rPr>
                <w:rFonts w:ascii="Times New Roman" w:hAnsi="Times New Roman" w:cs="Times New Roman"/>
                <w:sz w:val="20"/>
                <w:szCs w:val="20"/>
              </w:rPr>
              <w:t>873 614,43</w:t>
            </w:r>
          </w:p>
        </w:tc>
        <w:tc>
          <w:tcPr>
            <w:tcW w:w="679" w:type="pct"/>
            <w:vAlign w:val="center"/>
          </w:tcPr>
          <w:p w:rsidR="004B2BF1" w:rsidRPr="004B2BF1"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1 036 066,21</w:t>
            </w:r>
          </w:p>
        </w:tc>
      </w:tr>
      <w:tr w:rsidR="004B2BF1" w:rsidRPr="00E66837" w:rsidTr="000D3DF7">
        <w:tc>
          <w:tcPr>
            <w:tcW w:w="497" w:type="pct"/>
            <w:vAlign w:val="center"/>
          </w:tcPr>
          <w:p w:rsidR="004B2BF1" w:rsidRPr="00D35D48" w:rsidRDefault="004B2BF1" w:rsidP="00E83C31">
            <w:pPr>
              <w:jc w:val="center"/>
              <w:rPr>
                <w:rFonts w:ascii="Times New Roman" w:hAnsi="Times New Roman" w:cs="Times New Roman"/>
                <w:sz w:val="20"/>
                <w:szCs w:val="20"/>
              </w:rPr>
            </w:pPr>
            <w:r>
              <w:rPr>
                <w:rFonts w:ascii="Times New Roman" w:hAnsi="Times New Roman" w:cs="Times New Roman"/>
                <w:sz w:val="20"/>
                <w:szCs w:val="20"/>
              </w:rPr>
              <w:t>2.9</w:t>
            </w:r>
          </w:p>
        </w:tc>
        <w:tc>
          <w:tcPr>
            <w:tcW w:w="2426" w:type="pct"/>
            <w:vAlign w:val="center"/>
          </w:tcPr>
          <w:p w:rsidR="004B2BF1" w:rsidRPr="008666EA" w:rsidRDefault="000F1795" w:rsidP="000F1795">
            <w:pPr>
              <w:rPr>
                <w:color w:val="000000"/>
                <w:sz w:val="20"/>
                <w:szCs w:val="20"/>
              </w:rPr>
            </w:pPr>
            <w:r w:rsidRPr="004B2BF1">
              <w:rPr>
                <w:rFonts w:ascii="Times New Roman" w:hAnsi="Times New Roman" w:cs="Times New Roman"/>
                <w:color w:val="000000"/>
                <w:sz w:val="20"/>
                <w:szCs w:val="20"/>
              </w:rPr>
              <w:t>Строительство ВЛ-6 (20) кВ на ж/б опорах</w:t>
            </w:r>
            <w:r w:rsidR="000F167D">
              <w:rPr>
                <w:rFonts w:ascii="Times New Roman" w:hAnsi="Times New Roman" w:cs="Times New Roman"/>
                <w:color w:val="000000"/>
                <w:sz w:val="20"/>
                <w:szCs w:val="20"/>
              </w:rPr>
              <w:t>,</w:t>
            </w:r>
            <w:r w:rsidRPr="004B2BF1">
              <w:rPr>
                <w:rFonts w:ascii="Times New Roman" w:hAnsi="Times New Roman" w:cs="Times New Roman"/>
                <w:color w:val="000000"/>
                <w:sz w:val="20"/>
                <w:szCs w:val="20"/>
              </w:rPr>
              <w:t xml:space="preserve"> 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о</w:t>
            </w:r>
            <w:r>
              <w:rPr>
                <w:rFonts w:ascii="Times New Roman" w:hAnsi="Times New Roman" w:cs="Times New Roman"/>
                <w:color w:val="000000"/>
                <w:sz w:val="20"/>
                <w:szCs w:val="20"/>
              </w:rPr>
              <w:t>т</w:t>
            </w:r>
            <w:r w:rsidRPr="004B2BF1">
              <w:rPr>
                <w:rFonts w:ascii="Times New Roman" w:hAnsi="Times New Roman" w:cs="Times New Roman"/>
                <w:color w:val="000000"/>
                <w:sz w:val="20"/>
                <w:szCs w:val="20"/>
              </w:rPr>
              <w:t xml:space="preserve"> 50 </w:t>
            </w:r>
            <w:r>
              <w:rPr>
                <w:rFonts w:ascii="Times New Roman" w:hAnsi="Times New Roman" w:cs="Times New Roman"/>
                <w:color w:val="000000"/>
                <w:sz w:val="20"/>
                <w:szCs w:val="20"/>
              </w:rPr>
              <w:t>до 100</w:t>
            </w:r>
            <w:r w:rsidRPr="004B2BF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4B2BF1" w:rsidRPr="004B2BF1" w:rsidRDefault="000F1795" w:rsidP="004B2BF1">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005C1F14" w:rsidRPr="00324C3B">
              <w:rPr>
                <w:rFonts w:ascii="Times New Roman" w:hAnsi="Times New Roman" w:cs="Times New Roman"/>
                <w:sz w:val="20"/>
                <w:szCs w:val="20"/>
              </w:rPr>
              <w:t xml:space="preserve"> кВ</w:t>
            </w:r>
          </w:p>
        </w:tc>
        <w:tc>
          <w:tcPr>
            <w:tcW w:w="737" w:type="pct"/>
            <w:gridSpan w:val="2"/>
            <w:vAlign w:val="center"/>
          </w:tcPr>
          <w:p w:rsidR="004B2BF1" w:rsidRPr="004B2BF1"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1 260 545,10</w:t>
            </w:r>
          </w:p>
        </w:tc>
        <w:tc>
          <w:tcPr>
            <w:tcW w:w="679" w:type="pct"/>
            <w:vAlign w:val="center"/>
          </w:tcPr>
          <w:p w:rsidR="004B2BF1" w:rsidRPr="004B2BF1" w:rsidRDefault="00590F02" w:rsidP="00020B41">
            <w:pPr>
              <w:jc w:val="center"/>
              <w:rPr>
                <w:rFonts w:ascii="Times New Roman" w:hAnsi="Times New Roman" w:cs="Times New Roman"/>
                <w:sz w:val="20"/>
                <w:szCs w:val="20"/>
              </w:rPr>
            </w:pPr>
            <w:r>
              <w:rPr>
                <w:rFonts w:ascii="Times New Roman" w:hAnsi="Times New Roman" w:cs="Times New Roman"/>
                <w:sz w:val="20"/>
                <w:szCs w:val="20"/>
              </w:rPr>
              <w:t>993 905,32</w:t>
            </w:r>
          </w:p>
        </w:tc>
      </w:tr>
      <w:tr w:rsidR="005C1F14" w:rsidRPr="00E66837" w:rsidTr="000D3DF7">
        <w:tc>
          <w:tcPr>
            <w:tcW w:w="497" w:type="pct"/>
            <w:vAlign w:val="center"/>
          </w:tcPr>
          <w:p w:rsidR="005C1F14" w:rsidRPr="00D35D48" w:rsidRDefault="005C1F14" w:rsidP="00E83C31">
            <w:pPr>
              <w:jc w:val="center"/>
              <w:rPr>
                <w:rFonts w:ascii="Times New Roman" w:hAnsi="Times New Roman" w:cs="Times New Roman"/>
                <w:sz w:val="20"/>
                <w:szCs w:val="20"/>
              </w:rPr>
            </w:pPr>
            <w:r>
              <w:rPr>
                <w:rFonts w:ascii="Times New Roman" w:hAnsi="Times New Roman" w:cs="Times New Roman"/>
                <w:sz w:val="20"/>
                <w:szCs w:val="20"/>
              </w:rPr>
              <w:t>2.10</w:t>
            </w:r>
          </w:p>
        </w:tc>
        <w:tc>
          <w:tcPr>
            <w:tcW w:w="2426" w:type="pct"/>
            <w:vAlign w:val="center"/>
          </w:tcPr>
          <w:p w:rsidR="005C1F14" w:rsidRPr="008666EA" w:rsidRDefault="005C1F14" w:rsidP="00D70004">
            <w:pPr>
              <w:rPr>
                <w:color w:val="000000"/>
                <w:sz w:val="20"/>
                <w:szCs w:val="20"/>
              </w:rPr>
            </w:pPr>
            <w:r w:rsidRPr="004B2BF1">
              <w:rPr>
                <w:rFonts w:ascii="Times New Roman" w:hAnsi="Times New Roman" w:cs="Times New Roman"/>
                <w:color w:val="000000"/>
                <w:sz w:val="20"/>
                <w:szCs w:val="20"/>
              </w:rPr>
              <w:t xml:space="preserve">Строительство ВЛ-6 (20) кВ </w:t>
            </w:r>
            <w:r w:rsidRPr="005C1F14">
              <w:rPr>
                <w:rFonts w:ascii="Times New Roman" w:hAnsi="Times New Roman" w:cs="Times New Roman"/>
                <w:color w:val="000000"/>
                <w:sz w:val="20"/>
                <w:szCs w:val="20"/>
              </w:rPr>
              <w:t>на деревянных опорах с</w:t>
            </w:r>
            <w:r>
              <w:rPr>
                <w:rFonts w:ascii="Times New Roman" w:hAnsi="Times New Roman" w:cs="Times New Roman"/>
                <w:color w:val="000000"/>
                <w:sz w:val="20"/>
                <w:szCs w:val="20"/>
              </w:rPr>
              <w:t xml:space="preserve"> </w:t>
            </w:r>
            <w:r w:rsidRPr="005C1F14">
              <w:rPr>
                <w:rFonts w:ascii="Times New Roman" w:hAnsi="Times New Roman" w:cs="Times New Roman"/>
                <w:color w:val="000000"/>
                <w:sz w:val="20"/>
                <w:szCs w:val="20"/>
              </w:rPr>
              <w:t xml:space="preserve"> ж/б приставками</w:t>
            </w:r>
            <w:r w:rsidR="000F167D">
              <w:rPr>
                <w:rFonts w:ascii="Times New Roman" w:hAnsi="Times New Roman" w:cs="Times New Roman"/>
                <w:color w:val="000000"/>
                <w:sz w:val="20"/>
                <w:szCs w:val="20"/>
              </w:rPr>
              <w:t>,</w:t>
            </w:r>
            <w:r w:rsidRPr="004B2BF1">
              <w:rPr>
                <w:rFonts w:ascii="Times New Roman" w:hAnsi="Times New Roman" w:cs="Times New Roman"/>
                <w:color w:val="000000"/>
                <w:sz w:val="20"/>
                <w:szCs w:val="20"/>
              </w:rPr>
              <w:t xml:space="preserve"> 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до 50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5C1F14" w:rsidRPr="005C1F14" w:rsidRDefault="005C1F14" w:rsidP="005C1F14">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C1F14" w:rsidRPr="00C82647" w:rsidRDefault="00830913" w:rsidP="00020B41">
            <w:pPr>
              <w:jc w:val="center"/>
              <w:rPr>
                <w:rFonts w:ascii="Times New Roman" w:hAnsi="Times New Roman" w:cs="Times New Roman"/>
                <w:sz w:val="20"/>
                <w:szCs w:val="20"/>
              </w:rPr>
            </w:pPr>
            <w:r>
              <w:rPr>
                <w:rFonts w:ascii="Times New Roman" w:hAnsi="Times New Roman" w:cs="Times New Roman"/>
                <w:sz w:val="20"/>
                <w:szCs w:val="20"/>
              </w:rPr>
              <w:t>904 090,53</w:t>
            </w:r>
          </w:p>
        </w:tc>
        <w:tc>
          <w:tcPr>
            <w:tcW w:w="679" w:type="pct"/>
            <w:vAlign w:val="center"/>
          </w:tcPr>
          <w:p w:rsidR="005C1F14" w:rsidRPr="00C95F53" w:rsidRDefault="00590F02" w:rsidP="00020B41">
            <w:pPr>
              <w:jc w:val="center"/>
              <w:rPr>
                <w:rFonts w:ascii="Times New Roman" w:hAnsi="Times New Roman" w:cs="Times New Roman"/>
                <w:sz w:val="20"/>
                <w:szCs w:val="20"/>
              </w:rPr>
            </w:pPr>
            <w:r>
              <w:rPr>
                <w:rFonts w:ascii="Times New Roman" w:hAnsi="Times New Roman" w:cs="Times New Roman"/>
                <w:sz w:val="20"/>
                <w:szCs w:val="20"/>
              </w:rPr>
              <w:t>366 671,68</w:t>
            </w:r>
          </w:p>
        </w:tc>
      </w:tr>
      <w:tr w:rsidR="005C1F14" w:rsidRPr="00E66837" w:rsidTr="000D3DF7">
        <w:tc>
          <w:tcPr>
            <w:tcW w:w="497" w:type="pct"/>
            <w:vAlign w:val="center"/>
          </w:tcPr>
          <w:p w:rsidR="005C1F14" w:rsidRPr="00D35D48" w:rsidRDefault="005C1F14" w:rsidP="00D35D48">
            <w:pPr>
              <w:jc w:val="center"/>
              <w:rPr>
                <w:rFonts w:ascii="Times New Roman" w:hAnsi="Times New Roman" w:cs="Times New Roman"/>
                <w:sz w:val="20"/>
                <w:szCs w:val="20"/>
              </w:rPr>
            </w:pPr>
            <w:r>
              <w:rPr>
                <w:rFonts w:ascii="Times New Roman" w:hAnsi="Times New Roman" w:cs="Times New Roman"/>
                <w:sz w:val="20"/>
                <w:szCs w:val="20"/>
              </w:rPr>
              <w:t>2.11</w:t>
            </w:r>
          </w:p>
        </w:tc>
        <w:tc>
          <w:tcPr>
            <w:tcW w:w="2426" w:type="pct"/>
            <w:vAlign w:val="center"/>
          </w:tcPr>
          <w:p w:rsidR="005C1F14" w:rsidRPr="008666EA" w:rsidRDefault="005C1F14" w:rsidP="00D70004">
            <w:pPr>
              <w:rPr>
                <w:color w:val="000000"/>
                <w:sz w:val="20"/>
                <w:szCs w:val="20"/>
              </w:rPr>
            </w:pPr>
            <w:r w:rsidRPr="004B2BF1">
              <w:rPr>
                <w:rFonts w:ascii="Times New Roman" w:hAnsi="Times New Roman" w:cs="Times New Roman"/>
                <w:color w:val="000000"/>
                <w:sz w:val="20"/>
                <w:szCs w:val="20"/>
              </w:rPr>
              <w:t xml:space="preserve">Строительство ВЛ-6 (20) кВ </w:t>
            </w:r>
            <w:r w:rsidRPr="005C1F14">
              <w:rPr>
                <w:rFonts w:ascii="Times New Roman" w:hAnsi="Times New Roman" w:cs="Times New Roman"/>
                <w:color w:val="000000"/>
                <w:sz w:val="20"/>
                <w:szCs w:val="20"/>
              </w:rPr>
              <w:t>на деревянных опорах с</w:t>
            </w:r>
            <w:r>
              <w:rPr>
                <w:rFonts w:ascii="Times New Roman" w:hAnsi="Times New Roman" w:cs="Times New Roman"/>
                <w:color w:val="000000"/>
                <w:sz w:val="20"/>
                <w:szCs w:val="20"/>
              </w:rPr>
              <w:t xml:space="preserve"> </w:t>
            </w:r>
            <w:r w:rsidRPr="005C1F14">
              <w:rPr>
                <w:rFonts w:ascii="Times New Roman" w:hAnsi="Times New Roman" w:cs="Times New Roman"/>
                <w:color w:val="000000"/>
                <w:sz w:val="20"/>
                <w:szCs w:val="20"/>
              </w:rPr>
              <w:t xml:space="preserve"> ж/б приставками</w:t>
            </w:r>
            <w:r w:rsidR="000F167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4B2BF1">
              <w:rPr>
                <w:rFonts w:ascii="Times New Roman" w:hAnsi="Times New Roman" w:cs="Times New Roman"/>
                <w:color w:val="000000"/>
                <w:sz w:val="20"/>
                <w:szCs w:val="20"/>
              </w:rPr>
              <w:t xml:space="preserve">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о</w:t>
            </w:r>
            <w:r>
              <w:rPr>
                <w:rFonts w:ascii="Times New Roman" w:hAnsi="Times New Roman" w:cs="Times New Roman"/>
                <w:color w:val="000000"/>
                <w:sz w:val="20"/>
                <w:szCs w:val="20"/>
              </w:rPr>
              <w:t>т</w:t>
            </w:r>
            <w:r w:rsidRPr="004B2BF1">
              <w:rPr>
                <w:rFonts w:ascii="Times New Roman" w:hAnsi="Times New Roman" w:cs="Times New Roman"/>
                <w:color w:val="000000"/>
                <w:sz w:val="20"/>
                <w:szCs w:val="20"/>
              </w:rPr>
              <w:t xml:space="preserve"> 50 </w:t>
            </w:r>
            <w:r>
              <w:rPr>
                <w:rFonts w:ascii="Times New Roman" w:hAnsi="Times New Roman" w:cs="Times New Roman"/>
                <w:color w:val="000000"/>
                <w:sz w:val="20"/>
                <w:szCs w:val="20"/>
              </w:rPr>
              <w:t>до 100</w:t>
            </w:r>
            <w:r w:rsidRPr="004B2BF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5C1F14" w:rsidRPr="005C1F14" w:rsidRDefault="005C1F14" w:rsidP="005C1F14">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C1F14" w:rsidRPr="00C82647"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1 082 079,06</w:t>
            </w:r>
          </w:p>
        </w:tc>
        <w:tc>
          <w:tcPr>
            <w:tcW w:w="679" w:type="pct"/>
            <w:vAlign w:val="center"/>
          </w:tcPr>
          <w:p w:rsidR="005C1F14" w:rsidRPr="00C95F53" w:rsidRDefault="00590F02" w:rsidP="00020B41">
            <w:pPr>
              <w:jc w:val="center"/>
              <w:rPr>
                <w:rFonts w:ascii="Times New Roman" w:hAnsi="Times New Roman" w:cs="Times New Roman"/>
                <w:sz w:val="20"/>
                <w:szCs w:val="20"/>
              </w:rPr>
            </w:pPr>
            <w:r>
              <w:rPr>
                <w:rFonts w:ascii="Times New Roman" w:hAnsi="Times New Roman" w:cs="Times New Roman"/>
                <w:sz w:val="20"/>
                <w:szCs w:val="20"/>
              </w:rPr>
              <w:t>669 416,18</w:t>
            </w:r>
          </w:p>
        </w:tc>
      </w:tr>
      <w:tr w:rsidR="00590F02" w:rsidRPr="00E66837" w:rsidTr="000D3DF7">
        <w:tc>
          <w:tcPr>
            <w:tcW w:w="497" w:type="pct"/>
            <w:vAlign w:val="center"/>
          </w:tcPr>
          <w:p w:rsidR="00590F02" w:rsidRPr="00D35D48" w:rsidRDefault="00590F02" w:rsidP="00D35D48">
            <w:pPr>
              <w:jc w:val="center"/>
              <w:rPr>
                <w:rFonts w:ascii="Times New Roman" w:hAnsi="Times New Roman" w:cs="Times New Roman"/>
                <w:sz w:val="20"/>
                <w:szCs w:val="20"/>
              </w:rPr>
            </w:pPr>
            <w:r>
              <w:rPr>
                <w:rFonts w:ascii="Times New Roman" w:hAnsi="Times New Roman" w:cs="Times New Roman"/>
                <w:sz w:val="20"/>
                <w:szCs w:val="20"/>
              </w:rPr>
              <w:t>2.12</w:t>
            </w:r>
          </w:p>
        </w:tc>
        <w:tc>
          <w:tcPr>
            <w:tcW w:w="2426" w:type="pct"/>
            <w:vAlign w:val="center"/>
          </w:tcPr>
          <w:p w:rsidR="00590F02" w:rsidRPr="0046590F" w:rsidRDefault="00590F02" w:rsidP="00C82647">
            <w:pPr>
              <w:rPr>
                <w:rFonts w:ascii="Times New Roman" w:hAnsi="Times New Roman" w:cs="Times New Roman"/>
                <w:color w:val="000000"/>
                <w:sz w:val="20"/>
                <w:szCs w:val="20"/>
              </w:rPr>
            </w:pPr>
            <w:r w:rsidRPr="008B3ECD">
              <w:rPr>
                <w:rFonts w:ascii="Times New Roman" w:hAnsi="Times New Roman" w:cs="Times New Roman"/>
                <w:sz w:val="20"/>
                <w:szCs w:val="20"/>
              </w:rPr>
              <w:t>Строительство одноцепной ВЛ-35 кВ</w:t>
            </w:r>
            <w:r>
              <w:rPr>
                <w:rFonts w:ascii="Times New Roman" w:hAnsi="Times New Roman" w:cs="Times New Roman"/>
                <w:sz w:val="20"/>
                <w:szCs w:val="20"/>
              </w:rPr>
              <w:t xml:space="preserve">, </w:t>
            </w:r>
            <w:r w:rsidRPr="004B2BF1">
              <w:rPr>
                <w:rFonts w:ascii="Times New Roman" w:hAnsi="Times New Roman" w:cs="Times New Roman"/>
                <w:color w:val="000000"/>
                <w:sz w:val="20"/>
                <w:szCs w:val="20"/>
              </w:rPr>
              <w:t xml:space="preserve">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до 50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590F02" w:rsidRPr="005C1F14" w:rsidRDefault="00590F02" w:rsidP="005C1F1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кВ</w:t>
            </w:r>
          </w:p>
        </w:tc>
        <w:tc>
          <w:tcPr>
            <w:tcW w:w="737" w:type="pct"/>
            <w:gridSpan w:val="2"/>
            <w:vAlign w:val="center"/>
          </w:tcPr>
          <w:p w:rsidR="00590F02" w:rsidRPr="00C82647" w:rsidRDefault="00590F02" w:rsidP="00020B41">
            <w:pPr>
              <w:jc w:val="center"/>
              <w:rPr>
                <w:rFonts w:ascii="Times New Roman" w:hAnsi="Times New Roman" w:cs="Times New Roman"/>
                <w:sz w:val="20"/>
                <w:szCs w:val="20"/>
              </w:rPr>
            </w:pPr>
            <w:r>
              <w:rPr>
                <w:rFonts w:ascii="Times New Roman" w:hAnsi="Times New Roman" w:cs="Times New Roman"/>
                <w:sz w:val="20"/>
                <w:szCs w:val="20"/>
              </w:rPr>
              <w:t>5 433 446,42</w:t>
            </w:r>
          </w:p>
        </w:tc>
        <w:tc>
          <w:tcPr>
            <w:tcW w:w="679" w:type="pct"/>
            <w:vAlign w:val="center"/>
          </w:tcPr>
          <w:p w:rsidR="00590F02" w:rsidRPr="00C82647" w:rsidRDefault="00590F02" w:rsidP="000F36D9">
            <w:pPr>
              <w:jc w:val="center"/>
              <w:rPr>
                <w:rFonts w:ascii="Times New Roman" w:hAnsi="Times New Roman" w:cs="Times New Roman"/>
                <w:sz w:val="20"/>
                <w:szCs w:val="20"/>
              </w:rPr>
            </w:pPr>
            <w:r>
              <w:rPr>
                <w:rFonts w:ascii="Times New Roman" w:hAnsi="Times New Roman" w:cs="Times New Roman"/>
                <w:sz w:val="20"/>
                <w:szCs w:val="20"/>
              </w:rPr>
              <w:t>5 433 446,42</w:t>
            </w:r>
          </w:p>
        </w:tc>
      </w:tr>
      <w:tr w:rsidR="00590F02" w:rsidRPr="00E66837" w:rsidTr="000D3DF7">
        <w:tc>
          <w:tcPr>
            <w:tcW w:w="497" w:type="pct"/>
            <w:vAlign w:val="center"/>
          </w:tcPr>
          <w:p w:rsidR="00590F02" w:rsidRPr="00D35D48" w:rsidRDefault="00590F02" w:rsidP="00D35D48">
            <w:pPr>
              <w:jc w:val="center"/>
              <w:rPr>
                <w:rFonts w:ascii="Times New Roman" w:hAnsi="Times New Roman" w:cs="Times New Roman"/>
                <w:sz w:val="20"/>
                <w:szCs w:val="20"/>
              </w:rPr>
            </w:pPr>
            <w:r>
              <w:rPr>
                <w:rFonts w:ascii="Times New Roman" w:hAnsi="Times New Roman" w:cs="Times New Roman"/>
                <w:sz w:val="20"/>
                <w:szCs w:val="20"/>
              </w:rPr>
              <w:t>2.13</w:t>
            </w:r>
          </w:p>
        </w:tc>
        <w:tc>
          <w:tcPr>
            <w:tcW w:w="2426" w:type="pct"/>
            <w:vAlign w:val="center"/>
          </w:tcPr>
          <w:p w:rsidR="00590F02" w:rsidRPr="0046590F" w:rsidRDefault="00590F02" w:rsidP="00176C33">
            <w:pPr>
              <w:rPr>
                <w:rFonts w:ascii="Times New Roman" w:hAnsi="Times New Roman" w:cs="Times New Roman"/>
                <w:color w:val="000000"/>
                <w:sz w:val="20"/>
                <w:szCs w:val="20"/>
              </w:rPr>
            </w:pPr>
            <w:r w:rsidRPr="008B3ECD">
              <w:rPr>
                <w:rFonts w:ascii="Times New Roman" w:hAnsi="Times New Roman" w:cs="Times New Roman"/>
                <w:sz w:val="20"/>
                <w:szCs w:val="20"/>
              </w:rPr>
              <w:t>Строительство одноцепной ВЛ-35 кВ</w:t>
            </w:r>
            <w:r>
              <w:rPr>
                <w:rFonts w:ascii="Times New Roman" w:hAnsi="Times New Roman" w:cs="Times New Roman"/>
                <w:sz w:val="20"/>
                <w:szCs w:val="20"/>
              </w:rPr>
              <w:t xml:space="preserve">, </w:t>
            </w:r>
            <w:r w:rsidRPr="004B2BF1">
              <w:rPr>
                <w:rFonts w:ascii="Times New Roman" w:hAnsi="Times New Roman" w:cs="Times New Roman"/>
                <w:color w:val="000000"/>
                <w:sz w:val="20"/>
                <w:szCs w:val="20"/>
              </w:rPr>
              <w:t xml:space="preserve">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о</w:t>
            </w:r>
            <w:r>
              <w:rPr>
                <w:rFonts w:ascii="Times New Roman" w:hAnsi="Times New Roman" w:cs="Times New Roman"/>
                <w:color w:val="000000"/>
                <w:sz w:val="20"/>
                <w:szCs w:val="20"/>
              </w:rPr>
              <w:t>т</w:t>
            </w:r>
            <w:r w:rsidRPr="004B2BF1">
              <w:rPr>
                <w:rFonts w:ascii="Times New Roman" w:hAnsi="Times New Roman" w:cs="Times New Roman"/>
                <w:color w:val="000000"/>
                <w:sz w:val="20"/>
                <w:szCs w:val="20"/>
              </w:rPr>
              <w:t xml:space="preserve"> 50 </w:t>
            </w:r>
            <w:r>
              <w:rPr>
                <w:rFonts w:ascii="Times New Roman" w:hAnsi="Times New Roman" w:cs="Times New Roman"/>
                <w:color w:val="000000"/>
                <w:sz w:val="20"/>
                <w:szCs w:val="20"/>
              </w:rPr>
              <w:t>до 100</w:t>
            </w:r>
            <w:r w:rsidRPr="004B2BF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590F02" w:rsidRPr="005C1F14" w:rsidRDefault="00590F02" w:rsidP="005C1F1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кВ</w:t>
            </w:r>
          </w:p>
        </w:tc>
        <w:tc>
          <w:tcPr>
            <w:tcW w:w="737" w:type="pct"/>
            <w:gridSpan w:val="2"/>
            <w:vAlign w:val="center"/>
          </w:tcPr>
          <w:p w:rsidR="00590F02" w:rsidRPr="00C82647" w:rsidRDefault="00590F02" w:rsidP="00020B41">
            <w:pPr>
              <w:jc w:val="center"/>
              <w:rPr>
                <w:rFonts w:ascii="Times New Roman" w:hAnsi="Times New Roman" w:cs="Times New Roman"/>
                <w:sz w:val="20"/>
                <w:szCs w:val="20"/>
              </w:rPr>
            </w:pPr>
            <w:r>
              <w:rPr>
                <w:rFonts w:ascii="Times New Roman" w:hAnsi="Times New Roman" w:cs="Times New Roman"/>
                <w:sz w:val="20"/>
                <w:szCs w:val="20"/>
              </w:rPr>
              <w:t>5 485 190,35</w:t>
            </w:r>
          </w:p>
        </w:tc>
        <w:tc>
          <w:tcPr>
            <w:tcW w:w="679" w:type="pct"/>
            <w:vAlign w:val="center"/>
          </w:tcPr>
          <w:p w:rsidR="00590F02" w:rsidRPr="00C82647" w:rsidRDefault="00590F02" w:rsidP="000F36D9">
            <w:pPr>
              <w:jc w:val="center"/>
              <w:rPr>
                <w:rFonts w:ascii="Times New Roman" w:hAnsi="Times New Roman" w:cs="Times New Roman"/>
                <w:sz w:val="20"/>
                <w:szCs w:val="20"/>
              </w:rPr>
            </w:pPr>
            <w:r>
              <w:rPr>
                <w:rFonts w:ascii="Times New Roman" w:hAnsi="Times New Roman" w:cs="Times New Roman"/>
                <w:sz w:val="20"/>
                <w:szCs w:val="20"/>
              </w:rPr>
              <w:t>5 485 190,35</w:t>
            </w:r>
          </w:p>
        </w:tc>
      </w:tr>
      <w:tr w:rsidR="00590F02" w:rsidRPr="00E66837" w:rsidTr="000D3DF7">
        <w:tc>
          <w:tcPr>
            <w:tcW w:w="497" w:type="pct"/>
            <w:vAlign w:val="center"/>
          </w:tcPr>
          <w:p w:rsidR="00590F02" w:rsidRPr="00D35D48" w:rsidRDefault="00590F02" w:rsidP="00E225FA">
            <w:pPr>
              <w:jc w:val="center"/>
              <w:rPr>
                <w:rFonts w:ascii="Times New Roman" w:hAnsi="Times New Roman" w:cs="Times New Roman"/>
                <w:sz w:val="20"/>
                <w:szCs w:val="20"/>
              </w:rPr>
            </w:pPr>
            <w:r>
              <w:rPr>
                <w:rFonts w:ascii="Times New Roman" w:hAnsi="Times New Roman" w:cs="Times New Roman"/>
                <w:sz w:val="20"/>
                <w:szCs w:val="20"/>
              </w:rPr>
              <w:t>2.14</w:t>
            </w:r>
          </w:p>
        </w:tc>
        <w:tc>
          <w:tcPr>
            <w:tcW w:w="2426" w:type="pct"/>
            <w:vAlign w:val="center"/>
          </w:tcPr>
          <w:p w:rsidR="00590F02" w:rsidRPr="0046590F" w:rsidRDefault="00590F02" w:rsidP="00E225FA">
            <w:pPr>
              <w:rPr>
                <w:rFonts w:ascii="Times New Roman" w:hAnsi="Times New Roman" w:cs="Times New Roman"/>
                <w:color w:val="000000"/>
                <w:sz w:val="20"/>
                <w:szCs w:val="20"/>
              </w:rPr>
            </w:pPr>
            <w:r w:rsidRPr="008B3ECD">
              <w:rPr>
                <w:rFonts w:ascii="Times New Roman" w:hAnsi="Times New Roman" w:cs="Times New Roman"/>
                <w:sz w:val="20"/>
                <w:szCs w:val="20"/>
              </w:rPr>
              <w:t>Строительство одноцепной ВЛ-35 кВ</w:t>
            </w:r>
            <w:r>
              <w:rPr>
                <w:rFonts w:ascii="Times New Roman" w:hAnsi="Times New Roman" w:cs="Times New Roman"/>
                <w:sz w:val="20"/>
                <w:szCs w:val="20"/>
              </w:rPr>
              <w:t xml:space="preserve">, </w:t>
            </w:r>
            <w:r w:rsidRPr="004B2BF1">
              <w:rPr>
                <w:rFonts w:ascii="Times New Roman" w:hAnsi="Times New Roman" w:cs="Times New Roman"/>
                <w:color w:val="000000"/>
                <w:sz w:val="20"/>
                <w:szCs w:val="20"/>
              </w:rPr>
              <w:t xml:space="preserve">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о</w:t>
            </w:r>
            <w:r>
              <w:rPr>
                <w:rFonts w:ascii="Times New Roman" w:hAnsi="Times New Roman" w:cs="Times New Roman"/>
                <w:color w:val="000000"/>
                <w:sz w:val="20"/>
                <w:szCs w:val="20"/>
              </w:rPr>
              <w:t>т 10</w:t>
            </w:r>
            <w:r w:rsidRPr="004B2BF1">
              <w:rPr>
                <w:rFonts w:ascii="Times New Roman" w:hAnsi="Times New Roman" w:cs="Times New Roman"/>
                <w:color w:val="000000"/>
                <w:sz w:val="20"/>
                <w:szCs w:val="20"/>
              </w:rPr>
              <w:t xml:space="preserve">0 </w:t>
            </w:r>
            <w:r>
              <w:rPr>
                <w:rFonts w:ascii="Times New Roman" w:hAnsi="Times New Roman" w:cs="Times New Roman"/>
                <w:color w:val="000000"/>
                <w:sz w:val="20"/>
                <w:szCs w:val="20"/>
              </w:rPr>
              <w:t>до 200</w:t>
            </w:r>
            <w:r w:rsidRPr="004B2BF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590F02" w:rsidRPr="005C1F14" w:rsidRDefault="00590F02" w:rsidP="00E225FA">
            <w:pPr>
              <w:jc w:val="center"/>
              <w:rPr>
                <w:rFonts w:ascii="Times New Roman" w:hAnsi="Times New Roman" w:cs="Times New Roman"/>
                <w:color w:val="000000"/>
                <w:sz w:val="20"/>
                <w:szCs w:val="20"/>
              </w:rPr>
            </w:pPr>
            <w:r>
              <w:rPr>
                <w:rFonts w:ascii="Times New Roman" w:hAnsi="Times New Roman" w:cs="Times New Roman"/>
                <w:color w:val="000000"/>
                <w:sz w:val="20"/>
                <w:szCs w:val="20"/>
              </w:rPr>
              <w:t>35 кВ</w:t>
            </w:r>
          </w:p>
        </w:tc>
        <w:tc>
          <w:tcPr>
            <w:tcW w:w="737" w:type="pct"/>
            <w:gridSpan w:val="2"/>
            <w:vAlign w:val="center"/>
          </w:tcPr>
          <w:p w:rsidR="00590F02" w:rsidRPr="00C82647" w:rsidRDefault="00590F02" w:rsidP="00E225FA">
            <w:pPr>
              <w:jc w:val="center"/>
              <w:rPr>
                <w:rFonts w:ascii="Times New Roman" w:hAnsi="Times New Roman" w:cs="Times New Roman"/>
                <w:sz w:val="20"/>
                <w:szCs w:val="20"/>
              </w:rPr>
            </w:pPr>
            <w:r>
              <w:rPr>
                <w:rFonts w:ascii="Times New Roman" w:hAnsi="Times New Roman" w:cs="Times New Roman"/>
                <w:sz w:val="20"/>
                <w:szCs w:val="20"/>
              </w:rPr>
              <w:t>4 388 975,94</w:t>
            </w:r>
          </w:p>
        </w:tc>
        <w:tc>
          <w:tcPr>
            <w:tcW w:w="679" w:type="pct"/>
            <w:vAlign w:val="center"/>
          </w:tcPr>
          <w:p w:rsidR="00590F02" w:rsidRPr="00C82647" w:rsidRDefault="00590F02" w:rsidP="000F36D9">
            <w:pPr>
              <w:jc w:val="center"/>
              <w:rPr>
                <w:rFonts w:ascii="Times New Roman" w:hAnsi="Times New Roman" w:cs="Times New Roman"/>
                <w:sz w:val="20"/>
                <w:szCs w:val="20"/>
              </w:rPr>
            </w:pPr>
            <w:r>
              <w:rPr>
                <w:rFonts w:ascii="Times New Roman" w:hAnsi="Times New Roman" w:cs="Times New Roman"/>
                <w:sz w:val="20"/>
                <w:szCs w:val="20"/>
              </w:rPr>
              <w:t>4 388 975,94</w:t>
            </w:r>
          </w:p>
        </w:tc>
      </w:tr>
      <w:tr w:rsidR="00590F02" w:rsidRPr="00E66837" w:rsidTr="000D3DF7">
        <w:tc>
          <w:tcPr>
            <w:tcW w:w="497" w:type="pct"/>
            <w:vAlign w:val="center"/>
          </w:tcPr>
          <w:p w:rsidR="00590F02" w:rsidRPr="00D35D48" w:rsidRDefault="00590F02" w:rsidP="00830913">
            <w:pPr>
              <w:jc w:val="center"/>
              <w:rPr>
                <w:rFonts w:ascii="Times New Roman" w:hAnsi="Times New Roman" w:cs="Times New Roman"/>
                <w:sz w:val="20"/>
                <w:szCs w:val="20"/>
              </w:rPr>
            </w:pPr>
            <w:r>
              <w:rPr>
                <w:rFonts w:ascii="Times New Roman" w:hAnsi="Times New Roman" w:cs="Times New Roman"/>
                <w:sz w:val="20"/>
                <w:szCs w:val="20"/>
              </w:rPr>
              <w:t>2.15</w:t>
            </w:r>
          </w:p>
        </w:tc>
        <w:tc>
          <w:tcPr>
            <w:tcW w:w="2426" w:type="pct"/>
            <w:vAlign w:val="center"/>
          </w:tcPr>
          <w:p w:rsidR="00590F02" w:rsidRPr="008666EA" w:rsidRDefault="00590F02" w:rsidP="00953F5E">
            <w:pPr>
              <w:rPr>
                <w:rFonts w:ascii="Times New Roman" w:hAnsi="Times New Roman" w:cs="Times New Roman"/>
                <w:color w:val="000000"/>
                <w:sz w:val="20"/>
                <w:szCs w:val="20"/>
              </w:rPr>
            </w:pPr>
            <w:r w:rsidRPr="008B3ECD">
              <w:rPr>
                <w:rFonts w:ascii="Times New Roman" w:hAnsi="Times New Roman" w:cs="Times New Roman"/>
                <w:sz w:val="20"/>
                <w:szCs w:val="20"/>
              </w:rPr>
              <w:t>Строительство одноцепной ВЛ-110 кВ</w:t>
            </w:r>
            <w:r>
              <w:rPr>
                <w:rFonts w:ascii="Times New Roman" w:hAnsi="Times New Roman" w:cs="Times New Roman"/>
                <w:sz w:val="20"/>
                <w:szCs w:val="20"/>
              </w:rPr>
              <w:t>,</w:t>
            </w:r>
            <w:r w:rsidRPr="008B3ECD">
              <w:rPr>
                <w:rFonts w:ascii="Times New Roman" w:hAnsi="Times New Roman" w:cs="Times New Roman"/>
                <w:sz w:val="20"/>
                <w:szCs w:val="20"/>
              </w:rPr>
              <w:t xml:space="preserve"> </w:t>
            </w:r>
            <w:r w:rsidRPr="004B2BF1">
              <w:rPr>
                <w:rFonts w:ascii="Times New Roman" w:hAnsi="Times New Roman" w:cs="Times New Roman"/>
                <w:color w:val="000000"/>
                <w:sz w:val="20"/>
                <w:szCs w:val="20"/>
              </w:rPr>
              <w:t xml:space="preserve">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С о</w:t>
            </w:r>
            <w:r>
              <w:rPr>
                <w:rFonts w:ascii="Times New Roman" w:hAnsi="Times New Roman" w:cs="Times New Roman"/>
                <w:color w:val="000000"/>
                <w:sz w:val="20"/>
                <w:szCs w:val="20"/>
              </w:rPr>
              <w:t>т</w:t>
            </w:r>
            <w:r w:rsidRPr="004B2BF1">
              <w:rPr>
                <w:rFonts w:ascii="Times New Roman" w:hAnsi="Times New Roman" w:cs="Times New Roman"/>
                <w:color w:val="000000"/>
                <w:sz w:val="20"/>
                <w:szCs w:val="20"/>
              </w:rPr>
              <w:t xml:space="preserve"> </w:t>
            </w:r>
            <w:r>
              <w:rPr>
                <w:rFonts w:ascii="Times New Roman" w:hAnsi="Times New Roman" w:cs="Times New Roman"/>
                <w:color w:val="000000"/>
                <w:sz w:val="20"/>
                <w:szCs w:val="20"/>
              </w:rPr>
              <w:t>10</w:t>
            </w:r>
            <w:r w:rsidRPr="004B2BF1">
              <w:rPr>
                <w:rFonts w:ascii="Times New Roman" w:hAnsi="Times New Roman" w:cs="Times New Roman"/>
                <w:color w:val="000000"/>
                <w:sz w:val="20"/>
                <w:szCs w:val="20"/>
              </w:rPr>
              <w:t xml:space="preserve">0 </w:t>
            </w:r>
            <w:r>
              <w:rPr>
                <w:rFonts w:ascii="Times New Roman" w:hAnsi="Times New Roman" w:cs="Times New Roman"/>
                <w:color w:val="000000"/>
                <w:sz w:val="20"/>
                <w:szCs w:val="20"/>
              </w:rPr>
              <w:t>до 200</w:t>
            </w:r>
            <w:r w:rsidRPr="004B2BF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включительно</w:t>
            </w:r>
          </w:p>
        </w:tc>
        <w:tc>
          <w:tcPr>
            <w:tcW w:w="661" w:type="pct"/>
            <w:vAlign w:val="center"/>
          </w:tcPr>
          <w:p w:rsidR="00590F02" w:rsidRPr="0046590F" w:rsidRDefault="00590F02" w:rsidP="00C95F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 кВ</w:t>
            </w:r>
          </w:p>
        </w:tc>
        <w:tc>
          <w:tcPr>
            <w:tcW w:w="737" w:type="pct"/>
            <w:gridSpan w:val="2"/>
            <w:vAlign w:val="center"/>
          </w:tcPr>
          <w:p w:rsidR="00590F02" w:rsidRPr="00C82647" w:rsidRDefault="00590F02" w:rsidP="000F36D9">
            <w:pPr>
              <w:jc w:val="center"/>
              <w:rPr>
                <w:rFonts w:ascii="Times New Roman" w:hAnsi="Times New Roman" w:cs="Times New Roman"/>
                <w:sz w:val="20"/>
                <w:szCs w:val="20"/>
              </w:rPr>
            </w:pPr>
            <w:r>
              <w:rPr>
                <w:rFonts w:ascii="Times New Roman" w:hAnsi="Times New Roman" w:cs="Times New Roman"/>
                <w:sz w:val="20"/>
                <w:szCs w:val="20"/>
              </w:rPr>
              <w:t>7 898 051,05</w:t>
            </w:r>
          </w:p>
        </w:tc>
        <w:tc>
          <w:tcPr>
            <w:tcW w:w="679" w:type="pct"/>
            <w:vAlign w:val="center"/>
          </w:tcPr>
          <w:p w:rsidR="00590F02" w:rsidRPr="00C82647" w:rsidRDefault="00590F02" w:rsidP="000F36D9">
            <w:pPr>
              <w:jc w:val="center"/>
              <w:rPr>
                <w:rFonts w:ascii="Times New Roman" w:hAnsi="Times New Roman" w:cs="Times New Roman"/>
                <w:sz w:val="20"/>
                <w:szCs w:val="20"/>
              </w:rPr>
            </w:pPr>
            <w:r>
              <w:rPr>
                <w:rFonts w:ascii="Times New Roman" w:hAnsi="Times New Roman" w:cs="Times New Roman"/>
                <w:sz w:val="20"/>
                <w:szCs w:val="20"/>
              </w:rPr>
              <w:t>7 898 051,05</w:t>
            </w:r>
          </w:p>
        </w:tc>
      </w:tr>
      <w:tr w:rsidR="00590F02" w:rsidRPr="00E66837" w:rsidTr="000D3DF7">
        <w:trPr>
          <w:trHeight w:val="531"/>
        </w:trPr>
        <w:tc>
          <w:tcPr>
            <w:tcW w:w="497" w:type="pct"/>
            <w:vAlign w:val="center"/>
          </w:tcPr>
          <w:p w:rsidR="00590F02" w:rsidRPr="00D35D48" w:rsidRDefault="00590F02" w:rsidP="00830913">
            <w:pPr>
              <w:jc w:val="center"/>
              <w:rPr>
                <w:rFonts w:ascii="Times New Roman" w:hAnsi="Times New Roman" w:cs="Times New Roman"/>
                <w:sz w:val="20"/>
                <w:szCs w:val="20"/>
              </w:rPr>
            </w:pPr>
            <w:r>
              <w:rPr>
                <w:rFonts w:ascii="Times New Roman" w:hAnsi="Times New Roman" w:cs="Times New Roman"/>
                <w:sz w:val="20"/>
                <w:szCs w:val="20"/>
              </w:rPr>
              <w:t>2.16</w:t>
            </w:r>
          </w:p>
        </w:tc>
        <w:tc>
          <w:tcPr>
            <w:tcW w:w="2426" w:type="pct"/>
            <w:vAlign w:val="center"/>
          </w:tcPr>
          <w:p w:rsidR="00590F02" w:rsidRPr="008666EA" w:rsidRDefault="00590F02" w:rsidP="00176C33">
            <w:pPr>
              <w:rPr>
                <w:rFonts w:ascii="Times New Roman" w:hAnsi="Times New Roman" w:cs="Times New Roman"/>
                <w:color w:val="000000"/>
                <w:sz w:val="20"/>
                <w:szCs w:val="20"/>
              </w:rPr>
            </w:pPr>
            <w:r w:rsidRPr="008B3ECD">
              <w:rPr>
                <w:rFonts w:ascii="Times New Roman" w:hAnsi="Times New Roman" w:cs="Times New Roman"/>
                <w:sz w:val="20"/>
                <w:szCs w:val="20"/>
              </w:rPr>
              <w:t>Строительство одноцепной ВЛ-110 кВ</w:t>
            </w:r>
            <w:r>
              <w:rPr>
                <w:rFonts w:ascii="Times New Roman" w:hAnsi="Times New Roman" w:cs="Times New Roman"/>
                <w:sz w:val="20"/>
                <w:szCs w:val="20"/>
              </w:rPr>
              <w:t>,</w:t>
            </w:r>
            <w:r w:rsidRPr="008B3ECD">
              <w:rPr>
                <w:rFonts w:ascii="Times New Roman" w:hAnsi="Times New Roman" w:cs="Times New Roman"/>
                <w:sz w:val="20"/>
                <w:szCs w:val="20"/>
              </w:rPr>
              <w:t xml:space="preserve"> </w:t>
            </w:r>
            <w:r w:rsidRPr="004B2BF1">
              <w:rPr>
                <w:rFonts w:ascii="Times New Roman" w:hAnsi="Times New Roman" w:cs="Times New Roman"/>
                <w:color w:val="000000"/>
                <w:sz w:val="20"/>
                <w:szCs w:val="20"/>
              </w:rPr>
              <w:t xml:space="preserve">провод </w:t>
            </w:r>
            <w:r>
              <w:rPr>
                <w:rFonts w:ascii="Times New Roman" w:hAnsi="Times New Roman" w:cs="Times New Roman"/>
                <w:color w:val="000000"/>
                <w:sz w:val="20"/>
                <w:szCs w:val="20"/>
              </w:rPr>
              <w:t>не</w:t>
            </w:r>
            <w:r w:rsidRPr="004B2BF1">
              <w:rPr>
                <w:rFonts w:ascii="Times New Roman" w:hAnsi="Times New Roman" w:cs="Times New Roman"/>
                <w:color w:val="000000"/>
                <w:sz w:val="20"/>
                <w:szCs w:val="20"/>
              </w:rPr>
              <w:t xml:space="preserve">изолированный </w:t>
            </w:r>
            <w:r>
              <w:rPr>
                <w:rFonts w:ascii="Times New Roman" w:hAnsi="Times New Roman" w:cs="Times New Roman"/>
                <w:color w:val="000000"/>
                <w:sz w:val="20"/>
                <w:szCs w:val="20"/>
              </w:rPr>
              <w:t>А</w:t>
            </w:r>
            <w:r w:rsidRPr="004B2BF1">
              <w:rPr>
                <w:rFonts w:ascii="Times New Roman" w:hAnsi="Times New Roman" w:cs="Times New Roman"/>
                <w:color w:val="000000"/>
                <w:sz w:val="20"/>
                <w:szCs w:val="20"/>
              </w:rPr>
              <w:t xml:space="preserve">С </w:t>
            </w:r>
            <w:r>
              <w:rPr>
                <w:rFonts w:ascii="Times New Roman" w:hAnsi="Times New Roman" w:cs="Times New Roman"/>
                <w:color w:val="000000"/>
                <w:sz w:val="20"/>
                <w:szCs w:val="20"/>
              </w:rPr>
              <w:t>24</w:t>
            </w:r>
            <w:r w:rsidRPr="004B2BF1">
              <w:rPr>
                <w:rFonts w:ascii="Times New Roman" w:hAnsi="Times New Roman" w:cs="Times New Roman"/>
                <w:color w:val="000000"/>
                <w:sz w:val="20"/>
                <w:szCs w:val="20"/>
              </w:rPr>
              <w:t>0  мм</w:t>
            </w:r>
            <w:proofErr w:type="gramStart"/>
            <w:r>
              <w:rPr>
                <w:rFonts w:ascii="Times New Roman" w:hAnsi="Times New Roman" w:cs="Times New Roman"/>
                <w:color w:val="000000"/>
                <w:sz w:val="20"/>
                <w:szCs w:val="20"/>
                <w:vertAlign w:val="superscript"/>
              </w:rPr>
              <w:t>2</w:t>
            </w:r>
            <w:proofErr w:type="gramEnd"/>
            <w:r w:rsidRPr="004B2BF1">
              <w:rPr>
                <w:rFonts w:ascii="Times New Roman" w:hAnsi="Times New Roman" w:cs="Times New Roman"/>
                <w:color w:val="000000"/>
                <w:sz w:val="20"/>
                <w:szCs w:val="20"/>
              </w:rPr>
              <w:t xml:space="preserve"> </w:t>
            </w:r>
          </w:p>
        </w:tc>
        <w:tc>
          <w:tcPr>
            <w:tcW w:w="661" w:type="pct"/>
            <w:vAlign w:val="center"/>
          </w:tcPr>
          <w:p w:rsidR="00590F02" w:rsidRPr="0046590F" w:rsidRDefault="00590F02" w:rsidP="00C95F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 кВ</w:t>
            </w:r>
          </w:p>
        </w:tc>
        <w:tc>
          <w:tcPr>
            <w:tcW w:w="737" w:type="pct"/>
            <w:gridSpan w:val="2"/>
            <w:vAlign w:val="center"/>
          </w:tcPr>
          <w:p w:rsidR="00590F02" w:rsidRPr="008666EA" w:rsidRDefault="00590F02" w:rsidP="000F36D9">
            <w:pPr>
              <w:jc w:val="center"/>
              <w:rPr>
                <w:rFonts w:ascii="Times New Roman" w:hAnsi="Times New Roman" w:cs="Times New Roman"/>
                <w:sz w:val="20"/>
                <w:szCs w:val="20"/>
              </w:rPr>
            </w:pPr>
            <w:r>
              <w:rPr>
                <w:rFonts w:ascii="Times New Roman" w:hAnsi="Times New Roman" w:cs="Times New Roman"/>
                <w:sz w:val="20"/>
                <w:szCs w:val="20"/>
              </w:rPr>
              <w:t>12 210 627,48</w:t>
            </w:r>
          </w:p>
        </w:tc>
        <w:tc>
          <w:tcPr>
            <w:tcW w:w="679" w:type="pct"/>
            <w:vAlign w:val="center"/>
          </w:tcPr>
          <w:p w:rsidR="00590F02" w:rsidRPr="008666EA" w:rsidRDefault="00590F02" w:rsidP="000F36D9">
            <w:pPr>
              <w:jc w:val="center"/>
              <w:rPr>
                <w:rFonts w:ascii="Times New Roman" w:hAnsi="Times New Roman" w:cs="Times New Roman"/>
                <w:sz w:val="20"/>
                <w:szCs w:val="20"/>
              </w:rPr>
            </w:pPr>
            <w:r>
              <w:rPr>
                <w:rFonts w:ascii="Times New Roman" w:hAnsi="Times New Roman" w:cs="Times New Roman"/>
                <w:sz w:val="20"/>
                <w:szCs w:val="20"/>
              </w:rPr>
              <w:t>12 210 627,48</w:t>
            </w:r>
          </w:p>
        </w:tc>
      </w:tr>
      <w:tr w:rsidR="00590F02" w:rsidRPr="00E66837" w:rsidTr="00FC6A1D">
        <w:trPr>
          <w:trHeight w:val="920"/>
        </w:trPr>
        <w:tc>
          <w:tcPr>
            <w:tcW w:w="497" w:type="pct"/>
            <w:tcBorders>
              <w:top w:val="single" w:sz="4" w:space="0" w:color="auto"/>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w:t>
            </w:r>
          </w:p>
        </w:tc>
        <w:tc>
          <w:tcPr>
            <w:tcW w:w="4503" w:type="pct"/>
            <w:gridSpan w:val="5"/>
            <w:tcBorders>
              <w:left w:val="single" w:sz="4" w:space="0" w:color="auto"/>
            </w:tcBorders>
            <w:vAlign w:val="center"/>
          </w:tcPr>
          <w:p w:rsidR="00590F02" w:rsidRPr="00BE5A8E" w:rsidRDefault="00590F02" w:rsidP="00176C33">
            <w:pPr>
              <w:jc w:val="center"/>
              <w:rPr>
                <w:rFonts w:ascii="Times New Roman" w:hAnsi="Times New Roman" w:cs="Times New Roman"/>
                <w:bCs/>
                <w:color w:val="000000"/>
                <w:sz w:val="20"/>
                <w:szCs w:val="20"/>
              </w:rPr>
            </w:pPr>
            <w:r w:rsidRPr="008666EA">
              <w:rPr>
                <w:rFonts w:ascii="Times New Roman" w:hAnsi="Times New Roman" w:cs="Times New Roman"/>
                <w:bCs/>
                <w:color w:val="000000"/>
                <w:sz w:val="20"/>
                <w:szCs w:val="20"/>
              </w:rPr>
              <w:t xml:space="preserve">Стандартизированная тарифная ставка на покрытие расходов сетевой организации на строительство кабельных линий электропередачи в расчете на 1 км линий </w:t>
            </w:r>
            <w:r w:rsidRPr="008666EA">
              <w:rPr>
                <w:rFonts w:ascii="Times New Roman" w:hAnsi="Times New Roman" w:cs="Times New Roman"/>
                <w:sz w:val="20"/>
                <w:szCs w:val="20"/>
              </w:rPr>
              <w:t>С</w:t>
            </w:r>
            <w:r w:rsidRPr="008666EA">
              <w:rPr>
                <w:rFonts w:ascii="Times New Roman" w:hAnsi="Times New Roman" w:cs="Times New Roman"/>
                <w:sz w:val="20"/>
                <w:szCs w:val="20"/>
                <w:vertAlign w:val="subscript"/>
              </w:rPr>
              <w:t>3</w:t>
            </w:r>
            <w:r w:rsidRPr="008666EA">
              <w:rPr>
                <w:rFonts w:ascii="Times New Roman" w:hAnsi="Times New Roman" w:cs="Times New Roman"/>
                <w:bCs/>
                <w:color w:val="000000"/>
                <w:sz w:val="20"/>
                <w:szCs w:val="20"/>
              </w:rPr>
              <w:t xml:space="preserve"> (руб./км без НДС), </w:t>
            </w:r>
            <w:r>
              <w:rPr>
                <w:rFonts w:ascii="Times New Roman" w:hAnsi="Times New Roman" w:cs="Times New Roman"/>
                <w:bCs/>
                <w:color w:val="000000"/>
                <w:sz w:val="20"/>
                <w:szCs w:val="20"/>
              </w:rPr>
              <w:t xml:space="preserve"> </w:t>
            </w:r>
            <w:r w:rsidRPr="008666EA">
              <w:rPr>
                <w:rFonts w:ascii="Times New Roman" w:hAnsi="Times New Roman" w:cs="Times New Roman"/>
                <w:bCs/>
                <w:color w:val="000000"/>
                <w:sz w:val="20"/>
                <w:szCs w:val="20"/>
              </w:rPr>
              <w:t>в том числе</w:t>
            </w:r>
            <w:r w:rsidR="00FC6A1D">
              <w:rPr>
                <w:rFonts w:ascii="Times New Roman" w:hAnsi="Times New Roman" w:cs="Times New Roman"/>
                <w:bCs/>
                <w:color w:val="000000"/>
                <w:sz w:val="20"/>
                <w:szCs w:val="20"/>
              </w:rPr>
              <w:t>:</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3.1</w:t>
            </w:r>
          </w:p>
        </w:tc>
        <w:tc>
          <w:tcPr>
            <w:tcW w:w="2426" w:type="pct"/>
            <w:tcBorders>
              <w:left w:val="single" w:sz="4" w:space="0" w:color="auto"/>
            </w:tcBorders>
            <w:vAlign w:val="bottom"/>
          </w:tcPr>
          <w:p w:rsidR="00590F02" w:rsidRPr="008666EA" w:rsidRDefault="00590F02" w:rsidP="00020B41">
            <w:pPr>
              <w:rPr>
                <w:rFonts w:ascii="Times New Roman" w:hAnsi="Times New Roman" w:cs="Times New Roman"/>
                <w:color w:val="000000"/>
                <w:sz w:val="20"/>
                <w:szCs w:val="20"/>
              </w:rPr>
            </w:pPr>
            <w:r w:rsidRPr="00A075BE">
              <w:rPr>
                <w:rFonts w:ascii="Times New Roman" w:hAnsi="Times New Roman" w:cs="Times New Roman"/>
                <w:color w:val="000000"/>
                <w:sz w:val="20"/>
                <w:szCs w:val="20"/>
              </w:rPr>
              <w:t xml:space="preserve">Строительство КЛ-0,4 кВ в траншее (кабели с резиновой и пластмассовой изоляцией </w:t>
            </w:r>
            <w:r>
              <w:rPr>
                <w:rFonts w:ascii="Times New Roman" w:hAnsi="Times New Roman" w:cs="Times New Roman"/>
                <w:color w:val="000000"/>
                <w:sz w:val="20"/>
                <w:szCs w:val="20"/>
              </w:rPr>
              <w:t xml:space="preserve">с алюминиевыми жилами </w:t>
            </w:r>
            <w:r w:rsidRPr="00A075BE">
              <w:rPr>
                <w:rFonts w:ascii="Times New Roman" w:hAnsi="Times New Roman" w:cs="Times New Roman"/>
                <w:color w:val="000000"/>
                <w:sz w:val="20"/>
                <w:szCs w:val="20"/>
              </w:rPr>
              <w:t>сечением до 50 мм</w:t>
            </w:r>
            <w:proofErr w:type="gramStart"/>
            <w:r w:rsidRPr="00A075BE">
              <w:rPr>
                <w:rFonts w:ascii="Times New Roman" w:hAnsi="Times New Roman" w:cs="Times New Roman"/>
                <w:color w:val="000000"/>
                <w:sz w:val="20"/>
                <w:szCs w:val="20"/>
                <w:vertAlign w:val="superscript"/>
              </w:rPr>
              <w:t>2</w:t>
            </w:r>
            <w:proofErr w:type="gramEnd"/>
            <w:r>
              <w:rPr>
                <w:rFonts w:ascii="Times New Roman" w:hAnsi="Times New Roman" w:cs="Times New Roman"/>
                <w:color w:val="000000"/>
                <w:sz w:val="20"/>
                <w:szCs w:val="20"/>
              </w:rPr>
              <w:t xml:space="preserve"> </w:t>
            </w:r>
            <w:r w:rsidRPr="00A075BE">
              <w:rPr>
                <w:rFonts w:ascii="Times New Roman" w:hAnsi="Times New Roman" w:cs="Times New Roman"/>
                <w:color w:val="000000"/>
                <w:sz w:val="20"/>
                <w:szCs w:val="20"/>
              </w:rPr>
              <w:t>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Pr="00324C3B">
              <w:rPr>
                <w:rFonts w:ascii="Times New Roman" w:hAnsi="Times New Roman" w:cs="Times New Roman"/>
                <w:sz w:val="20"/>
                <w:szCs w:val="20"/>
              </w:rPr>
              <w:t xml:space="preserve"> кВ</w:t>
            </w:r>
          </w:p>
        </w:tc>
        <w:tc>
          <w:tcPr>
            <w:tcW w:w="727" w:type="pct"/>
            <w:vAlign w:val="center"/>
          </w:tcPr>
          <w:p w:rsidR="00590F02" w:rsidRPr="008666EA" w:rsidRDefault="00FC1065" w:rsidP="00020B41">
            <w:pPr>
              <w:jc w:val="center"/>
              <w:rPr>
                <w:rFonts w:ascii="Times New Roman" w:hAnsi="Times New Roman" w:cs="Times New Roman"/>
                <w:sz w:val="20"/>
                <w:szCs w:val="20"/>
              </w:rPr>
            </w:pPr>
            <w:r>
              <w:rPr>
                <w:rFonts w:ascii="Times New Roman" w:hAnsi="Times New Roman" w:cs="Times New Roman"/>
                <w:sz w:val="20"/>
                <w:szCs w:val="20"/>
              </w:rPr>
              <w:t>826 030,27</w:t>
            </w:r>
          </w:p>
        </w:tc>
        <w:tc>
          <w:tcPr>
            <w:tcW w:w="689" w:type="pct"/>
            <w:gridSpan w:val="2"/>
            <w:vAlign w:val="center"/>
          </w:tcPr>
          <w:p w:rsidR="00590F02" w:rsidRPr="00F105A1" w:rsidRDefault="00590F02" w:rsidP="00020B41">
            <w:pPr>
              <w:jc w:val="center"/>
              <w:rPr>
                <w:rFonts w:ascii="Times New Roman" w:hAnsi="Times New Roman" w:cs="Times New Roman"/>
                <w:sz w:val="20"/>
                <w:szCs w:val="20"/>
              </w:rPr>
            </w:pPr>
            <w:r>
              <w:rPr>
                <w:rFonts w:ascii="Times New Roman" w:hAnsi="Times New Roman" w:cs="Times New Roman"/>
                <w:sz w:val="20"/>
                <w:szCs w:val="20"/>
              </w:rPr>
              <w:t>-</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3.2</w:t>
            </w:r>
          </w:p>
        </w:tc>
        <w:tc>
          <w:tcPr>
            <w:tcW w:w="2426" w:type="pct"/>
            <w:tcBorders>
              <w:left w:val="single" w:sz="4" w:space="0" w:color="auto"/>
            </w:tcBorders>
            <w:vAlign w:val="bottom"/>
          </w:tcPr>
          <w:p w:rsidR="00590F02" w:rsidRPr="008666EA" w:rsidRDefault="00590F02" w:rsidP="00020B41">
            <w:pPr>
              <w:rPr>
                <w:rFonts w:ascii="Times New Roman" w:hAnsi="Times New Roman" w:cs="Times New Roman"/>
                <w:color w:val="000000"/>
                <w:sz w:val="20"/>
                <w:szCs w:val="20"/>
              </w:rPr>
            </w:pPr>
            <w:r w:rsidRPr="00A075BE">
              <w:rPr>
                <w:rFonts w:ascii="Times New Roman" w:hAnsi="Times New Roman" w:cs="Times New Roman"/>
                <w:color w:val="000000"/>
                <w:sz w:val="20"/>
                <w:szCs w:val="20"/>
              </w:rPr>
              <w:t xml:space="preserve">Строительство КЛ-0,4 кВ в траншее (кабели с резиновой и пластмассовой изоляцией </w:t>
            </w:r>
            <w:r>
              <w:rPr>
                <w:rFonts w:ascii="Times New Roman" w:hAnsi="Times New Roman" w:cs="Times New Roman"/>
                <w:color w:val="000000"/>
                <w:sz w:val="20"/>
                <w:szCs w:val="20"/>
              </w:rPr>
              <w:t xml:space="preserve">с алюминиевыми жилами </w:t>
            </w:r>
            <w:r w:rsidRPr="00A075BE">
              <w:rPr>
                <w:rFonts w:ascii="Times New Roman" w:hAnsi="Times New Roman" w:cs="Times New Roman"/>
                <w:color w:val="000000"/>
                <w:sz w:val="20"/>
                <w:szCs w:val="20"/>
              </w:rPr>
              <w:t>сечением</w:t>
            </w:r>
            <w:r>
              <w:t xml:space="preserve"> </w:t>
            </w:r>
            <w:r w:rsidRPr="00F105A1">
              <w:rPr>
                <w:rFonts w:ascii="Times New Roman" w:hAnsi="Times New Roman" w:cs="Times New Roman"/>
                <w:color w:val="000000"/>
                <w:sz w:val="20"/>
                <w:szCs w:val="20"/>
              </w:rPr>
              <w:t>от 50 до 100</w:t>
            </w:r>
            <w:r>
              <w:rPr>
                <w:rFonts w:ascii="Times New Roman" w:hAnsi="Times New Roman" w:cs="Times New Roman"/>
                <w:color w:val="000000"/>
                <w:sz w:val="20"/>
                <w:szCs w:val="20"/>
              </w:rPr>
              <w:t xml:space="preserve"> </w:t>
            </w:r>
            <w:r w:rsidRPr="00A075BE">
              <w:rPr>
                <w:rFonts w:ascii="Times New Roman" w:hAnsi="Times New Roman" w:cs="Times New Roman"/>
                <w:color w:val="000000"/>
                <w:sz w:val="20"/>
                <w:szCs w:val="20"/>
              </w:rPr>
              <w:t>мм</w:t>
            </w:r>
            <w:proofErr w:type="gramStart"/>
            <w:r w:rsidRPr="00A075BE">
              <w:rPr>
                <w:rFonts w:ascii="Times New Roman" w:hAnsi="Times New Roman" w:cs="Times New Roman"/>
                <w:color w:val="000000"/>
                <w:sz w:val="20"/>
                <w:szCs w:val="20"/>
                <w:vertAlign w:val="superscript"/>
              </w:rPr>
              <w:t>2</w:t>
            </w:r>
            <w:proofErr w:type="gramEnd"/>
            <w:r>
              <w:rPr>
                <w:rFonts w:ascii="Times New Roman" w:hAnsi="Times New Roman" w:cs="Times New Roman"/>
                <w:color w:val="000000"/>
                <w:sz w:val="20"/>
                <w:szCs w:val="20"/>
              </w:rPr>
              <w:t xml:space="preserve"> </w:t>
            </w:r>
            <w:r w:rsidRPr="00A075BE">
              <w:rPr>
                <w:rFonts w:ascii="Times New Roman" w:hAnsi="Times New Roman" w:cs="Times New Roman"/>
                <w:color w:val="000000"/>
                <w:sz w:val="20"/>
                <w:szCs w:val="20"/>
              </w:rPr>
              <w:t>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Pr="00324C3B">
              <w:rPr>
                <w:rFonts w:ascii="Times New Roman" w:hAnsi="Times New Roman" w:cs="Times New Roman"/>
                <w:sz w:val="20"/>
                <w:szCs w:val="20"/>
              </w:rPr>
              <w:t xml:space="preserve"> кВ</w:t>
            </w:r>
          </w:p>
        </w:tc>
        <w:tc>
          <w:tcPr>
            <w:tcW w:w="727" w:type="pct"/>
            <w:vAlign w:val="center"/>
          </w:tcPr>
          <w:p w:rsidR="00590F02" w:rsidRPr="008666EA" w:rsidRDefault="00FC1065" w:rsidP="00020B41">
            <w:pPr>
              <w:jc w:val="center"/>
              <w:rPr>
                <w:rFonts w:ascii="Times New Roman" w:hAnsi="Times New Roman" w:cs="Times New Roman"/>
                <w:sz w:val="20"/>
                <w:szCs w:val="20"/>
              </w:rPr>
            </w:pPr>
            <w:r>
              <w:rPr>
                <w:rFonts w:ascii="Times New Roman" w:hAnsi="Times New Roman" w:cs="Times New Roman"/>
                <w:sz w:val="20"/>
                <w:szCs w:val="20"/>
              </w:rPr>
              <w:t>1 082 634,30</w:t>
            </w:r>
          </w:p>
        </w:tc>
        <w:tc>
          <w:tcPr>
            <w:tcW w:w="689" w:type="pct"/>
            <w:gridSpan w:val="2"/>
            <w:vAlign w:val="center"/>
          </w:tcPr>
          <w:p w:rsidR="00590F02" w:rsidRPr="00F105A1" w:rsidRDefault="00590F02" w:rsidP="00020B41">
            <w:pPr>
              <w:jc w:val="center"/>
              <w:rPr>
                <w:rFonts w:ascii="Times New Roman" w:hAnsi="Times New Roman" w:cs="Times New Roman"/>
                <w:sz w:val="20"/>
                <w:szCs w:val="20"/>
              </w:rPr>
            </w:pPr>
            <w:r>
              <w:rPr>
                <w:rFonts w:ascii="Times New Roman" w:hAnsi="Times New Roman" w:cs="Times New Roman"/>
                <w:sz w:val="20"/>
                <w:szCs w:val="20"/>
              </w:rPr>
              <w:t>-</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3.3</w:t>
            </w:r>
          </w:p>
        </w:tc>
        <w:tc>
          <w:tcPr>
            <w:tcW w:w="2426" w:type="pct"/>
            <w:tcBorders>
              <w:left w:val="single" w:sz="4" w:space="0" w:color="auto"/>
            </w:tcBorders>
            <w:vAlign w:val="bottom"/>
          </w:tcPr>
          <w:p w:rsidR="00590F02" w:rsidRPr="008666EA" w:rsidRDefault="00590F02" w:rsidP="00020B41">
            <w:pPr>
              <w:rPr>
                <w:rFonts w:ascii="Times New Roman" w:hAnsi="Times New Roman" w:cs="Times New Roman"/>
                <w:color w:val="000000"/>
                <w:sz w:val="20"/>
                <w:szCs w:val="20"/>
              </w:rPr>
            </w:pPr>
            <w:r w:rsidRPr="00A075BE">
              <w:rPr>
                <w:rFonts w:ascii="Times New Roman" w:hAnsi="Times New Roman" w:cs="Times New Roman"/>
                <w:color w:val="000000"/>
                <w:sz w:val="20"/>
                <w:szCs w:val="20"/>
              </w:rPr>
              <w:t xml:space="preserve">Строительство КЛ-0,4 кВ в траншее (кабели с резиновой и пластмассовой изоляцией </w:t>
            </w:r>
            <w:r>
              <w:rPr>
                <w:rFonts w:ascii="Times New Roman" w:hAnsi="Times New Roman" w:cs="Times New Roman"/>
                <w:color w:val="000000"/>
                <w:sz w:val="20"/>
                <w:szCs w:val="20"/>
              </w:rPr>
              <w:t xml:space="preserve">с алюминиевыми жилами </w:t>
            </w:r>
            <w:r w:rsidRPr="00A075BE">
              <w:rPr>
                <w:rFonts w:ascii="Times New Roman" w:hAnsi="Times New Roman" w:cs="Times New Roman"/>
                <w:color w:val="000000"/>
                <w:sz w:val="20"/>
                <w:szCs w:val="20"/>
              </w:rPr>
              <w:t>сечением</w:t>
            </w:r>
            <w:r>
              <w:t xml:space="preserve"> </w:t>
            </w:r>
            <w:r w:rsidRPr="00F105A1">
              <w:rPr>
                <w:rFonts w:ascii="Times New Roman" w:hAnsi="Times New Roman" w:cs="Times New Roman"/>
                <w:color w:val="000000"/>
                <w:sz w:val="20"/>
                <w:szCs w:val="20"/>
              </w:rPr>
              <w:t>от 100 до 200</w:t>
            </w:r>
            <w:r>
              <w:rPr>
                <w:rFonts w:ascii="Times New Roman" w:hAnsi="Times New Roman" w:cs="Times New Roman"/>
                <w:color w:val="000000"/>
                <w:sz w:val="20"/>
                <w:szCs w:val="20"/>
              </w:rPr>
              <w:t xml:space="preserve"> </w:t>
            </w:r>
            <w:r w:rsidRPr="00A075BE">
              <w:rPr>
                <w:rFonts w:ascii="Times New Roman" w:hAnsi="Times New Roman" w:cs="Times New Roman"/>
                <w:color w:val="000000"/>
                <w:sz w:val="20"/>
                <w:szCs w:val="20"/>
              </w:rPr>
              <w:t>мм</w:t>
            </w:r>
            <w:proofErr w:type="gramStart"/>
            <w:r w:rsidRPr="00A075BE">
              <w:rPr>
                <w:rFonts w:ascii="Times New Roman" w:hAnsi="Times New Roman" w:cs="Times New Roman"/>
                <w:color w:val="000000"/>
                <w:sz w:val="20"/>
                <w:szCs w:val="20"/>
                <w:vertAlign w:val="superscript"/>
              </w:rPr>
              <w:t>2</w:t>
            </w:r>
            <w:proofErr w:type="gramEnd"/>
            <w:r>
              <w:rPr>
                <w:rFonts w:ascii="Times New Roman" w:hAnsi="Times New Roman" w:cs="Times New Roman"/>
                <w:color w:val="000000"/>
                <w:sz w:val="20"/>
                <w:szCs w:val="20"/>
              </w:rPr>
              <w:t xml:space="preserve"> </w:t>
            </w:r>
            <w:r w:rsidRPr="00A075BE">
              <w:rPr>
                <w:rFonts w:ascii="Times New Roman" w:hAnsi="Times New Roman" w:cs="Times New Roman"/>
                <w:color w:val="000000"/>
                <w:sz w:val="20"/>
                <w:szCs w:val="20"/>
              </w:rPr>
              <w:t>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Pr="00324C3B">
              <w:rPr>
                <w:rFonts w:ascii="Times New Roman" w:hAnsi="Times New Roman" w:cs="Times New Roman"/>
                <w:sz w:val="20"/>
                <w:szCs w:val="20"/>
              </w:rPr>
              <w:t xml:space="preserve"> кВ</w:t>
            </w:r>
          </w:p>
        </w:tc>
        <w:tc>
          <w:tcPr>
            <w:tcW w:w="727" w:type="pct"/>
            <w:vAlign w:val="center"/>
          </w:tcPr>
          <w:p w:rsidR="00590F02" w:rsidRPr="008666EA" w:rsidRDefault="00FC1065" w:rsidP="00020B41">
            <w:pPr>
              <w:jc w:val="center"/>
              <w:rPr>
                <w:rFonts w:ascii="Times New Roman" w:hAnsi="Times New Roman" w:cs="Times New Roman"/>
                <w:sz w:val="20"/>
                <w:szCs w:val="20"/>
              </w:rPr>
            </w:pPr>
            <w:r>
              <w:rPr>
                <w:rFonts w:ascii="Times New Roman" w:hAnsi="Times New Roman" w:cs="Times New Roman"/>
                <w:sz w:val="20"/>
                <w:szCs w:val="20"/>
              </w:rPr>
              <w:t>2 125 804,22</w:t>
            </w:r>
          </w:p>
        </w:tc>
        <w:tc>
          <w:tcPr>
            <w:tcW w:w="689" w:type="pct"/>
            <w:gridSpan w:val="2"/>
            <w:vAlign w:val="center"/>
          </w:tcPr>
          <w:p w:rsidR="00590F02" w:rsidRPr="00F105A1" w:rsidRDefault="00590F02" w:rsidP="00020B41">
            <w:pPr>
              <w:jc w:val="center"/>
              <w:rPr>
                <w:rFonts w:ascii="Times New Roman" w:hAnsi="Times New Roman" w:cs="Times New Roman"/>
                <w:sz w:val="20"/>
                <w:szCs w:val="20"/>
              </w:rPr>
            </w:pPr>
            <w:r>
              <w:rPr>
                <w:rFonts w:ascii="Times New Roman" w:hAnsi="Times New Roman" w:cs="Times New Roman"/>
                <w:sz w:val="20"/>
                <w:szCs w:val="20"/>
              </w:rPr>
              <w:t>-</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3.4</w:t>
            </w:r>
          </w:p>
        </w:tc>
        <w:tc>
          <w:tcPr>
            <w:tcW w:w="2426" w:type="pct"/>
            <w:tcBorders>
              <w:left w:val="single" w:sz="4" w:space="0" w:color="auto"/>
            </w:tcBorders>
            <w:vAlign w:val="bottom"/>
          </w:tcPr>
          <w:p w:rsidR="00590F02" w:rsidRPr="008666EA" w:rsidRDefault="00590F02" w:rsidP="00020B41">
            <w:pPr>
              <w:rPr>
                <w:rFonts w:ascii="Times New Roman" w:hAnsi="Times New Roman" w:cs="Times New Roman"/>
                <w:color w:val="000000"/>
                <w:sz w:val="20"/>
                <w:szCs w:val="20"/>
              </w:rPr>
            </w:pPr>
            <w:r w:rsidRPr="00A075BE">
              <w:rPr>
                <w:rFonts w:ascii="Times New Roman" w:hAnsi="Times New Roman" w:cs="Times New Roman"/>
                <w:color w:val="000000"/>
                <w:sz w:val="20"/>
                <w:szCs w:val="20"/>
              </w:rPr>
              <w:t xml:space="preserve">Строительство КЛ-0,4 кВ в траншее (кабели с резиновой и пластмассовой изоляцией </w:t>
            </w:r>
            <w:r>
              <w:rPr>
                <w:rFonts w:ascii="Times New Roman" w:hAnsi="Times New Roman" w:cs="Times New Roman"/>
                <w:color w:val="000000"/>
                <w:sz w:val="20"/>
                <w:szCs w:val="20"/>
              </w:rPr>
              <w:t xml:space="preserve">с алюминиевыми жилами </w:t>
            </w:r>
            <w:r w:rsidRPr="00A075BE">
              <w:rPr>
                <w:rFonts w:ascii="Times New Roman" w:hAnsi="Times New Roman" w:cs="Times New Roman"/>
                <w:color w:val="000000"/>
                <w:sz w:val="20"/>
                <w:szCs w:val="20"/>
              </w:rPr>
              <w:t>сечением</w:t>
            </w:r>
            <w:r>
              <w:t xml:space="preserve"> </w:t>
            </w:r>
            <w:r w:rsidRPr="00F105A1">
              <w:rPr>
                <w:rFonts w:ascii="Times New Roman" w:hAnsi="Times New Roman" w:cs="Times New Roman"/>
                <w:color w:val="000000"/>
                <w:sz w:val="20"/>
                <w:szCs w:val="20"/>
              </w:rPr>
              <w:t>от 200 до 500</w:t>
            </w:r>
            <w:r>
              <w:rPr>
                <w:rFonts w:ascii="Times New Roman" w:hAnsi="Times New Roman" w:cs="Times New Roman"/>
                <w:color w:val="000000"/>
                <w:sz w:val="20"/>
                <w:szCs w:val="20"/>
              </w:rPr>
              <w:t xml:space="preserve"> </w:t>
            </w:r>
            <w:r w:rsidRPr="00A075BE">
              <w:rPr>
                <w:rFonts w:ascii="Times New Roman" w:hAnsi="Times New Roman" w:cs="Times New Roman"/>
                <w:color w:val="000000"/>
                <w:sz w:val="20"/>
                <w:szCs w:val="20"/>
              </w:rPr>
              <w:t>мм</w:t>
            </w:r>
            <w:proofErr w:type="gramStart"/>
            <w:r w:rsidRPr="00A075BE">
              <w:rPr>
                <w:rFonts w:ascii="Times New Roman" w:hAnsi="Times New Roman" w:cs="Times New Roman"/>
                <w:color w:val="000000"/>
                <w:sz w:val="20"/>
                <w:szCs w:val="20"/>
                <w:vertAlign w:val="superscript"/>
              </w:rPr>
              <w:t>2</w:t>
            </w:r>
            <w:proofErr w:type="gramEnd"/>
            <w:r>
              <w:rPr>
                <w:rFonts w:ascii="Times New Roman" w:hAnsi="Times New Roman" w:cs="Times New Roman"/>
                <w:color w:val="000000"/>
                <w:sz w:val="20"/>
                <w:szCs w:val="20"/>
              </w:rPr>
              <w:t xml:space="preserve"> </w:t>
            </w:r>
            <w:r w:rsidRPr="00A075BE">
              <w:rPr>
                <w:rFonts w:ascii="Times New Roman" w:hAnsi="Times New Roman" w:cs="Times New Roman"/>
                <w:color w:val="000000"/>
                <w:sz w:val="20"/>
                <w:szCs w:val="20"/>
              </w:rPr>
              <w:t>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sidRPr="00967912">
              <w:rPr>
                <w:rFonts w:ascii="Times New Roman" w:hAnsi="Times New Roman" w:cs="Times New Roman"/>
                <w:color w:val="000000"/>
                <w:sz w:val="20"/>
                <w:szCs w:val="20"/>
              </w:rPr>
              <w:t>0,4</w:t>
            </w:r>
            <w:r w:rsidRPr="00324C3B">
              <w:rPr>
                <w:rFonts w:ascii="Times New Roman" w:hAnsi="Times New Roman" w:cs="Times New Roman"/>
                <w:sz w:val="20"/>
                <w:szCs w:val="20"/>
              </w:rPr>
              <w:t xml:space="preserve"> кВ</w:t>
            </w:r>
          </w:p>
        </w:tc>
        <w:tc>
          <w:tcPr>
            <w:tcW w:w="727" w:type="pct"/>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2 633 926,14</w:t>
            </w:r>
          </w:p>
        </w:tc>
        <w:tc>
          <w:tcPr>
            <w:tcW w:w="689" w:type="pct"/>
            <w:gridSpan w:val="2"/>
            <w:vAlign w:val="center"/>
          </w:tcPr>
          <w:p w:rsidR="00590F02" w:rsidRPr="00F105A1"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1 851 295,85</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3.5</w:t>
            </w:r>
          </w:p>
        </w:tc>
        <w:tc>
          <w:tcPr>
            <w:tcW w:w="2426" w:type="pct"/>
            <w:tcBorders>
              <w:left w:val="single" w:sz="4" w:space="0" w:color="auto"/>
            </w:tcBorders>
            <w:vAlign w:val="bottom"/>
          </w:tcPr>
          <w:p w:rsidR="00590F02" w:rsidRPr="008666EA" w:rsidRDefault="00590F02" w:rsidP="00F105A1">
            <w:pPr>
              <w:rPr>
                <w:rFonts w:ascii="Times New Roman" w:hAnsi="Times New Roman" w:cs="Times New Roman"/>
                <w:color w:val="000000"/>
                <w:sz w:val="20"/>
                <w:szCs w:val="20"/>
              </w:rPr>
            </w:pPr>
            <w:r w:rsidRPr="00F105A1">
              <w:rPr>
                <w:rFonts w:ascii="Times New Roman" w:hAnsi="Times New Roman" w:cs="Times New Roman"/>
                <w:color w:val="000000"/>
                <w:sz w:val="20"/>
                <w:szCs w:val="20"/>
              </w:rPr>
              <w:t xml:space="preserve">Строительство КЛ-6 (20) кВ в траншее  (кабели с резиновой и пластмассовой изоляцией </w:t>
            </w:r>
            <w:r>
              <w:rPr>
                <w:rFonts w:ascii="Times New Roman" w:hAnsi="Times New Roman" w:cs="Times New Roman"/>
                <w:color w:val="000000"/>
                <w:sz w:val="20"/>
                <w:szCs w:val="20"/>
              </w:rPr>
              <w:t xml:space="preserve">с алюминиевыми жилами </w:t>
            </w:r>
            <w:r w:rsidRPr="00F105A1">
              <w:rPr>
                <w:rFonts w:ascii="Times New Roman" w:hAnsi="Times New Roman" w:cs="Times New Roman"/>
                <w:color w:val="000000"/>
                <w:sz w:val="20"/>
                <w:szCs w:val="20"/>
              </w:rPr>
              <w:t>сечением от 50 до 100  мм</w:t>
            </w:r>
            <w:proofErr w:type="gramStart"/>
            <w:r>
              <w:rPr>
                <w:rFonts w:ascii="Times New Roman" w:hAnsi="Times New Roman" w:cs="Times New Roman"/>
                <w:color w:val="000000"/>
                <w:sz w:val="20"/>
                <w:szCs w:val="20"/>
                <w:vertAlign w:val="superscript"/>
              </w:rPr>
              <w:t>2</w:t>
            </w:r>
            <w:proofErr w:type="gramEnd"/>
            <w:r w:rsidRPr="00F105A1">
              <w:rPr>
                <w:rFonts w:ascii="Times New Roman" w:hAnsi="Times New Roman" w:cs="Times New Roman"/>
                <w:color w:val="000000"/>
                <w:sz w:val="20"/>
                <w:szCs w:val="20"/>
              </w:rPr>
              <w:t xml:space="preserve"> 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2 152 871,58</w:t>
            </w:r>
          </w:p>
        </w:tc>
        <w:tc>
          <w:tcPr>
            <w:tcW w:w="689" w:type="pct"/>
            <w:gridSpan w:val="2"/>
            <w:vAlign w:val="center"/>
          </w:tcPr>
          <w:p w:rsidR="00590F02" w:rsidRPr="00F105A1" w:rsidRDefault="00590F02" w:rsidP="00020B41">
            <w:pPr>
              <w:jc w:val="center"/>
              <w:rPr>
                <w:rFonts w:ascii="Times New Roman" w:hAnsi="Times New Roman" w:cs="Times New Roman"/>
                <w:sz w:val="20"/>
                <w:szCs w:val="20"/>
              </w:rPr>
            </w:pPr>
            <w:r>
              <w:rPr>
                <w:rFonts w:ascii="Times New Roman" w:hAnsi="Times New Roman" w:cs="Times New Roman"/>
                <w:sz w:val="20"/>
                <w:szCs w:val="20"/>
              </w:rPr>
              <w:t>-</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3.6</w:t>
            </w:r>
          </w:p>
        </w:tc>
        <w:tc>
          <w:tcPr>
            <w:tcW w:w="2426" w:type="pct"/>
            <w:tcBorders>
              <w:left w:val="single" w:sz="4" w:space="0" w:color="auto"/>
            </w:tcBorders>
            <w:vAlign w:val="bottom"/>
          </w:tcPr>
          <w:p w:rsidR="00590F02" w:rsidRPr="008666EA" w:rsidRDefault="00590F02" w:rsidP="00020B41">
            <w:pPr>
              <w:rPr>
                <w:rFonts w:ascii="Times New Roman" w:hAnsi="Times New Roman" w:cs="Times New Roman"/>
                <w:color w:val="000000"/>
                <w:sz w:val="20"/>
                <w:szCs w:val="20"/>
              </w:rPr>
            </w:pPr>
            <w:r w:rsidRPr="00F105A1">
              <w:rPr>
                <w:rFonts w:ascii="Times New Roman" w:hAnsi="Times New Roman" w:cs="Times New Roman"/>
                <w:color w:val="000000"/>
                <w:sz w:val="20"/>
                <w:szCs w:val="20"/>
              </w:rPr>
              <w:t xml:space="preserve">Строительство КЛ-6 (20) кВ в траншее  (кабели с резиновой и пластмассовой изоляцией </w:t>
            </w:r>
            <w:r>
              <w:rPr>
                <w:rFonts w:ascii="Times New Roman" w:hAnsi="Times New Roman" w:cs="Times New Roman"/>
                <w:color w:val="000000"/>
                <w:sz w:val="20"/>
                <w:szCs w:val="20"/>
              </w:rPr>
              <w:t xml:space="preserve">с алюминиевыми жилами </w:t>
            </w:r>
            <w:r w:rsidRPr="00F105A1">
              <w:rPr>
                <w:rFonts w:ascii="Times New Roman" w:hAnsi="Times New Roman" w:cs="Times New Roman"/>
                <w:color w:val="000000"/>
                <w:sz w:val="20"/>
                <w:szCs w:val="20"/>
              </w:rPr>
              <w:t>сечением от 100 до 200</w:t>
            </w:r>
            <w:r>
              <w:rPr>
                <w:rFonts w:ascii="Times New Roman" w:hAnsi="Times New Roman" w:cs="Times New Roman"/>
                <w:color w:val="000000"/>
                <w:sz w:val="20"/>
                <w:szCs w:val="20"/>
              </w:rPr>
              <w:t xml:space="preserve"> </w:t>
            </w:r>
            <w:r w:rsidRPr="00F105A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F105A1">
              <w:rPr>
                <w:rFonts w:ascii="Times New Roman" w:hAnsi="Times New Roman" w:cs="Times New Roman"/>
                <w:color w:val="000000"/>
                <w:sz w:val="20"/>
                <w:szCs w:val="20"/>
              </w:rPr>
              <w:t xml:space="preserve"> 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2 568 925,12</w:t>
            </w:r>
          </w:p>
        </w:tc>
        <w:tc>
          <w:tcPr>
            <w:tcW w:w="689" w:type="pct"/>
            <w:gridSpan w:val="2"/>
            <w:vAlign w:val="center"/>
          </w:tcPr>
          <w:p w:rsidR="00590F02" w:rsidRPr="00F105A1" w:rsidRDefault="00590F02" w:rsidP="00020B41">
            <w:pPr>
              <w:jc w:val="center"/>
              <w:rPr>
                <w:rFonts w:ascii="Times New Roman" w:hAnsi="Times New Roman" w:cs="Times New Roman"/>
                <w:sz w:val="20"/>
                <w:szCs w:val="20"/>
              </w:rPr>
            </w:pPr>
            <w:r>
              <w:rPr>
                <w:rFonts w:ascii="Times New Roman" w:hAnsi="Times New Roman" w:cs="Times New Roman"/>
                <w:sz w:val="20"/>
                <w:szCs w:val="20"/>
              </w:rPr>
              <w:t>-</w:t>
            </w:r>
          </w:p>
        </w:tc>
      </w:tr>
      <w:tr w:rsidR="00590F02" w:rsidRPr="00E66837" w:rsidTr="00FC6A1D">
        <w:trPr>
          <w:trHeight w:val="242"/>
        </w:trPr>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3.7</w:t>
            </w:r>
          </w:p>
        </w:tc>
        <w:tc>
          <w:tcPr>
            <w:tcW w:w="2426" w:type="pct"/>
            <w:tcBorders>
              <w:left w:val="single" w:sz="4" w:space="0" w:color="auto"/>
            </w:tcBorders>
            <w:vAlign w:val="bottom"/>
          </w:tcPr>
          <w:p w:rsidR="00590F02" w:rsidRPr="008666EA" w:rsidRDefault="00590F02" w:rsidP="00873124">
            <w:pPr>
              <w:rPr>
                <w:rFonts w:ascii="Times New Roman" w:hAnsi="Times New Roman" w:cs="Times New Roman"/>
                <w:color w:val="000000"/>
                <w:sz w:val="20"/>
                <w:szCs w:val="20"/>
              </w:rPr>
            </w:pPr>
            <w:r w:rsidRPr="00F105A1">
              <w:rPr>
                <w:rFonts w:ascii="Times New Roman" w:hAnsi="Times New Roman" w:cs="Times New Roman"/>
                <w:color w:val="000000"/>
                <w:sz w:val="20"/>
                <w:szCs w:val="20"/>
              </w:rPr>
              <w:t xml:space="preserve">Строительство КЛ-6 (20) кВ в траншее  (кабели с </w:t>
            </w:r>
            <w:r w:rsidRPr="00F105A1">
              <w:rPr>
                <w:rFonts w:ascii="Times New Roman" w:hAnsi="Times New Roman" w:cs="Times New Roman"/>
                <w:color w:val="000000"/>
                <w:sz w:val="20"/>
                <w:szCs w:val="20"/>
              </w:rPr>
              <w:lastRenderedPageBreak/>
              <w:t xml:space="preserve">резиновой и пластмассовой изоляцией </w:t>
            </w:r>
            <w:r>
              <w:rPr>
                <w:rFonts w:ascii="Times New Roman" w:hAnsi="Times New Roman" w:cs="Times New Roman"/>
                <w:color w:val="000000"/>
                <w:sz w:val="20"/>
                <w:szCs w:val="20"/>
              </w:rPr>
              <w:t xml:space="preserve">с алюминиевыми жилами </w:t>
            </w:r>
            <w:r w:rsidRPr="00F105A1">
              <w:rPr>
                <w:rFonts w:ascii="Times New Roman" w:hAnsi="Times New Roman" w:cs="Times New Roman"/>
                <w:color w:val="000000"/>
                <w:sz w:val="20"/>
                <w:szCs w:val="20"/>
              </w:rPr>
              <w:t>сечением от 200 до 500</w:t>
            </w:r>
            <w:r>
              <w:rPr>
                <w:rFonts w:ascii="Times New Roman" w:hAnsi="Times New Roman" w:cs="Times New Roman"/>
                <w:color w:val="000000"/>
                <w:sz w:val="20"/>
                <w:szCs w:val="20"/>
              </w:rPr>
              <w:t xml:space="preserve"> </w:t>
            </w:r>
            <w:r w:rsidRPr="00F105A1">
              <w:rPr>
                <w:rFonts w:ascii="Times New Roman" w:hAnsi="Times New Roman" w:cs="Times New Roman"/>
                <w:color w:val="000000"/>
                <w:sz w:val="20"/>
                <w:szCs w:val="20"/>
              </w:rPr>
              <w:t xml:space="preserve"> мм</w:t>
            </w:r>
            <w:proofErr w:type="gramStart"/>
            <w:r>
              <w:rPr>
                <w:rFonts w:ascii="Times New Roman" w:hAnsi="Times New Roman" w:cs="Times New Roman"/>
                <w:color w:val="000000"/>
                <w:sz w:val="20"/>
                <w:szCs w:val="20"/>
                <w:vertAlign w:val="superscript"/>
              </w:rPr>
              <w:t>2</w:t>
            </w:r>
            <w:proofErr w:type="gramEnd"/>
            <w:r w:rsidRPr="00F105A1">
              <w:rPr>
                <w:rFonts w:ascii="Times New Roman" w:hAnsi="Times New Roman" w:cs="Times New Roman"/>
                <w:color w:val="000000"/>
                <w:sz w:val="20"/>
                <w:szCs w:val="20"/>
              </w:rPr>
              <w:t xml:space="preserve"> 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6/20</w:t>
            </w:r>
            <w:r w:rsidRPr="00324C3B">
              <w:rPr>
                <w:rFonts w:ascii="Times New Roman" w:hAnsi="Times New Roman" w:cs="Times New Roman"/>
                <w:sz w:val="20"/>
                <w:szCs w:val="20"/>
              </w:rPr>
              <w:t xml:space="preserve"> кВ</w:t>
            </w:r>
          </w:p>
        </w:tc>
        <w:tc>
          <w:tcPr>
            <w:tcW w:w="727" w:type="pct"/>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3 308 483,78</w:t>
            </w:r>
          </w:p>
        </w:tc>
        <w:tc>
          <w:tcPr>
            <w:tcW w:w="689" w:type="pct"/>
            <w:gridSpan w:val="2"/>
            <w:vAlign w:val="center"/>
          </w:tcPr>
          <w:p w:rsidR="00590F02" w:rsidRPr="00F105A1" w:rsidRDefault="0016678B" w:rsidP="0016678B">
            <w:pPr>
              <w:jc w:val="center"/>
              <w:rPr>
                <w:rFonts w:ascii="Times New Roman" w:hAnsi="Times New Roman" w:cs="Times New Roman"/>
                <w:sz w:val="20"/>
                <w:szCs w:val="20"/>
              </w:rPr>
            </w:pPr>
            <w:r>
              <w:rPr>
                <w:rFonts w:ascii="Times New Roman" w:hAnsi="Times New Roman" w:cs="Times New Roman"/>
                <w:sz w:val="20"/>
                <w:szCs w:val="20"/>
              </w:rPr>
              <w:t>-</w:t>
            </w:r>
          </w:p>
        </w:tc>
      </w:tr>
      <w:tr w:rsidR="00590F02" w:rsidRPr="00E66837" w:rsidTr="00FC6A1D">
        <w:trPr>
          <w:trHeight w:val="287"/>
        </w:trPr>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2426" w:type="pct"/>
            <w:tcBorders>
              <w:left w:val="single" w:sz="4" w:space="0" w:color="auto"/>
            </w:tcBorders>
            <w:vAlign w:val="center"/>
          </w:tcPr>
          <w:p w:rsidR="00590F02" w:rsidRPr="00B4373E" w:rsidRDefault="00590F02" w:rsidP="00FA1C65">
            <w:pPr>
              <w:rPr>
                <w:rFonts w:ascii="Times New Roman" w:hAnsi="Times New Roman" w:cs="Times New Roman"/>
                <w:sz w:val="20"/>
                <w:szCs w:val="20"/>
              </w:rPr>
            </w:pPr>
            <w:r w:rsidRPr="00873124">
              <w:rPr>
                <w:rFonts w:ascii="Times New Roman" w:hAnsi="Times New Roman" w:cs="Times New Roman"/>
                <w:sz w:val="20"/>
                <w:szCs w:val="20"/>
              </w:rPr>
              <w:t xml:space="preserve">Строительство КЛ-6 (20) кВ в траншее  (кабели с бумажной изоляцией </w:t>
            </w:r>
            <w:r>
              <w:rPr>
                <w:rFonts w:ascii="Times New Roman" w:hAnsi="Times New Roman" w:cs="Times New Roman"/>
                <w:color w:val="000000"/>
                <w:sz w:val="20"/>
                <w:szCs w:val="20"/>
              </w:rPr>
              <w:t xml:space="preserve">с алюминиевыми жилами </w:t>
            </w:r>
            <w:r w:rsidRPr="00873124">
              <w:rPr>
                <w:rFonts w:ascii="Times New Roman" w:hAnsi="Times New Roman" w:cs="Times New Roman"/>
                <w:sz w:val="20"/>
                <w:szCs w:val="20"/>
              </w:rPr>
              <w:t>сечением от 50 до 100  мм</w:t>
            </w:r>
            <w:proofErr w:type="gramStart"/>
            <w:r>
              <w:rPr>
                <w:rFonts w:ascii="Times New Roman" w:hAnsi="Times New Roman" w:cs="Times New Roman"/>
                <w:sz w:val="20"/>
                <w:szCs w:val="20"/>
                <w:vertAlign w:val="superscript"/>
              </w:rPr>
              <w:t>2</w:t>
            </w:r>
            <w:proofErr w:type="gramEnd"/>
            <w:r w:rsidRPr="00873124">
              <w:rPr>
                <w:rFonts w:ascii="Times New Roman" w:hAnsi="Times New Roman" w:cs="Times New Roman"/>
                <w:sz w:val="20"/>
                <w:szCs w:val="20"/>
              </w:rPr>
              <w:t xml:space="preserve"> 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79690E" w:rsidRDefault="00590F02" w:rsidP="00020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1 443 178,16</w:t>
            </w:r>
          </w:p>
        </w:tc>
        <w:tc>
          <w:tcPr>
            <w:tcW w:w="689" w:type="pct"/>
            <w:gridSpan w:val="2"/>
            <w:vAlign w:val="center"/>
          </w:tcPr>
          <w:p w:rsidR="00590F02" w:rsidRPr="00F105A1" w:rsidRDefault="00590F02" w:rsidP="008309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30913">
              <w:rPr>
                <w:rFonts w:ascii="Times New Roman" w:hAnsi="Times New Roman" w:cs="Times New Roman"/>
                <w:color w:val="000000"/>
                <w:sz w:val="20"/>
                <w:szCs w:val="20"/>
              </w:rPr>
              <w:t> 290 420,80</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3.9</w:t>
            </w:r>
          </w:p>
        </w:tc>
        <w:tc>
          <w:tcPr>
            <w:tcW w:w="2426" w:type="pct"/>
            <w:tcBorders>
              <w:left w:val="single" w:sz="4" w:space="0" w:color="auto"/>
            </w:tcBorders>
            <w:vAlign w:val="center"/>
          </w:tcPr>
          <w:p w:rsidR="00590F02" w:rsidRPr="00B4373E" w:rsidRDefault="00590F02" w:rsidP="00FA1C65">
            <w:pPr>
              <w:rPr>
                <w:rFonts w:ascii="Times New Roman" w:hAnsi="Times New Roman" w:cs="Times New Roman"/>
                <w:sz w:val="20"/>
                <w:szCs w:val="20"/>
              </w:rPr>
            </w:pPr>
            <w:r w:rsidRPr="00873124">
              <w:rPr>
                <w:rFonts w:ascii="Times New Roman" w:hAnsi="Times New Roman" w:cs="Times New Roman"/>
                <w:sz w:val="20"/>
                <w:szCs w:val="20"/>
              </w:rPr>
              <w:t xml:space="preserve">Строительство КЛ-6 (20) кВ в траншее  (кабели с бумажной изоляцией </w:t>
            </w:r>
            <w:r>
              <w:rPr>
                <w:rFonts w:ascii="Times New Roman" w:hAnsi="Times New Roman" w:cs="Times New Roman"/>
                <w:color w:val="000000"/>
                <w:sz w:val="20"/>
                <w:szCs w:val="20"/>
              </w:rPr>
              <w:t xml:space="preserve">с алюминиевыми жилами </w:t>
            </w:r>
            <w:r w:rsidRPr="00873124">
              <w:rPr>
                <w:rFonts w:ascii="Times New Roman" w:hAnsi="Times New Roman" w:cs="Times New Roman"/>
                <w:sz w:val="20"/>
                <w:szCs w:val="20"/>
              </w:rPr>
              <w:t xml:space="preserve">сечением от </w:t>
            </w:r>
            <w:r>
              <w:rPr>
                <w:rFonts w:ascii="Times New Roman" w:hAnsi="Times New Roman" w:cs="Times New Roman"/>
                <w:sz w:val="20"/>
                <w:szCs w:val="20"/>
              </w:rPr>
              <w:t>10</w:t>
            </w:r>
            <w:r w:rsidRPr="00873124">
              <w:rPr>
                <w:rFonts w:ascii="Times New Roman" w:hAnsi="Times New Roman" w:cs="Times New Roman"/>
                <w:sz w:val="20"/>
                <w:szCs w:val="20"/>
              </w:rPr>
              <w:t xml:space="preserve">0 до </w:t>
            </w:r>
            <w:r>
              <w:rPr>
                <w:rFonts w:ascii="Times New Roman" w:hAnsi="Times New Roman" w:cs="Times New Roman"/>
                <w:sz w:val="20"/>
                <w:szCs w:val="20"/>
              </w:rPr>
              <w:t>2</w:t>
            </w:r>
            <w:r w:rsidRPr="00873124">
              <w:rPr>
                <w:rFonts w:ascii="Times New Roman" w:hAnsi="Times New Roman" w:cs="Times New Roman"/>
                <w:sz w:val="20"/>
                <w:szCs w:val="20"/>
              </w:rPr>
              <w:t>00  мм</w:t>
            </w:r>
            <w:proofErr w:type="gramStart"/>
            <w:r>
              <w:rPr>
                <w:rFonts w:ascii="Times New Roman" w:hAnsi="Times New Roman" w:cs="Times New Roman"/>
                <w:sz w:val="20"/>
                <w:szCs w:val="20"/>
                <w:vertAlign w:val="superscript"/>
              </w:rPr>
              <w:t>2</w:t>
            </w:r>
            <w:proofErr w:type="gramEnd"/>
            <w:r w:rsidRPr="00873124">
              <w:rPr>
                <w:rFonts w:ascii="Times New Roman" w:hAnsi="Times New Roman" w:cs="Times New Roman"/>
                <w:sz w:val="20"/>
                <w:szCs w:val="20"/>
              </w:rPr>
              <w:t xml:space="preserve"> включительно)</w:t>
            </w:r>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79690E" w:rsidRDefault="00590F02" w:rsidP="00020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2 447 658,48</w:t>
            </w:r>
          </w:p>
        </w:tc>
        <w:tc>
          <w:tcPr>
            <w:tcW w:w="689" w:type="pct"/>
            <w:gridSpan w:val="2"/>
            <w:vAlign w:val="center"/>
          </w:tcPr>
          <w:p w:rsidR="00590F02" w:rsidRPr="00F105A1" w:rsidRDefault="0016678B" w:rsidP="00020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3.10</w:t>
            </w:r>
          </w:p>
        </w:tc>
        <w:tc>
          <w:tcPr>
            <w:tcW w:w="2426" w:type="pct"/>
            <w:tcBorders>
              <w:left w:val="single" w:sz="4" w:space="0" w:color="auto"/>
            </w:tcBorders>
            <w:vAlign w:val="bottom"/>
          </w:tcPr>
          <w:p w:rsidR="00590F02" w:rsidRPr="008666EA" w:rsidRDefault="00590F02" w:rsidP="00FA1C65">
            <w:pPr>
              <w:rPr>
                <w:color w:val="000000"/>
                <w:sz w:val="20"/>
                <w:szCs w:val="20"/>
              </w:rPr>
            </w:pPr>
            <w:bookmarkStart w:id="3" w:name="OLE_LINK4"/>
            <w:r w:rsidRPr="00873124">
              <w:rPr>
                <w:rFonts w:ascii="Times New Roman" w:hAnsi="Times New Roman" w:cs="Times New Roman"/>
                <w:sz w:val="20"/>
                <w:szCs w:val="20"/>
              </w:rPr>
              <w:t xml:space="preserve">Строительство КЛ-6 (20) кВ в траншее  (кабели с бумажной изоляцией </w:t>
            </w:r>
            <w:r>
              <w:rPr>
                <w:rFonts w:ascii="Times New Roman" w:hAnsi="Times New Roman" w:cs="Times New Roman"/>
                <w:color w:val="000000"/>
                <w:sz w:val="20"/>
                <w:szCs w:val="20"/>
              </w:rPr>
              <w:t xml:space="preserve">с алюминиевыми жилами </w:t>
            </w:r>
            <w:r w:rsidRPr="00873124">
              <w:rPr>
                <w:rFonts w:ascii="Times New Roman" w:hAnsi="Times New Roman" w:cs="Times New Roman"/>
                <w:sz w:val="20"/>
                <w:szCs w:val="20"/>
              </w:rPr>
              <w:t xml:space="preserve">сечением от </w:t>
            </w:r>
            <w:r>
              <w:rPr>
                <w:rFonts w:ascii="Times New Roman" w:hAnsi="Times New Roman" w:cs="Times New Roman"/>
                <w:sz w:val="20"/>
                <w:szCs w:val="20"/>
              </w:rPr>
              <w:t>20</w:t>
            </w:r>
            <w:r w:rsidRPr="00873124">
              <w:rPr>
                <w:rFonts w:ascii="Times New Roman" w:hAnsi="Times New Roman" w:cs="Times New Roman"/>
                <w:sz w:val="20"/>
                <w:szCs w:val="20"/>
              </w:rPr>
              <w:t xml:space="preserve">0 до </w:t>
            </w:r>
            <w:r>
              <w:rPr>
                <w:rFonts w:ascii="Times New Roman" w:hAnsi="Times New Roman" w:cs="Times New Roman"/>
                <w:sz w:val="20"/>
                <w:szCs w:val="20"/>
              </w:rPr>
              <w:t>5</w:t>
            </w:r>
            <w:r w:rsidRPr="00873124">
              <w:rPr>
                <w:rFonts w:ascii="Times New Roman" w:hAnsi="Times New Roman" w:cs="Times New Roman"/>
                <w:sz w:val="20"/>
                <w:szCs w:val="20"/>
              </w:rPr>
              <w:t>00  мм</w:t>
            </w:r>
            <w:proofErr w:type="gramStart"/>
            <w:r>
              <w:rPr>
                <w:rFonts w:ascii="Times New Roman" w:hAnsi="Times New Roman" w:cs="Times New Roman"/>
                <w:sz w:val="20"/>
                <w:szCs w:val="20"/>
                <w:vertAlign w:val="superscript"/>
              </w:rPr>
              <w:t>2</w:t>
            </w:r>
            <w:proofErr w:type="gramEnd"/>
            <w:r w:rsidRPr="00873124">
              <w:rPr>
                <w:rFonts w:ascii="Times New Roman" w:hAnsi="Times New Roman" w:cs="Times New Roman"/>
                <w:sz w:val="20"/>
                <w:szCs w:val="20"/>
              </w:rPr>
              <w:t xml:space="preserve"> включительно)</w:t>
            </w:r>
            <w:bookmarkEnd w:id="3"/>
          </w:p>
        </w:tc>
        <w:tc>
          <w:tcPr>
            <w:tcW w:w="661" w:type="pct"/>
            <w:tcBorders>
              <w:left w:val="single" w:sz="4" w:space="0" w:color="auto"/>
            </w:tcBorders>
            <w:vAlign w:val="center"/>
          </w:tcPr>
          <w:p w:rsidR="00590F02" w:rsidRPr="00F105A1" w:rsidRDefault="00590F02" w:rsidP="00873124">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79690E" w:rsidRDefault="00590F02" w:rsidP="00020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2 493 466,38</w:t>
            </w:r>
          </w:p>
        </w:tc>
        <w:tc>
          <w:tcPr>
            <w:tcW w:w="689" w:type="pct"/>
            <w:gridSpan w:val="2"/>
            <w:vAlign w:val="center"/>
          </w:tcPr>
          <w:p w:rsidR="00590F02" w:rsidRPr="00F105A1" w:rsidRDefault="000A6574" w:rsidP="00020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2 029 950</w:t>
            </w:r>
            <w:r w:rsidR="00590F02">
              <w:rPr>
                <w:rFonts w:ascii="Times New Roman" w:hAnsi="Times New Roman" w:cs="Times New Roman"/>
                <w:color w:val="000000"/>
                <w:sz w:val="20"/>
                <w:szCs w:val="20"/>
              </w:rPr>
              <w:t>,43</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3.11</w:t>
            </w:r>
          </w:p>
        </w:tc>
        <w:tc>
          <w:tcPr>
            <w:tcW w:w="2426" w:type="pct"/>
            <w:tcBorders>
              <w:left w:val="single" w:sz="4" w:space="0" w:color="auto"/>
            </w:tcBorders>
            <w:vAlign w:val="bottom"/>
          </w:tcPr>
          <w:p w:rsidR="00590F02" w:rsidRPr="0079690E" w:rsidRDefault="00590F02" w:rsidP="00045E66">
            <w:pPr>
              <w:rPr>
                <w:rFonts w:ascii="Times New Roman" w:hAnsi="Times New Roman" w:cs="Times New Roman"/>
                <w:sz w:val="20"/>
                <w:szCs w:val="20"/>
              </w:rPr>
            </w:pPr>
            <w:bookmarkStart w:id="4" w:name="OLE_LINK1"/>
            <w:r w:rsidRPr="00AE1BB7">
              <w:rPr>
                <w:rFonts w:ascii="Times New Roman" w:hAnsi="Times New Roman" w:cs="Times New Roman"/>
                <w:sz w:val="20"/>
                <w:szCs w:val="20"/>
              </w:rPr>
              <w:t>Строительство КЛ-35 кВ в траншее</w:t>
            </w:r>
            <w:r w:rsidRPr="00F105A1">
              <w:rPr>
                <w:rFonts w:ascii="Times New Roman" w:hAnsi="Times New Roman" w:cs="Times New Roman"/>
                <w:color w:val="000000"/>
                <w:sz w:val="20"/>
                <w:szCs w:val="20"/>
              </w:rPr>
              <w:t xml:space="preserve"> (кабели с пластмассовой изоляцией </w:t>
            </w:r>
            <w:r>
              <w:rPr>
                <w:rFonts w:ascii="Times New Roman" w:hAnsi="Times New Roman" w:cs="Times New Roman"/>
                <w:color w:val="000000"/>
                <w:sz w:val="20"/>
                <w:szCs w:val="20"/>
              </w:rPr>
              <w:t xml:space="preserve">с алюминиевыми жилами </w:t>
            </w:r>
            <w:r w:rsidRPr="00F105A1">
              <w:rPr>
                <w:rFonts w:ascii="Times New Roman" w:hAnsi="Times New Roman" w:cs="Times New Roman"/>
                <w:color w:val="000000"/>
                <w:sz w:val="20"/>
                <w:szCs w:val="20"/>
              </w:rPr>
              <w:t>сечением от 50 до 100  мм</w:t>
            </w:r>
            <w:proofErr w:type="gramStart"/>
            <w:r>
              <w:rPr>
                <w:rFonts w:ascii="Times New Roman" w:hAnsi="Times New Roman" w:cs="Times New Roman"/>
                <w:color w:val="000000"/>
                <w:sz w:val="20"/>
                <w:szCs w:val="20"/>
                <w:vertAlign w:val="superscript"/>
              </w:rPr>
              <w:t>2</w:t>
            </w:r>
            <w:proofErr w:type="gramEnd"/>
            <w:r w:rsidRPr="00F105A1">
              <w:rPr>
                <w:rFonts w:ascii="Times New Roman" w:hAnsi="Times New Roman" w:cs="Times New Roman"/>
                <w:color w:val="000000"/>
                <w:sz w:val="20"/>
                <w:szCs w:val="20"/>
              </w:rPr>
              <w:t xml:space="preserve"> включительно)</w:t>
            </w:r>
            <w:bookmarkEnd w:id="4"/>
          </w:p>
        </w:tc>
        <w:tc>
          <w:tcPr>
            <w:tcW w:w="661" w:type="pct"/>
            <w:tcBorders>
              <w:left w:val="single" w:sz="4" w:space="0" w:color="auto"/>
            </w:tcBorders>
            <w:vAlign w:val="center"/>
          </w:tcPr>
          <w:p w:rsidR="00590F02" w:rsidRPr="00F105A1" w:rsidRDefault="00590F02" w:rsidP="00045E66">
            <w:pPr>
              <w:jc w:val="center"/>
              <w:rPr>
                <w:rFonts w:ascii="Times New Roman" w:hAnsi="Times New Roman" w:cs="Times New Roman"/>
                <w:sz w:val="20"/>
                <w:szCs w:val="20"/>
              </w:rPr>
            </w:pPr>
            <w:r>
              <w:rPr>
                <w:rFonts w:ascii="Times New Roman" w:hAnsi="Times New Roman" w:cs="Times New Roman"/>
                <w:sz w:val="20"/>
                <w:szCs w:val="20"/>
              </w:rPr>
              <w:t>35 кВ</w:t>
            </w:r>
          </w:p>
        </w:tc>
        <w:tc>
          <w:tcPr>
            <w:tcW w:w="727" w:type="pct"/>
            <w:vAlign w:val="center"/>
          </w:tcPr>
          <w:p w:rsidR="00590F02" w:rsidRPr="0079690E" w:rsidRDefault="00590F02" w:rsidP="00020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2 175 791,91</w:t>
            </w:r>
          </w:p>
        </w:tc>
        <w:tc>
          <w:tcPr>
            <w:tcW w:w="689" w:type="pct"/>
            <w:gridSpan w:val="2"/>
            <w:vAlign w:val="center"/>
          </w:tcPr>
          <w:p w:rsidR="00590F02" w:rsidRPr="0079690E" w:rsidRDefault="00590F02" w:rsidP="00E225F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2 175 791,91</w:t>
            </w:r>
          </w:p>
        </w:tc>
      </w:tr>
      <w:tr w:rsidR="00590F02" w:rsidRPr="00E66837" w:rsidTr="00FC6A1D">
        <w:tc>
          <w:tcPr>
            <w:tcW w:w="497" w:type="pct"/>
            <w:tcBorders>
              <w:left w:val="single" w:sz="4" w:space="0" w:color="auto"/>
              <w:right w:val="single" w:sz="4" w:space="0" w:color="auto"/>
            </w:tcBorders>
            <w:vAlign w:val="center"/>
          </w:tcPr>
          <w:p w:rsidR="00590F02" w:rsidRPr="00070EE0" w:rsidRDefault="00590F02" w:rsidP="00070EE0">
            <w:pPr>
              <w:jc w:val="center"/>
              <w:rPr>
                <w:rFonts w:ascii="Times New Roman" w:hAnsi="Times New Roman" w:cs="Times New Roman"/>
                <w:sz w:val="20"/>
                <w:szCs w:val="20"/>
              </w:rPr>
            </w:pPr>
            <w:r>
              <w:rPr>
                <w:rFonts w:ascii="Times New Roman" w:hAnsi="Times New Roman" w:cs="Times New Roman"/>
                <w:sz w:val="20"/>
                <w:szCs w:val="20"/>
              </w:rPr>
              <w:t>3.12</w:t>
            </w:r>
          </w:p>
        </w:tc>
        <w:tc>
          <w:tcPr>
            <w:tcW w:w="2426" w:type="pct"/>
            <w:tcBorders>
              <w:left w:val="single" w:sz="4" w:space="0" w:color="auto"/>
            </w:tcBorders>
            <w:vAlign w:val="bottom"/>
          </w:tcPr>
          <w:p w:rsidR="00590F02" w:rsidRPr="008666EA" w:rsidRDefault="00590F02" w:rsidP="00045E66">
            <w:pPr>
              <w:rPr>
                <w:rFonts w:ascii="Times New Roman" w:hAnsi="Times New Roman" w:cs="Times New Roman"/>
                <w:color w:val="000000"/>
                <w:sz w:val="20"/>
                <w:szCs w:val="20"/>
              </w:rPr>
            </w:pPr>
            <w:bookmarkStart w:id="5" w:name="OLE_LINK2"/>
            <w:r w:rsidRPr="00AE1BB7">
              <w:rPr>
                <w:rFonts w:ascii="Times New Roman" w:hAnsi="Times New Roman" w:cs="Times New Roman"/>
                <w:sz w:val="20"/>
                <w:szCs w:val="20"/>
              </w:rPr>
              <w:t>Строительство КЛ-35 кВ в траншее</w:t>
            </w:r>
            <w:r w:rsidRPr="00F105A1">
              <w:rPr>
                <w:rFonts w:ascii="Times New Roman" w:hAnsi="Times New Roman" w:cs="Times New Roman"/>
                <w:color w:val="000000"/>
                <w:sz w:val="20"/>
                <w:szCs w:val="20"/>
              </w:rPr>
              <w:t xml:space="preserve"> (кабели с пластмассовой изоляцией </w:t>
            </w:r>
            <w:r>
              <w:rPr>
                <w:rFonts w:ascii="Times New Roman" w:hAnsi="Times New Roman" w:cs="Times New Roman"/>
                <w:color w:val="000000"/>
                <w:sz w:val="20"/>
                <w:szCs w:val="20"/>
              </w:rPr>
              <w:t xml:space="preserve">с алюминиевыми жилами </w:t>
            </w:r>
            <w:r w:rsidRPr="00F105A1">
              <w:rPr>
                <w:rFonts w:ascii="Times New Roman" w:hAnsi="Times New Roman" w:cs="Times New Roman"/>
                <w:color w:val="000000"/>
                <w:sz w:val="20"/>
                <w:szCs w:val="20"/>
              </w:rPr>
              <w:t xml:space="preserve">сечением от </w:t>
            </w:r>
            <w:r>
              <w:rPr>
                <w:rFonts w:ascii="Times New Roman" w:hAnsi="Times New Roman" w:cs="Times New Roman"/>
                <w:color w:val="000000"/>
                <w:sz w:val="20"/>
                <w:szCs w:val="20"/>
              </w:rPr>
              <w:t>10</w:t>
            </w:r>
            <w:r w:rsidRPr="00F105A1">
              <w:rPr>
                <w:rFonts w:ascii="Times New Roman" w:hAnsi="Times New Roman" w:cs="Times New Roman"/>
                <w:color w:val="000000"/>
                <w:sz w:val="20"/>
                <w:szCs w:val="20"/>
              </w:rPr>
              <w:t xml:space="preserve">0 до </w:t>
            </w:r>
            <w:r>
              <w:rPr>
                <w:rFonts w:ascii="Times New Roman" w:hAnsi="Times New Roman" w:cs="Times New Roman"/>
                <w:color w:val="000000"/>
                <w:sz w:val="20"/>
                <w:szCs w:val="20"/>
              </w:rPr>
              <w:t>2</w:t>
            </w:r>
            <w:r w:rsidRPr="00F105A1">
              <w:rPr>
                <w:rFonts w:ascii="Times New Roman" w:hAnsi="Times New Roman" w:cs="Times New Roman"/>
                <w:color w:val="000000"/>
                <w:sz w:val="20"/>
                <w:szCs w:val="20"/>
              </w:rPr>
              <w:t>00  мм</w:t>
            </w:r>
            <w:proofErr w:type="gramStart"/>
            <w:r>
              <w:rPr>
                <w:rFonts w:ascii="Times New Roman" w:hAnsi="Times New Roman" w:cs="Times New Roman"/>
                <w:color w:val="000000"/>
                <w:sz w:val="20"/>
                <w:szCs w:val="20"/>
                <w:vertAlign w:val="superscript"/>
              </w:rPr>
              <w:t>2</w:t>
            </w:r>
            <w:proofErr w:type="gramEnd"/>
            <w:r w:rsidRPr="00F105A1">
              <w:rPr>
                <w:rFonts w:ascii="Times New Roman" w:hAnsi="Times New Roman" w:cs="Times New Roman"/>
                <w:color w:val="000000"/>
                <w:sz w:val="20"/>
                <w:szCs w:val="20"/>
              </w:rPr>
              <w:t xml:space="preserve"> включительно)</w:t>
            </w:r>
            <w:bookmarkEnd w:id="5"/>
          </w:p>
        </w:tc>
        <w:tc>
          <w:tcPr>
            <w:tcW w:w="661" w:type="pct"/>
            <w:tcBorders>
              <w:left w:val="single" w:sz="4" w:space="0" w:color="auto"/>
            </w:tcBorders>
            <w:vAlign w:val="center"/>
          </w:tcPr>
          <w:p w:rsidR="00590F02" w:rsidRPr="00F105A1" w:rsidRDefault="00590F02" w:rsidP="00045E66">
            <w:pPr>
              <w:jc w:val="center"/>
              <w:rPr>
                <w:rFonts w:ascii="Times New Roman" w:hAnsi="Times New Roman" w:cs="Times New Roman"/>
                <w:color w:val="000000"/>
                <w:sz w:val="20"/>
                <w:szCs w:val="20"/>
              </w:rPr>
            </w:pPr>
            <w:r>
              <w:rPr>
                <w:rFonts w:ascii="Times New Roman" w:hAnsi="Times New Roman" w:cs="Times New Roman"/>
                <w:sz w:val="20"/>
                <w:szCs w:val="20"/>
              </w:rPr>
              <w:t>35 кВ</w:t>
            </w:r>
          </w:p>
        </w:tc>
        <w:tc>
          <w:tcPr>
            <w:tcW w:w="727" w:type="pct"/>
            <w:vAlign w:val="center"/>
          </w:tcPr>
          <w:p w:rsidR="00590F02" w:rsidRPr="00B17DB3" w:rsidRDefault="00590F02">
            <w:pPr>
              <w:jc w:val="center"/>
              <w:rPr>
                <w:rFonts w:ascii="Times New Roman" w:hAnsi="Times New Roman" w:cs="Times New Roman"/>
                <w:color w:val="000000"/>
                <w:sz w:val="20"/>
                <w:szCs w:val="20"/>
              </w:rPr>
            </w:pPr>
            <w:r>
              <w:rPr>
                <w:rFonts w:ascii="Times New Roman" w:hAnsi="Times New Roman" w:cs="Times New Roman"/>
                <w:color w:val="000000"/>
                <w:sz w:val="20"/>
                <w:szCs w:val="20"/>
              </w:rPr>
              <w:t>3 215 481,97</w:t>
            </w:r>
          </w:p>
        </w:tc>
        <w:tc>
          <w:tcPr>
            <w:tcW w:w="689" w:type="pct"/>
            <w:gridSpan w:val="2"/>
            <w:vAlign w:val="center"/>
          </w:tcPr>
          <w:p w:rsidR="00590F02" w:rsidRPr="00B17DB3" w:rsidRDefault="00590F02" w:rsidP="00E225FA">
            <w:pPr>
              <w:jc w:val="center"/>
              <w:rPr>
                <w:rFonts w:ascii="Times New Roman" w:hAnsi="Times New Roman" w:cs="Times New Roman"/>
                <w:color w:val="000000"/>
                <w:sz w:val="20"/>
                <w:szCs w:val="20"/>
              </w:rPr>
            </w:pPr>
            <w:r>
              <w:rPr>
                <w:rFonts w:ascii="Times New Roman" w:hAnsi="Times New Roman" w:cs="Times New Roman"/>
                <w:color w:val="000000"/>
                <w:sz w:val="20"/>
                <w:szCs w:val="20"/>
              </w:rPr>
              <w:t>3 215 481,97</w:t>
            </w:r>
          </w:p>
        </w:tc>
      </w:tr>
      <w:tr w:rsidR="00590F02" w:rsidRPr="00E66837" w:rsidTr="00FC6A1D">
        <w:tc>
          <w:tcPr>
            <w:tcW w:w="497" w:type="pct"/>
            <w:tcBorders>
              <w:top w:val="single" w:sz="4" w:space="0" w:color="auto"/>
            </w:tcBorders>
            <w:vAlign w:val="center"/>
          </w:tcPr>
          <w:p w:rsidR="00590F02" w:rsidRPr="00E51EF6" w:rsidRDefault="00590F02" w:rsidP="00020B41">
            <w:pPr>
              <w:jc w:val="center"/>
              <w:rPr>
                <w:rFonts w:ascii="Times New Roman" w:hAnsi="Times New Roman" w:cs="Times New Roman"/>
                <w:sz w:val="20"/>
                <w:szCs w:val="20"/>
              </w:rPr>
            </w:pPr>
            <w:r>
              <w:rPr>
                <w:rFonts w:ascii="Times New Roman" w:hAnsi="Times New Roman" w:cs="Times New Roman"/>
                <w:sz w:val="20"/>
                <w:szCs w:val="20"/>
              </w:rPr>
              <w:t>4</w:t>
            </w:r>
          </w:p>
        </w:tc>
        <w:tc>
          <w:tcPr>
            <w:tcW w:w="4503" w:type="pct"/>
            <w:gridSpan w:val="5"/>
            <w:vAlign w:val="center"/>
          </w:tcPr>
          <w:p w:rsidR="00590F02" w:rsidRPr="002D028C" w:rsidRDefault="00590F02" w:rsidP="002F3966">
            <w:pPr>
              <w:jc w:val="center"/>
              <w:rPr>
                <w:bCs/>
                <w:sz w:val="20"/>
                <w:szCs w:val="20"/>
              </w:rPr>
            </w:pPr>
            <w:r w:rsidRPr="002D028C">
              <w:rPr>
                <w:rFonts w:ascii="Times New Roman" w:hAnsi="Times New Roman" w:cs="Times New Roman"/>
                <w:bCs/>
                <w:sz w:val="20"/>
                <w:szCs w:val="20"/>
              </w:rPr>
              <w:t>Стандартизиро</w:t>
            </w:r>
            <w:r w:rsidRPr="008666EA">
              <w:rPr>
                <w:rFonts w:ascii="Times New Roman" w:hAnsi="Times New Roman" w:cs="Times New Roman"/>
                <w:bCs/>
                <w:color w:val="000000"/>
                <w:sz w:val="20"/>
                <w:szCs w:val="20"/>
              </w:rPr>
              <w:t>ванная тарифная ставка на покрытие расходов сетевой организации на строительство пунктов секционирования (реклоузеров, распределительных пунктов)</w:t>
            </w:r>
            <w:r w:rsidR="003E4DAE">
              <w:rPr>
                <w:rFonts w:ascii="Times New Roman" w:hAnsi="Times New Roman" w:cs="Times New Roman"/>
                <w:bCs/>
                <w:color w:val="000000"/>
                <w:sz w:val="20"/>
                <w:szCs w:val="20"/>
              </w:rPr>
              <w:t>, разъединителей</w:t>
            </w:r>
            <w:r w:rsidRPr="008666EA">
              <w:rPr>
                <w:rFonts w:ascii="Times New Roman" w:hAnsi="Times New Roman" w:cs="Times New Roman"/>
                <w:sz w:val="20"/>
                <w:szCs w:val="20"/>
              </w:rPr>
              <w:t xml:space="preserve"> С</w:t>
            </w:r>
            <w:proofErr w:type="gramStart"/>
            <w:r w:rsidRPr="008666EA">
              <w:rPr>
                <w:rFonts w:ascii="Times New Roman" w:hAnsi="Times New Roman" w:cs="Times New Roman"/>
                <w:sz w:val="20"/>
                <w:szCs w:val="20"/>
                <w:vertAlign w:val="subscript"/>
              </w:rPr>
              <w:t>4</w:t>
            </w:r>
            <w:proofErr w:type="gramEnd"/>
            <w:r>
              <w:rPr>
                <w:rFonts w:ascii="Times New Roman" w:hAnsi="Times New Roman" w:cs="Times New Roman"/>
                <w:bCs/>
                <w:color w:val="000000"/>
                <w:sz w:val="20"/>
                <w:szCs w:val="20"/>
              </w:rPr>
              <w:t>,</w:t>
            </w:r>
            <w:r w:rsidRPr="008666EA">
              <w:rPr>
                <w:rFonts w:ascii="Times New Roman" w:hAnsi="Times New Roman" w:cs="Times New Roman"/>
                <w:bCs/>
                <w:color w:val="000000"/>
                <w:sz w:val="20"/>
                <w:szCs w:val="20"/>
              </w:rPr>
              <w:t xml:space="preserve"> руб./</w:t>
            </w:r>
            <w:r>
              <w:rPr>
                <w:rFonts w:ascii="Times New Roman" w:hAnsi="Times New Roman" w:cs="Times New Roman"/>
                <w:bCs/>
                <w:color w:val="000000"/>
                <w:sz w:val="20"/>
                <w:szCs w:val="20"/>
              </w:rPr>
              <w:t>шт.</w:t>
            </w:r>
            <w:r w:rsidRPr="008666EA">
              <w:rPr>
                <w:rFonts w:ascii="Times New Roman" w:hAnsi="Times New Roman" w:cs="Times New Roman"/>
                <w:bCs/>
                <w:color w:val="000000"/>
                <w:sz w:val="20"/>
                <w:szCs w:val="20"/>
              </w:rPr>
              <w:t xml:space="preserve"> без НДС, в том числе</w:t>
            </w:r>
            <w:r w:rsidR="00FC6A1D">
              <w:rPr>
                <w:rFonts w:ascii="Times New Roman" w:hAnsi="Times New Roman" w:cs="Times New Roman"/>
                <w:bCs/>
                <w:color w:val="000000"/>
                <w:sz w:val="20"/>
                <w:szCs w:val="20"/>
              </w:rPr>
              <w:t>:</w:t>
            </w:r>
          </w:p>
        </w:tc>
      </w:tr>
      <w:tr w:rsidR="00590F02" w:rsidRPr="00E66837" w:rsidTr="00FC6A1D">
        <w:tc>
          <w:tcPr>
            <w:tcW w:w="497" w:type="pct"/>
            <w:vAlign w:val="center"/>
          </w:tcPr>
          <w:p w:rsidR="00590F02" w:rsidRPr="00E51EF6" w:rsidRDefault="00590F02" w:rsidP="00020B41">
            <w:pPr>
              <w:jc w:val="center"/>
              <w:rPr>
                <w:rFonts w:ascii="Times New Roman" w:hAnsi="Times New Roman" w:cs="Times New Roman"/>
                <w:sz w:val="20"/>
                <w:szCs w:val="20"/>
              </w:rPr>
            </w:pPr>
            <w:r>
              <w:rPr>
                <w:rFonts w:ascii="Times New Roman" w:hAnsi="Times New Roman" w:cs="Times New Roman"/>
                <w:sz w:val="20"/>
                <w:szCs w:val="20"/>
              </w:rPr>
              <w:t>4.1</w:t>
            </w:r>
          </w:p>
        </w:tc>
        <w:tc>
          <w:tcPr>
            <w:tcW w:w="2426" w:type="pct"/>
            <w:vAlign w:val="center"/>
          </w:tcPr>
          <w:p w:rsidR="00590F02" w:rsidRPr="004C7850" w:rsidRDefault="00590F02" w:rsidP="00643FC6">
            <w:pPr>
              <w:rPr>
                <w:rFonts w:ascii="Times New Roman" w:hAnsi="Times New Roman" w:cs="Times New Roman"/>
                <w:sz w:val="20"/>
                <w:szCs w:val="20"/>
              </w:rPr>
            </w:pPr>
            <w:r w:rsidRPr="004C7850">
              <w:rPr>
                <w:rFonts w:ascii="Times New Roman" w:hAnsi="Times New Roman" w:cs="Times New Roman"/>
                <w:sz w:val="20"/>
                <w:szCs w:val="20"/>
              </w:rPr>
              <w:t xml:space="preserve">Строительство распределительных пунктов (1 ячейка КСО с вакуумным выключателем </w:t>
            </w:r>
            <w:proofErr w:type="gramStart"/>
            <w:r w:rsidRPr="004C7850">
              <w:rPr>
                <w:rFonts w:ascii="Times New Roman" w:hAnsi="Times New Roman" w:cs="Times New Roman"/>
                <w:sz w:val="20"/>
                <w:szCs w:val="20"/>
              </w:rPr>
              <w:t>ВВ</w:t>
            </w:r>
            <w:proofErr w:type="gramEnd"/>
            <w:r w:rsidRPr="004C7850">
              <w:rPr>
                <w:rFonts w:ascii="Times New Roman" w:hAnsi="Times New Roman" w:cs="Times New Roman"/>
                <w:sz w:val="20"/>
                <w:szCs w:val="20"/>
              </w:rPr>
              <w:t>/TEL)</w:t>
            </w:r>
          </w:p>
        </w:tc>
        <w:tc>
          <w:tcPr>
            <w:tcW w:w="661" w:type="pct"/>
            <w:vAlign w:val="center"/>
          </w:tcPr>
          <w:p w:rsidR="00590F02" w:rsidRPr="00643FC6" w:rsidRDefault="00590F02" w:rsidP="00643FC6">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B86D8C" w:rsidRDefault="0016678B">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p>
        </w:tc>
        <w:tc>
          <w:tcPr>
            <w:tcW w:w="689" w:type="pct"/>
            <w:gridSpan w:val="2"/>
            <w:vAlign w:val="center"/>
          </w:tcPr>
          <w:p w:rsidR="00590F02" w:rsidRPr="00B86D8C" w:rsidRDefault="00590F02" w:rsidP="00E225FA">
            <w:pPr>
              <w:jc w:val="center"/>
              <w:rPr>
                <w:rFonts w:ascii="Times New Roman" w:hAnsi="Times New Roman" w:cs="Times New Roman"/>
                <w:color w:val="000000"/>
                <w:sz w:val="20"/>
                <w:szCs w:val="20"/>
              </w:rPr>
            </w:pPr>
            <w:r>
              <w:rPr>
                <w:rFonts w:ascii="Times New Roman" w:hAnsi="Times New Roman" w:cs="Times New Roman"/>
                <w:color w:val="000000"/>
                <w:sz w:val="20"/>
                <w:szCs w:val="20"/>
              </w:rPr>
              <w:t>669 559,76</w:t>
            </w:r>
          </w:p>
        </w:tc>
      </w:tr>
      <w:tr w:rsidR="00590F02" w:rsidRPr="00E66837" w:rsidTr="00FC6A1D">
        <w:trPr>
          <w:trHeight w:val="367"/>
        </w:trPr>
        <w:tc>
          <w:tcPr>
            <w:tcW w:w="497" w:type="pct"/>
            <w:vAlign w:val="center"/>
          </w:tcPr>
          <w:p w:rsidR="00590F02" w:rsidRPr="00E51EF6" w:rsidRDefault="00590F02" w:rsidP="00020B41">
            <w:pPr>
              <w:jc w:val="center"/>
              <w:rPr>
                <w:rFonts w:ascii="Times New Roman" w:hAnsi="Times New Roman" w:cs="Times New Roman"/>
                <w:sz w:val="20"/>
                <w:szCs w:val="20"/>
              </w:rPr>
            </w:pPr>
            <w:r>
              <w:rPr>
                <w:rFonts w:ascii="Times New Roman" w:hAnsi="Times New Roman" w:cs="Times New Roman"/>
                <w:sz w:val="20"/>
                <w:szCs w:val="20"/>
              </w:rPr>
              <w:t>4.2</w:t>
            </w:r>
          </w:p>
        </w:tc>
        <w:tc>
          <w:tcPr>
            <w:tcW w:w="2426" w:type="pct"/>
            <w:vAlign w:val="center"/>
          </w:tcPr>
          <w:p w:rsidR="00590F02" w:rsidRPr="004C7850" w:rsidRDefault="00590F02" w:rsidP="00643FC6">
            <w:pPr>
              <w:rPr>
                <w:rFonts w:ascii="Times New Roman" w:hAnsi="Times New Roman" w:cs="Times New Roman"/>
                <w:sz w:val="20"/>
                <w:szCs w:val="20"/>
              </w:rPr>
            </w:pPr>
            <w:r w:rsidRPr="004C7850">
              <w:rPr>
                <w:rFonts w:ascii="Times New Roman" w:hAnsi="Times New Roman" w:cs="Times New Roman"/>
                <w:sz w:val="20"/>
                <w:szCs w:val="20"/>
              </w:rPr>
              <w:t>Строительство реклоузеров</w:t>
            </w:r>
            <w:r>
              <w:rPr>
                <w:rFonts w:ascii="Times New Roman" w:hAnsi="Times New Roman" w:cs="Times New Roman"/>
                <w:sz w:val="20"/>
                <w:szCs w:val="20"/>
              </w:rPr>
              <w:t xml:space="preserve"> </w:t>
            </w:r>
            <w:r w:rsidRPr="004C7850">
              <w:rPr>
                <w:rFonts w:ascii="Times New Roman" w:hAnsi="Times New Roman" w:cs="Times New Roman"/>
                <w:sz w:val="20"/>
                <w:szCs w:val="20"/>
              </w:rPr>
              <w:t>(РВА/TEL-10-12,5/630)</w:t>
            </w:r>
          </w:p>
        </w:tc>
        <w:tc>
          <w:tcPr>
            <w:tcW w:w="661" w:type="pct"/>
            <w:vAlign w:val="center"/>
          </w:tcPr>
          <w:p w:rsidR="00590F02" w:rsidRPr="00643FC6" w:rsidRDefault="00590F02" w:rsidP="00643FC6">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B86D8C" w:rsidRDefault="00590F02">
            <w:pPr>
              <w:jc w:val="center"/>
              <w:rPr>
                <w:rFonts w:ascii="Times New Roman" w:hAnsi="Times New Roman" w:cs="Times New Roman"/>
                <w:color w:val="000000"/>
                <w:sz w:val="20"/>
                <w:szCs w:val="20"/>
              </w:rPr>
            </w:pPr>
            <w:r>
              <w:rPr>
                <w:rFonts w:ascii="Times New Roman" w:hAnsi="Times New Roman" w:cs="Times New Roman"/>
                <w:color w:val="000000"/>
                <w:sz w:val="20"/>
                <w:szCs w:val="20"/>
              </w:rPr>
              <w:t>993 060,57</w:t>
            </w:r>
          </w:p>
        </w:tc>
        <w:tc>
          <w:tcPr>
            <w:tcW w:w="689" w:type="pct"/>
            <w:gridSpan w:val="2"/>
            <w:vAlign w:val="center"/>
          </w:tcPr>
          <w:p w:rsidR="00590F02" w:rsidRPr="00B86D8C" w:rsidRDefault="00590F02" w:rsidP="00E225FA">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1 215 744,77</w:t>
            </w:r>
          </w:p>
        </w:tc>
      </w:tr>
      <w:tr w:rsidR="00590F02" w:rsidRPr="00E66837" w:rsidTr="00FC6A1D">
        <w:trPr>
          <w:trHeight w:val="367"/>
        </w:trPr>
        <w:tc>
          <w:tcPr>
            <w:tcW w:w="497" w:type="pct"/>
            <w:vAlign w:val="center"/>
          </w:tcPr>
          <w:p w:rsidR="00590F02" w:rsidRPr="00E51EF6" w:rsidRDefault="00590F02" w:rsidP="00E225FA">
            <w:pPr>
              <w:jc w:val="center"/>
              <w:rPr>
                <w:rFonts w:ascii="Times New Roman" w:hAnsi="Times New Roman" w:cs="Times New Roman"/>
                <w:sz w:val="20"/>
                <w:szCs w:val="20"/>
              </w:rPr>
            </w:pPr>
            <w:r>
              <w:rPr>
                <w:rFonts w:ascii="Times New Roman" w:hAnsi="Times New Roman" w:cs="Times New Roman"/>
                <w:sz w:val="20"/>
                <w:szCs w:val="20"/>
              </w:rPr>
              <w:t>4.</w:t>
            </w:r>
            <w:r w:rsidR="00830913">
              <w:rPr>
                <w:rFonts w:ascii="Times New Roman" w:hAnsi="Times New Roman" w:cs="Times New Roman"/>
                <w:sz w:val="20"/>
                <w:szCs w:val="20"/>
              </w:rPr>
              <w:t>3</w:t>
            </w:r>
          </w:p>
        </w:tc>
        <w:tc>
          <w:tcPr>
            <w:tcW w:w="2426" w:type="pct"/>
            <w:vAlign w:val="center"/>
          </w:tcPr>
          <w:p w:rsidR="00590F02" w:rsidRPr="004C7850" w:rsidRDefault="00590F02" w:rsidP="00E225FA">
            <w:pPr>
              <w:rPr>
                <w:rFonts w:ascii="Times New Roman" w:hAnsi="Times New Roman" w:cs="Times New Roman"/>
                <w:sz w:val="20"/>
                <w:szCs w:val="20"/>
              </w:rPr>
            </w:pPr>
            <w:r>
              <w:rPr>
                <w:rFonts w:ascii="Times New Roman" w:hAnsi="Times New Roman" w:cs="Times New Roman"/>
                <w:sz w:val="20"/>
                <w:szCs w:val="20"/>
              </w:rPr>
              <w:t>Установка линейных разъединителей</w:t>
            </w:r>
          </w:p>
        </w:tc>
        <w:tc>
          <w:tcPr>
            <w:tcW w:w="661" w:type="pct"/>
            <w:vAlign w:val="center"/>
          </w:tcPr>
          <w:p w:rsidR="00590F02" w:rsidRPr="00643FC6" w:rsidRDefault="00590F02" w:rsidP="00E225FA">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27" w:type="pct"/>
            <w:vAlign w:val="center"/>
          </w:tcPr>
          <w:p w:rsidR="00590F02" w:rsidRPr="00B86D8C" w:rsidRDefault="00590F02" w:rsidP="00E225F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176 921,7</w:t>
            </w:r>
            <w:r w:rsidR="00267634">
              <w:rPr>
                <w:rFonts w:ascii="Times New Roman" w:hAnsi="Times New Roman" w:cs="Times New Roman"/>
                <w:color w:val="000000"/>
                <w:sz w:val="20"/>
                <w:szCs w:val="20"/>
              </w:rPr>
              <w:t>0</w:t>
            </w:r>
          </w:p>
        </w:tc>
        <w:tc>
          <w:tcPr>
            <w:tcW w:w="689" w:type="pct"/>
            <w:gridSpan w:val="2"/>
            <w:vAlign w:val="center"/>
          </w:tcPr>
          <w:p w:rsidR="00590F02" w:rsidRPr="00B86D8C" w:rsidRDefault="00590F02" w:rsidP="00E225F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176 921,7</w:t>
            </w:r>
            <w:r w:rsidR="00267634">
              <w:rPr>
                <w:rFonts w:ascii="Times New Roman" w:hAnsi="Times New Roman" w:cs="Times New Roman"/>
                <w:color w:val="000000"/>
                <w:sz w:val="20"/>
                <w:szCs w:val="20"/>
              </w:rPr>
              <w:t>0</w:t>
            </w:r>
            <w:r w:rsidR="009F1B93">
              <w:rPr>
                <w:rFonts w:ascii="Times New Roman" w:hAnsi="Times New Roman" w:cs="Times New Roman"/>
                <w:color w:val="000000"/>
                <w:sz w:val="20"/>
                <w:szCs w:val="20"/>
              </w:rPr>
              <w:t xml:space="preserve"> </w:t>
            </w:r>
          </w:p>
        </w:tc>
      </w:tr>
      <w:tr w:rsidR="00590F02" w:rsidRPr="00E66837" w:rsidTr="00FC6A1D">
        <w:trPr>
          <w:trHeight w:val="699"/>
        </w:trPr>
        <w:tc>
          <w:tcPr>
            <w:tcW w:w="497" w:type="pct"/>
            <w:tcBorders>
              <w:top w:val="single" w:sz="4" w:space="0" w:color="auto"/>
            </w:tcBorders>
            <w:vAlign w:val="center"/>
          </w:tcPr>
          <w:p w:rsidR="00590F02" w:rsidRPr="00E51EF6" w:rsidRDefault="00590F02" w:rsidP="00646A87">
            <w:pPr>
              <w:jc w:val="center"/>
              <w:rPr>
                <w:rFonts w:ascii="Times New Roman" w:hAnsi="Times New Roman" w:cs="Times New Roman"/>
                <w:sz w:val="20"/>
                <w:szCs w:val="20"/>
              </w:rPr>
            </w:pPr>
            <w:r w:rsidRPr="00E51EF6">
              <w:rPr>
                <w:rFonts w:ascii="Times New Roman" w:hAnsi="Times New Roman" w:cs="Times New Roman"/>
                <w:sz w:val="20"/>
                <w:szCs w:val="20"/>
              </w:rPr>
              <w:t>5</w:t>
            </w:r>
          </w:p>
        </w:tc>
        <w:tc>
          <w:tcPr>
            <w:tcW w:w="4503" w:type="pct"/>
            <w:gridSpan w:val="5"/>
            <w:vAlign w:val="center"/>
          </w:tcPr>
          <w:p w:rsidR="00590F02" w:rsidRPr="00BE5A8E" w:rsidRDefault="00590F02" w:rsidP="00643FC6">
            <w:pPr>
              <w:jc w:val="center"/>
              <w:rPr>
                <w:rFonts w:ascii="Times New Roman" w:hAnsi="Times New Roman" w:cs="Times New Roman"/>
                <w:bCs/>
                <w:color w:val="000000"/>
                <w:sz w:val="20"/>
                <w:szCs w:val="20"/>
              </w:rPr>
            </w:pPr>
            <w:r w:rsidRPr="00B86D8C">
              <w:rPr>
                <w:rFonts w:ascii="Times New Roman" w:hAnsi="Times New Roman" w:cs="Times New Roman"/>
                <w:bCs/>
                <w:sz w:val="20"/>
                <w:szCs w:val="20"/>
              </w:rPr>
              <w:t>Стандартизиров</w:t>
            </w:r>
            <w:r w:rsidRPr="008666EA">
              <w:rPr>
                <w:rFonts w:ascii="Times New Roman" w:hAnsi="Times New Roman" w:cs="Times New Roman"/>
                <w:bCs/>
                <w:color w:val="000000"/>
                <w:sz w:val="20"/>
                <w:szCs w:val="20"/>
              </w:rPr>
              <w:t>анная тарифная ставка на покрытие расходов сетевой организации на строительство трансформаторных подстанций</w:t>
            </w:r>
            <w:r>
              <w:rPr>
                <w:rFonts w:ascii="Times New Roman" w:hAnsi="Times New Roman" w:cs="Times New Roman"/>
                <w:bCs/>
                <w:color w:val="000000"/>
                <w:sz w:val="20"/>
                <w:szCs w:val="20"/>
              </w:rPr>
              <w:t xml:space="preserve"> (ТП)</w:t>
            </w:r>
            <w:r w:rsidRPr="008666EA">
              <w:rPr>
                <w:rFonts w:ascii="Times New Roman" w:hAnsi="Times New Roman" w:cs="Times New Roman"/>
                <w:sz w:val="20"/>
                <w:szCs w:val="20"/>
              </w:rPr>
              <w:t xml:space="preserve"> С</w:t>
            </w:r>
            <w:r>
              <w:rPr>
                <w:rFonts w:ascii="Times New Roman" w:hAnsi="Times New Roman" w:cs="Times New Roman"/>
                <w:sz w:val="20"/>
                <w:szCs w:val="20"/>
                <w:vertAlign w:val="subscript"/>
              </w:rPr>
              <w:t>5</w:t>
            </w:r>
            <w:r>
              <w:rPr>
                <w:rFonts w:ascii="Times New Roman" w:hAnsi="Times New Roman" w:cs="Times New Roman"/>
                <w:bCs/>
                <w:color w:val="000000"/>
                <w:sz w:val="20"/>
                <w:szCs w:val="20"/>
              </w:rPr>
              <w:t>,</w:t>
            </w:r>
            <w:r w:rsidRPr="008666EA">
              <w:rPr>
                <w:rFonts w:ascii="Times New Roman" w:hAnsi="Times New Roman" w:cs="Times New Roman"/>
                <w:bCs/>
                <w:color w:val="000000"/>
                <w:sz w:val="20"/>
                <w:szCs w:val="20"/>
              </w:rPr>
              <w:t xml:space="preserve"> руб./кВт без НДС, в том числе</w:t>
            </w:r>
            <w:r w:rsidR="00FC6A1D">
              <w:rPr>
                <w:rFonts w:ascii="Times New Roman" w:hAnsi="Times New Roman" w:cs="Times New Roman"/>
                <w:bCs/>
                <w:color w:val="000000"/>
                <w:sz w:val="20"/>
                <w:szCs w:val="20"/>
              </w:rPr>
              <w:t>:</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sidRPr="00E51EF6">
              <w:rPr>
                <w:rFonts w:ascii="Times New Roman" w:hAnsi="Times New Roman" w:cs="Times New Roman"/>
                <w:sz w:val="20"/>
                <w:szCs w:val="20"/>
              </w:rPr>
              <w:t>5.1</w:t>
            </w:r>
          </w:p>
        </w:tc>
        <w:tc>
          <w:tcPr>
            <w:tcW w:w="2426" w:type="pct"/>
            <w:vAlign w:val="center"/>
          </w:tcPr>
          <w:p w:rsidR="00590F02" w:rsidRPr="00DE188D" w:rsidRDefault="00590F02" w:rsidP="00671721">
            <w:pPr>
              <w:rPr>
                <w:rFonts w:ascii="Times New Roman" w:hAnsi="Times New Roman" w:cs="Times New Roman"/>
                <w:sz w:val="20"/>
                <w:szCs w:val="20"/>
              </w:rPr>
            </w:pPr>
            <w:r w:rsidRPr="00643FC6">
              <w:rPr>
                <w:rFonts w:ascii="Times New Roman" w:hAnsi="Times New Roman" w:cs="Times New Roman"/>
                <w:sz w:val="20"/>
                <w:szCs w:val="20"/>
              </w:rPr>
              <w:t>Строительство однотрансформаторных КТПН мощностью до 25 кВА включительно</w:t>
            </w:r>
          </w:p>
        </w:tc>
        <w:tc>
          <w:tcPr>
            <w:tcW w:w="661" w:type="pct"/>
            <w:vAlign w:val="center"/>
          </w:tcPr>
          <w:p w:rsidR="00590F02" w:rsidRPr="00DE188D" w:rsidRDefault="00590F02" w:rsidP="00671721">
            <w:pPr>
              <w:jc w:val="center"/>
              <w:rPr>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0F36D9" w:rsidP="00020B41">
            <w:pPr>
              <w:jc w:val="center"/>
              <w:rPr>
                <w:rFonts w:ascii="Times New Roman" w:hAnsi="Times New Roman" w:cs="Times New Roman"/>
                <w:sz w:val="20"/>
                <w:szCs w:val="20"/>
              </w:rPr>
            </w:pPr>
            <w:r>
              <w:rPr>
                <w:rFonts w:ascii="Times New Roman" w:hAnsi="Times New Roman" w:cs="Times New Roman"/>
                <w:sz w:val="20"/>
                <w:szCs w:val="20"/>
              </w:rPr>
              <w:t>17 834,24</w:t>
            </w:r>
          </w:p>
        </w:tc>
        <w:tc>
          <w:tcPr>
            <w:tcW w:w="679" w:type="pct"/>
            <w:vAlign w:val="center"/>
          </w:tcPr>
          <w:p w:rsidR="00590F02" w:rsidRPr="00643FC6" w:rsidRDefault="000F36D9" w:rsidP="00020B41">
            <w:pPr>
              <w:jc w:val="center"/>
              <w:rPr>
                <w:rFonts w:ascii="Times New Roman" w:hAnsi="Times New Roman" w:cs="Times New Roman"/>
                <w:sz w:val="20"/>
                <w:szCs w:val="20"/>
              </w:rPr>
            </w:pPr>
            <w:r>
              <w:rPr>
                <w:rFonts w:ascii="Times New Roman" w:hAnsi="Times New Roman" w:cs="Times New Roman"/>
                <w:sz w:val="20"/>
                <w:szCs w:val="20"/>
              </w:rPr>
              <w:t>16 693,10</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sidRPr="00E51EF6">
              <w:rPr>
                <w:rFonts w:ascii="Times New Roman" w:hAnsi="Times New Roman" w:cs="Times New Roman"/>
                <w:sz w:val="20"/>
                <w:szCs w:val="20"/>
              </w:rPr>
              <w:t>5.2</w:t>
            </w:r>
          </w:p>
        </w:tc>
        <w:tc>
          <w:tcPr>
            <w:tcW w:w="2426" w:type="pct"/>
            <w:vAlign w:val="center"/>
          </w:tcPr>
          <w:p w:rsidR="00590F02" w:rsidRPr="00DE188D" w:rsidRDefault="00590F02" w:rsidP="00671721">
            <w:pPr>
              <w:rPr>
                <w:rFonts w:ascii="Times New Roman" w:hAnsi="Times New Roman" w:cs="Times New Roman"/>
                <w:sz w:val="20"/>
                <w:szCs w:val="20"/>
              </w:rPr>
            </w:pPr>
            <w:r w:rsidRPr="00671721">
              <w:rPr>
                <w:rFonts w:ascii="Times New Roman" w:hAnsi="Times New Roman" w:cs="Times New Roman"/>
                <w:sz w:val="20"/>
                <w:szCs w:val="20"/>
              </w:rPr>
              <w:t>Строительство однотрансформаторных КТПН мощностью от 25 до 100 кВА включительно</w:t>
            </w:r>
          </w:p>
        </w:tc>
        <w:tc>
          <w:tcPr>
            <w:tcW w:w="661" w:type="pct"/>
            <w:vAlign w:val="center"/>
          </w:tcPr>
          <w:p w:rsidR="00590F02" w:rsidRPr="00DE188D" w:rsidRDefault="00590F02" w:rsidP="00671721">
            <w:pPr>
              <w:jc w:val="center"/>
              <w:rPr>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0F36D9" w:rsidP="00020B41">
            <w:pPr>
              <w:jc w:val="center"/>
              <w:rPr>
                <w:rFonts w:ascii="Times New Roman" w:hAnsi="Times New Roman" w:cs="Times New Roman"/>
                <w:sz w:val="20"/>
                <w:szCs w:val="20"/>
              </w:rPr>
            </w:pPr>
            <w:r>
              <w:rPr>
                <w:rFonts w:ascii="Times New Roman" w:hAnsi="Times New Roman" w:cs="Times New Roman"/>
                <w:sz w:val="20"/>
                <w:szCs w:val="20"/>
              </w:rPr>
              <w:t>7 074,16</w:t>
            </w:r>
          </w:p>
        </w:tc>
        <w:tc>
          <w:tcPr>
            <w:tcW w:w="679" w:type="pct"/>
            <w:vAlign w:val="center"/>
          </w:tcPr>
          <w:p w:rsidR="00590F02" w:rsidRPr="00643FC6" w:rsidRDefault="000F36D9" w:rsidP="00020B41">
            <w:pPr>
              <w:jc w:val="center"/>
              <w:rPr>
                <w:rFonts w:ascii="Times New Roman" w:hAnsi="Times New Roman" w:cs="Times New Roman"/>
                <w:sz w:val="20"/>
                <w:szCs w:val="20"/>
              </w:rPr>
            </w:pPr>
            <w:r>
              <w:rPr>
                <w:rFonts w:ascii="Times New Roman" w:hAnsi="Times New Roman" w:cs="Times New Roman"/>
                <w:sz w:val="20"/>
                <w:szCs w:val="20"/>
              </w:rPr>
              <w:t>8 584,37</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sidRPr="00E51EF6">
              <w:rPr>
                <w:rFonts w:ascii="Times New Roman" w:hAnsi="Times New Roman" w:cs="Times New Roman"/>
                <w:sz w:val="20"/>
                <w:szCs w:val="20"/>
              </w:rPr>
              <w:t>5.3</w:t>
            </w:r>
          </w:p>
        </w:tc>
        <w:tc>
          <w:tcPr>
            <w:tcW w:w="2426" w:type="pct"/>
            <w:vAlign w:val="center"/>
          </w:tcPr>
          <w:p w:rsidR="00590F02" w:rsidRPr="00DE188D" w:rsidRDefault="00590F02" w:rsidP="00671721">
            <w:pPr>
              <w:rPr>
                <w:rFonts w:ascii="Times New Roman" w:hAnsi="Times New Roman" w:cs="Times New Roman"/>
                <w:sz w:val="20"/>
                <w:szCs w:val="20"/>
              </w:rPr>
            </w:pPr>
            <w:r w:rsidRPr="00671721">
              <w:rPr>
                <w:rFonts w:ascii="Times New Roman" w:hAnsi="Times New Roman" w:cs="Times New Roman"/>
                <w:sz w:val="20"/>
                <w:szCs w:val="20"/>
              </w:rPr>
              <w:t xml:space="preserve">Строительство однотрансформаторных КТПН мощностью от </w:t>
            </w:r>
            <w:r>
              <w:rPr>
                <w:rFonts w:ascii="Times New Roman" w:hAnsi="Times New Roman" w:cs="Times New Roman"/>
                <w:sz w:val="20"/>
                <w:szCs w:val="20"/>
              </w:rPr>
              <w:t>100</w:t>
            </w:r>
            <w:r w:rsidRPr="00671721">
              <w:rPr>
                <w:rFonts w:ascii="Times New Roman" w:hAnsi="Times New Roman" w:cs="Times New Roman"/>
                <w:sz w:val="20"/>
                <w:szCs w:val="20"/>
              </w:rPr>
              <w:t xml:space="preserve"> до </w:t>
            </w:r>
            <w:r>
              <w:rPr>
                <w:rFonts w:ascii="Times New Roman" w:hAnsi="Times New Roman" w:cs="Times New Roman"/>
                <w:sz w:val="20"/>
                <w:szCs w:val="20"/>
              </w:rPr>
              <w:t>25</w:t>
            </w:r>
            <w:r w:rsidRPr="00671721">
              <w:rPr>
                <w:rFonts w:ascii="Times New Roman" w:hAnsi="Times New Roman" w:cs="Times New Roman"/>
                <w:sz w:val="20"/>
                <w:szCs w:val="20"/>
              </w:rPr>
              <w:t>0 кВА включительно</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0F36D9" w:rsidP="00020B41">
            <w:pPr>
              <w:jc w:val="center"/>
              <w:rPr>
                <w:rFonts w:ascii="Times New Roman" w:hAnsi="Times New Roman" w:cs="Times New Roman"/>
                <w:sz w:val="20"/>
                <w:szCs w:val="20"/>
              </w:rPr>
            </w:pPr>
            <w:r>
              <w:rPr>
                <w:rFonts w:ascii="Times New Roman" w:hAnsi="Times New Roman" w:cs="Times New Roman"/>
                <w:sz w:val="20"/>
                <w:szCs w:val="20"/>
              </w:rPr>
              <w:t>3 591,93</w:t>
            </w:r>
          </w:p>
        </w:tc>
        <w:tc>
          <w:tcPr>
            <w:tcW w:w="679" w:type="pct"/>
            <w:vAlign w:val="center"/>
          </w:tcPr>
          <w:p w:rsidR="00590F02" w:rsidRPr="00643FC6" w:rsidRDefault="000F36D9" w:rsidP="00020B41">
            <w:pPr>
              <w:jc w:val="center"/>
              <w:rPr>
                <w:rFonts w:ascii="Times New Roman" w:hAnsi="Times New Roman" w:cs="Times New Roman"/>
                <w:sz w:val="20"/>
                <w:szCs w:val="20"/>
              </w:rPr>
            </w:pPr>
            <w:r>
              <w:rPr>
                <w:rFonts w:ascii="Times New Roman" w:hAnsi="Times New Roman" w:cs="Times New Roman"/>
                <w:sz w:val="20"/>
                <w:szCs w:val="20"/>
              </w:rPr>
              <w:t>2 867,96</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sidRPr="00E51EF6">
              <w:rPr>
                <w:rFonts w:ascii="Times New Roman" w:hAnsi="Times New Roman" w:cs="Times New Roman"/>
                <w:sz w:val="20"/>
                <w:szCs w:val="20"/>
              </w:rPr>
              <w:t>5.4</w:t>
            </w:r>
          </w:p>
        </w:tc>
        <w:tc>
          <w:tcPr>
            <w:tcW w:w="2426" w:type="pct"/>
            <w:vAlign w:val="center"/>
          </w:tcPr>
          <w:p w:rsidR="00590F02" w:rsidRPr="00DE188D" w:rsidRDefault="00590F02" w:rsidP="00671721">
            <w:pPr>
              <w:rPr>
                <w:rFonts w:ascii="Times New Roman" w:hAnsi="Times New Roman" w:cs="Times New Roman"/>
                <w:sz w:val="20"/>
                <w:szCs w:val="20"/>
              </w:rPr>
            </w:pPr>
            <w:r w:rsidRPr="00671721">
              <w:rPr>
                <w:rFonts w:ascii="Times New Roman" w:hAnsi="Times New Roman" w:cs="Times New Roman"/>
                <w:sz w:val="20"/>
                <w:szCs w:val="20"/>
              </w:rPr>
              <w:t xml:space="preserve">Строительство однотрансформаторных КТПН мощностью от </w:t>
            </w:r>
            <w:r>
              <w:rPr>
                <w:rFonts w:ascii="Times New Roman" w:hAnsi="Times New Roman" w:cs="Times New Roman"/>
                <w:sz w:val="20"/>
                <w:szCs w:val="20"/>
              </w:rPr>
              <w:t>250</w:t>
            </w:r>
            <w:r w:rsidRPr="00671721">
              <w:rPr>
                <w:rFonts w:ascii="Times New Roman" w:hAnsi="Times New Roman" w:cs="Times New Roman"/>
                <w:sz w:val="20"/>
                <w:szCs w:val="20"/>
              </w:rPr>
              <w:t xml:space="preserve"> до </w:t>
            </w:r>
            <w:r>
              <w:rPr>
                <w:rFonts w:ascii="Times New Roman" w:hAnsi="Times New Roman" w:cs="Times New Roman"/>
                <w:sz w:val="20"/>
                <w:szCs w:val="20"/>
              </w:rPr>
              <w:t>50</w:t>
            </w:r>
            <w:r w:rsidRPr="00671721">
              <w:rPr>
                <w:rFonts w:ascii="Times New Roman" w:hAnsi="Times New Roman" w:cs="Times New Roman"/>
                <w:sz w:val="20"/>
                <w:szCs w:val="20"/>
              </w:rPr>
              <w:t>0 кВА включительно</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0F36D9" w:rsidP="00020B41">
            <w:pPr>
              <w:jc w:val="center"/>
              <w:rPr>
                <w:rFonts w:ascii="Times New Roman" w:hAnsi="Times New Roman" w:cs="Times New Roman"/>
                <w:sz w:val="20"/>
                <w:szCs w:val="20"/>
              </w:rPr>
            </w:pPr>
            <w:r>
              <w:rPr>
                <w:rFonts w:ascii="Times New Roman" w:hAnsi="Times New Roman" w:cs="Times New Roman"/>
                <w:sz w:val="20"/>
                <w:szCs w:val="20"/>
              </w:rPr>
              <w:t>2 237,39</w:t>
            </w:r>
          </w:p>
        </w:tc>
        <w:tc>
          <w:tcPr>
            <w:tcW w:w="679" w:type="pct"/>
            <w:vAlign w:val="center"/>
          </w:tcPr>
          <w:p w:rsidR="00590F02" w:rsidRPr="00643FC6" w:rsidRDefault="000F36D9" w:rsidP="00020B41">
            <w:pPr>
              <w:jc w:val="center"/>
              <w:rPr>
                <w:rFonts w:ascii="Times New Roman" w:hAnsi="Times New Roman" w:cs="Times New Roman"/>
                <w:sz w:val="20"/>
                <w:szCs w:val="20"/>
              </w:rPr>
            </w:pPr>
            <w:r>
              <w:rPr>
                <w:rFonts w:ascii="Times New Roman" w:hAnsi="Times New Roman" w:cs="Times New Roman"/>
                <w:sz w:val="20"/>
                <w:szCs w:val="20"/>
              </w:rPr>
              <w:t>1 316,50</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sidRPr="00E51EF6">
              <w:rPr>
                <w:rFonts w:ascii="Times New Roman" w:hAnsi="Times New Roman" w:cs="Times New Roman"/>
                <w:sz w:val="20"/>
                <w:szCs w:val="20"/>
              </w:rPr>
              <w:t>5.5</w:t>
            </w:r>
          </w:p>
        </w:tc>
        <w:tc>
          <w:tcPr>
            <w:tcW w:w="2426" w:type="pct"/>
            <w:vAlign w:val="center"/>
          </w:tcPr>
          <w:p w:rsidR="00590F02" w:rsidRPr="00DE188D" w:rsidRDefault="00590F02" w:rsidP="00671721">
            <w:pPr>
              <w:rPr>
                <w:rFonts w:ascii="Times New Roman" w:hAnsi="Times New Roman" w:cs="Times New Roman"/>
                <w:sz w:val="20"/>
                <w:szCs w:val="20"/>
              </w:rPr>
            </w:pPr>
            <w:r w:rsidRPr="00671721">
              <w:rPr>
                <w:rFonts w:ascii="Times New Roman" w:hAnsi="Times New Roman" w:cs="Times New Roman"/>
                <w:sz w:val="20"/>
                <w:szCs w:val="20"/>
              </w:rPr>
              <w:t xml:space="preserve">Строительство однотрансформаторных КТПН мощностью от </w:t>
            </w:r>
            <w:r>
              <w:rPr>
                <w:rFonts w:ascii="Times New Roman" w:hAnsi="Times New Roman" w:cs="Times New Roman"/>
                <w:sz w:val="20"/>
                <w:szCs w:val="20"/>
              </w:rPr>
              <w:t>500</w:t>
            </w:r>
            <w:r w:rsidRPr="00671721">
              <w:rPr>
                <w:rFonts w:ascii="Times New Roman" w:hAnsi="Times New Roman" w:cs="Times New Roman"/>
                <w:sz w:val="20"/>
                <w:szCs w:val="20"/>
              </w:rPr>
              <w:t xml:space="preserve"> до </w:t>
            </w:r>
            <w:r>
              <w:rPr>
                <w:rFonts w:ascii="Times New Roman" w:hAnsi="Times New Roman" w:cs="Times New Roman"/>
                <w:sz w:val="20"/>
                <w:szCs w:val="20"/>
              </w:rPr>
              <w:t>90</w:t>
            </w:r>
            <w:r w:rsidRPr="00671721">
              <w:rPr>
                <w:rFonts w:ascii="Times New Roman" w:hAnsi="Times New Roman" w:cs="Times New Roman"/>
                <w:sz w:val="20"/>
                <w:szCs w:val="20"/>
              </w:rPr>
              <w:t>0 кВА включительно</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0F36D9" w:rsidP="00231F6E">
            <w:pPr>
              <w:jc w:val="center"/>
              <w:rPr>
                <w:rFonts w:ascii="Times New Roman" w:hAnsi="Times New Roman" w:cs="Times New Roman"/>
                <w:sz w:val="20"/>
                <w:szCs w:val="20"/>
              </w:rPr>
            </w:pPr>
            <w:r>
              <w:rPr>
                <w:rFonts w:ascii="Times New Roman" w:hAnsi="Times New Roman" w:cs="Times New Roman"/>
                <w:sz w:val="20"/>
                <w:szCs w:val="20"/>
              </w:rPr>
              <w:t>1 315,96</w:t>
            </w:r>
          </w:p>
        </w:tc>
        <w:tc>
          <w:tcPr>
            <w:tcW w:w="679" w:type="pct"/>
            <w:vAlign w:val="center"/>
          </w:tcPr>
          <w:p w:rsidR="00590F02" w:rsidRPr="00643FC6" w:rsidRDefault="000F36D9" w:rsidP="00231F6E">
            <w:pPr>
              <w:jc w:val="center"/>
              <w:rPr>
                <w:rFonts w:ascii="Times New Roman" w:hAnsi="Times New Roman" w:cs="Times New Roman"/>
                <w:sz w:val="20"/>
                <w:szCs w:val="20"/>
              </w:rPr>
            </w:pPr>
            <w:r>
              <w:rPr>
                <w:rFonts w:ascii="Times New Roman" w:hAnsi="Times New Roman" w:cs="Times New Roman"/>
                <w:sz w:val="20"/>
                <w:szCs w:val="20"/>
              </w:rPr>
              <w:t>1 224,19</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sidRPr="00E51EF6">
              <w:rPr>
                <w:rFonts w:ascii="Times New Roman" w:hAnsi="Times New Roman" w:cs="Times New Roman"/>
                <w:sz w:val="20"/>
                <w:szCs w:val="20"/>
              </w:rPr>
              <w:t>5.6</w:t>
            </w:r>
          </w:p>
        </w:tc>
        <w:tc>
          <w:tcPr>
            <w:tcW w:w="2426" w:type="pct"/>
            <w:vAlign w:val="center"/>
          </w:tcPr>
          <w:p w:rsidR="00590F02" w:rsidRPr="00DE188D" w:rsidRDefault="00590F02" w:rsidP="00B86D8C">
            <w:pPr>
              <w:rPr>
                <w:rFonts w:ascii="Times New Roman" w:hAnsi="Times New Roman" w:cs="Times New Roman"/>
                <w:sz w:val="20"/>
                <w:szCs w:val="20"/>
              </w:rPr>
            </w:pPr>
            <w:r w:rsidRPr="00671721">
              <w:rPr>
                <w:rFonts w:ascii="Times New Roman" w:hAnsi="Times New Roman" w:cs="Times New Roman"/>
                <w:sz w:val="20"/>
                <w:szCs w:val="20"/>
              </w:rPr>
              <w:t>Строительство однотрансформаторных КТПН мощностью свыше 1000 кВА</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1 303,62</w:t>
            </w:r>
          </w:p>
        </w:tc>
        <w:tc>
          <w:tcPr>
            <w:tcW w:w="679" w:type="pct"/>
            <w:vAlign w:val="center"/>
          </w:tcPr>
          <w:p w:rsidR="00590F02" w:rsidRPr="00643FC6" w:rsidRDefault="00590F02" w:rsidP="00020B41">
            <w:pPr>
              <w:jc w:val="center"/>
              <w:rPr>
                <w:rFonts w:ascii="Times New Roman" w:hAnsi="Times New Roman" w:cs="Times New Roman"/>
                <w:sz w:val="20"/>
                <w:szCs w:val="20"/>
              </w:rPr>
            </w:pPr>
            <w:r>
              <w:rPr>
                <w:rFonts w:ascii="Times New Roman" w:hAnsi="Times New Roman" w:cs="Times New Roman"/>
                <w:sz w:val="20"/>
                <w:szCs w:val="20"/>
              </w:rPr>
              <w:t>1 303,62</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Pr>
                <w:rFonts w:ascii="Times New Roman" w:hAnsi="Times New Roman" w:cs="Times New Roman"/>
                <w:sz w:val="20"/>
                <w:szCs w:val="20"/>
              </w:rPr>
              <w:t>5.7</w:t>
            </w:r>
          </w:p>
        </w:tc>
        <w:tc>
          <w:tcPr>
            <w:tcW w:w="2426" w:type="pct"/>
            <w:vAlign w:val="center"/>
          </w:tcPr>
          <w:p w:rsidR="00590F02" w:rsidRPr="00DE188D" w:rsidRDefault="00590F02" w:rsidP="00EF7B80">
            <w:pPr>
              <w:rPr>
                <w:rFonts w:ascii="Times New Roman" w:hAnsi="Times New Roman" w:cs="Times New Roman"/>
                <w:sz w:val="20"/>
                <w:szCs w:val="20"/>
              </w:rPr>
            </w:pPr>
            <w:r w:rsidRPr="00671721">
              <w:rPr>
                <w:rFonts w:ascii="Times New Roman" w:hAnsi="Times New Roman" w:cs="Times New Roman"/>
                <w:sz w:val="20"/>
                <w:szCs w:val="20"/>
              </w:rPr>
              <w:t xml:space="preserve">Строительство однотрансформаторных </w:t>
            </w:r>
            <w:r w:rsidRPr="00DE188D">
              <w:rPr>
                <w:rFonts w:ascii="Times New Roman" w:hAnsi="Times New Roman" w:cs="Times New Roman"/>
                <w:sz w:val="20"/>
                <w:szCs w:val="20"/>
              </w:rPr>
              <w:t xml:space="preserve">БКТП блочного типа </w:t>
            </w:r>
            <w:r>
              <w:rPr>
                <w:rFonts w:ascii="Times New Roman" w:hAnsi="Times New Roman" w:cs="Times New Roman"/>
                <w:sz w:val="20"/>
                <w:szCs w:val="20"/>
              </w:rPr>
              <w:t>(</w:t>
            </w:r>
            <w:r w:rsidRPr="00DE188D">
              <w:rPr>
                <w:rFonts w:ascii="Times New Roman" w:hAnsi="Times New Roman" w:cs="Times New Roman"/>
                <w:sz w:val="20"/>
                <w:szCs w:val="20"/>
              </w:rPr>
              <w:t>сэндвич-панели</w:t>
            </w:r>
            <w:r>
              <w:rPr>
                <w:rFonts w:ascii="Times New Roman" w:hAnsi="Times New Roman" w:cs="Times New Roman"/>
                <w:sz w:val="20"/>
                <w:szCs w:val="20"/>
              </w:rPr>
              <w:t>)</w:t>
            </w:r>
            <w:r w:rsidRPr="00671721">
              <w:rPr>
                <w:rFonts w:ascii="Times New Roman" w:hAnsi="Times New Roman" w:cs="Times New Roman"/>
                <w:sz w:val="20"/>
                <w:szCs w:val="20"/>
              </w:rPr>
              <w:t xml:space="preserve"> мощностью от </w:t>
            </w:r>
            <w:r>
              <w:rPr>
                <w:rFonts w:ascii="Times New Roman" w:hAnsi="Times New Roman" w:cs="Times New Roman"/>
                <w:sz w:val="20"/>
                <w:szCs w:val="20"/>
              </w:rPr>
              <w:t>250</w:t>
            </w:r>
            <w:r w:rsidRPr="00671721">
              <w:rPr>
                <w:rFonts w:ascii="Times New Roman" w:hAnsi="Times New Roman" w:cs="Times New Roman"/>
                <w:sz w:val="20"/>
                <w:szCs w:val="20"/>
              </w:rPr>
              <w:t xml:space="preserve"> до </w:t>
            </w:r>
            <w:r>
              <w:rPr>
                <w:rFonts w:ascii="Times New Roman" w:hAnsi="Times New Roman" w:cs="Times New Roman"/>
                <w:sz w:val="20"/>
                <w:szCs w:val="20"/>
              </w:rPr>
              <w:t>50</w:t>
            </w:r>
            <w:r w:rsidRPr="00671721">
              <w:rPr>
                <w:rFonts w:ascii="Times New Roman" w:hAnsi="Times New Roman" w:cs="Times New Roman"/>
                <w:sz w:val="20"/>
                <w:szCs w:val="20"/>
              </w:rPr>
              <w:t>0 кВА включительно</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15 418,05</w:t>
            </w:r>
          </w:p>
        </w:tc>
        <w:tc>
          <w:tcPr>
            <w:tcW w:w="679" w:type="pct"/>
            <w:vAlign w:val="center"/>
          </w:tcPr>
          <w:p w:rsidR="00590F02" w:rsidRPr="008666EA" w:rsidRDefault="00590F02" w:rsidP="00C8220F">
            <w:pPr>
              <w:jc w:val="center"/>
              <w:rPr>
                <w:rFonts w:ascii="Times New Roman" w:hAnsi="Times New Roman" w:cs="Times New Roman"/>
                <w:sz w:val="20"/>
                <w:szCs w:val="20"/>
              </w:rPr>
            </w:pPr>
            <w:r>
              <w:rPr>
                <w:rFonts w:ascii="Times New Roman" w:hAnsi="Times New Roman" w:cs="Times New Roman"/>
                <w:sz w:val="20"/>
                <w:szCs w:val="20"/>
              </w:rPr>
              <w:t>15 418,05</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Pr>
                <w:rFonts w:ascii="Times New Roman" w:hAnsi="Times New Roman" w:cs="Times New Roman"/>
                <w:sz w:val="20"/>
                <w:szCs w:val="20"/>
              </w:rPr>
              <w:t>5.8</w:t>
            </w:r>
          </w:p>
        </w:tc>
        <w:tc>
          <w:tcPr>
            <w:tcW w:w="2426" w:type="pct"/>
            <w:vAlign w:val="center"/>
          </w:tcPr>
          <w:p w:rsidR="00590F02" w:rsidRPr="00DE188D" w:rsidRDefault="00590F02">
            <w:pPr>
              <w:rPr>
                <w:rFonts w:ascii="Times New Roman" w:hAnsi="Times New Roman" w:cs="Times New Roman"/>
                <w:sz w:val="20"/>
                <w:szCs w:val="20"/>
              </w:rPr>
            </w:pPr>
            <w:r w:rsidRPr="00671721">
              <w:rPr>
                <w:rFonts w:ascii="Times New Roman" w:hAnsi="Times New Roman" w:cs="Times New Roman"/>
                <w:sz w:val="20"/>
                <w:szCs w:val="20"/>
              </w:rPr>
              <w:t xml:space="preserve">Строительство однотрансформаторных </w:t>
            </w:r>
            <w:r w:rsidRPr="00DE188D">
              <w:rPr>
                <w:rFonts w:ascii="Times New Roman" w:hAnsi="Times New Roman" w:cs="Times New Roman"/>
                <w:sz w:val="20"/>
                <w:szCs w:val="20"/>
              </w:rPr>
              <w:t xml:space="preserve">БКТП блочного типа </w:t>
            </w:r>
            <w:r>
              <w:rPr>
                <w:rFonts w:ascii="Times New Roman" w:hAnsi="Times New Roman" w:cs="Times New Roman"/>
                <w:sz w:val="20"/>
                <w:szCs w:val="20"/>
              </w:rPr>
              <w:t>(</w:t>
            </w:r>
            <w:r w:rsidRPr="00DE188D">
              <w:rPr>
                <w:rFonts w:ascii="Times New Roman" w:hAnsi="Times New Roman" w:cs="Times New Roman"/>
                <w:sz w:val="20"/>
                <w:szCs w:val="20"/>
              </w:rPr>
              <w:t>сэндвич-панели</w:t>
            </w:r>
            <w:r>
              <w:rPr>
                <w:rFonts w:ascii="Times New Roman" w:hAnsi="Times New Roman" w:cs="Times New Roman"/>
                <w:sz w:val="20"/>
                <w:szCs w:val="20"/>
              </w:rPr>
              <w:t>)</w:t>
            </w:r>
            <w:r w:rsidRPr="00671721">
              <w:rPr>
                <w:rFonts w:ascii="Times New Roman" w:hAnsi="Times New Roman" w:cs="Times New Roman"/>
                <w:sz w:val="20"/>
                <w:szCs w:val="20"/>
              </w:rPr>
              <w:t xml:space="preserve"> мощностью от </w:t>
            </w:r>
            <w:r>
              <w:rPr>
                <w:rFonts w:ascii="Times New Roman" w:hAnsi="Times New Roman" w:cs="Times New Roman"/>
                <w:sz w:val="20"/>
                <w:szCs w:val="20"/>
              </w:rPr>
              <w:t>500</w:t>
            </w:r>
            <w:r w:rsidRPr="00671721">
              <w:rPr>
                <w:rFonts w:ascii="Times New Roman" w:hAnsi="Times New Roman" w:cs="Times New Roman"/>
                <w:sz w:val="20"/>
                <w:szCs w:val="20"/>
              </w:rPr>
              <w:t xml:space="preserve"> до </w:t>
            </w:r>
            <w:r>
              <w:rPr>
                <w:rFonts w:ascii="Times New Roman" w:hAnsi="Times New Roman" w:cs="Times New Roman"/>
                <w:sz w:val="20"/>
                <w:szCs w:val="20"/>
              </w:rPr>
              <w:t>90</w:t>
            </w:r>
            <w:r w:rsidRPr="00671721">
              <w:rPr>
                <w:rFonts w:ascii="Times New Roman" w:hAnsi="Times New Roman" w:cs="Times New Roman"/>
                <w:sz w:val="20"/>
                <w:szCs w:val="20"/>
              </w:rPr>
              <w:t>0 кВА включительно</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10 249,98</w:t>
            </w:r>
          </w:p>
        </w:tc>
        <w:tc>
          <w:tcPr>
            <w:tcW w:w="679" w:type="pct"/>
            <w:vAlign w:val="center"/>
          </w:tcPr>
          <w:p w:rsidR="00590F02" w:rsidRPr="008666EA" w:rsidRDefault="00590F02" w:rsidP="00E225FA">
            <w:pPr>
              <w:jc w:val="center"/>
              <w:rPr>
                <w:rFonts w:ascii="Times New Roman" w:hAnsi="Times New Roman" w:cs="Times New Roman"/>
                <w:sz w:val="20"/>
                <w:szCs w:val="20"/>
              </w:rPr>
            </w:pPr>
            <w:r>
              <w:rPr>
                <w:rFonts w:ascii="Times New Roman" w:hAnsi="Times New Roman" w:cs="Times New Roman"/>
                <w:sz w:val="20"/>
                <w:szCs w:val="20"/>
              </w:rPr>
              <w:t>10 249,98</w:t>
            </w:r>
          </w:p>
        </w:tc>
      </w:tr>
      <w:tr w:rsidR="00590F02" w:rsidRPr="00E66837" w:rsidTr="000D3DF7">
        <w:tc>
          <w:tcPr>
            <w:tcW w:w="497" w:type="pct"/>
            <w:vAlign w:val="center"/>
          </w:tcPr>
          <w:p w:rsidR="00590F02" w:rsidRPr="00E51EF6" w:rsidRDefault="00590F02" w:rsidP="00C762E4">
            <w:pPr>
              <w:jc w:val="center"/>
              <w:rPr>
                <w:rFonts w:ascii="Times New Roman" w:hAnsi="Times New Roman" w:cs="Times New Roman"/>
                <w:sz w:val="20"/>
                <w:szCs w:val="20"/>
              </w:rPr>
            </w:pPr>
            <w:r>
              <w:rPr>
                <w:rFonts w:ascii="Times New Roman" w:hAnsi="Times New Roman" w:cs="Times New Roman"/>
                <w:sz w:val="20"/>
                <w:szCs w:val="20"/>
              </w:rPr>
              <w:t>5.9</w:t>
            </w:r>
          </w:p>
        </w:tc>
        <w:tc>
          <w:tcPr>
            <w:tcW w:w="2426" w:type="pct"/>
            <w:vAlign w:val="center"/>
          </w:tcPr>
          <w:p w:rsidR="00590F02" w:rsidRPr="00DE188D" w:rsidRDefault="00590F02">
            <w:pPr>
              <w:rPr>
                <w:rFonts w:ascii="Times New Roman" w:hAnsi="Times New Roman" w:cs="Times New Roman"/>
                <w:sz w:val="20"/>
                <w:szCs w:val="20"/>
              </w:rPr>
            </w:pPr>
            <w:r w:rsidRPr="00671721">
              <w:rPr>
                <w:rFonts w:ascii="Times New Roman" w:hAnsi="Times New Roman" w:cs="Times New Roman"/>
                <w:sz w:val="20"/>
                <w:szCs w:val="20"/>
              </w:rPr>
              <w:t xml:space="preserve">Строительство однотрансформаторных </w:t>
            </w:r>
            <w:r w:rsidRPr="00DE188D">
              <w:rPr>
                <w:rFonts w:ascii="Times New Roman" w:hAnsi="Times New Roman" w:cs="Times New Roman"/>
                <w:sz w:val="20"/>
                <w:szCs w:val="20"/>
              </w:rPr>
              <w:t xml:space="preserve">БКТП блочного типа </w:t>
            </w:r>
            <w:r>
              <w:rPr>
                <w:rFonts w:ascii="Times New Roman" w:hAnsi="Times New Roman" w:cs="Times New Roman"/>
                <w:sz w:val="20"/>
                <w:szCs w:val="20"/>
              </w:rPr>
              <w:t>(</w:t>
            </w:r>
            <w:r w:rsidRPr="00DE188D">
              <w:rPr>
                <w:rFonts w:ascii="Times New Roman" w:hAnsi="Times New Roman" w:cs="Times New Roman"/>
                <w:sz w:val="20"/>
                <w:szCs w:val="20"/>
              </w:rPr>
              <w:t>сэндвич-панели</w:t>
            </w:r>
            <w:r>
              <w:rPr>
                <w:rFonts w:ascii="Times New Roman" w:hAnsi="Times New Roman" w:cs="Times New Roman"/>
                <w:sz w:val="20"/>
                <w:szCs w:val="20"/>
              </w:rPr>
              <w:t>)</w:t>
            </w:r>
            <w:r w:rsidRPr="00671721">
              <w:rPr>
                <w:rFonts w:ascii="Times New Roman" w:hAnsi="Times New Roman" w:cs="Times New Roman"/>
                <w:sz w:val="20"/>
                <w:szCs w:val="20"/>
              </w:rPr>
              <w:t xml:space="preserve"> мощностью свыше 1000 кВА</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6 891,06</w:t>
            </w:r>
          </w:p>
        </w:tc>
        <w:tc>
          <w:tcPr>
            <w:tcW w:w="679" w:type="pct"/>
            <w:vAlign w:val="center"/>
          </w:tcPr>
          <w:p w:rsidR="00590F02" w:rsidRPr="008666EA" w:rsidRDefault="00590F02" w:rsidP="00E225FA">
            <w:pPr>
              <w:jc w:val="center"/>
              <w:rPr>
                <w:rFonts w:ascii="Times New Roman" w:hAnsi="Times New Roman" w:cs="Times New Roman"/>
                <w:sz w:val="20"/>
                <w:szCs w:val="20"/>
              </w:rPr>
            </w:pPr>
            <w:r>
              <w:rPr>
                <w:rFonts w:ascii="Times New Roman" w:hAnsi="Times New Roman" w:cs="Times New Roman"/>
                <w:sz w:val="20"/>
                <w:szCs w:val="20"/>
              </w:rPr>
              <w:t>6 891,06</w:t>
            </w:r>
          </w:p>
        </w:tc>
      </w:tr>
      <w:tr w:rsidR="00590F02" w:rsidRPr="00E66837" w:rsidTr="000D3DF7">
        <w:trPr>
          <w:trHeight w:val="737"/>
        </w:trPr>
        <w:tc>
          <w:tcPr>
            <w:tcW w:w="497" w:type="pct"/>
            <w:vAlign w:val="center"/>
          </w:tcPr>
          <w:p w:rsidR="00590F02" w:rsidRPr="00E51EF6" w:rsidRDefault="00590F02" w:rsidP="00C762E4">
            <w:pPr>
              <w:jc w:val="center"/>
              <w:rPr>
                <w:rFonts w:ascii="Times New Roman" w:hAnsi="Times New Roman" w:cs="Times New Roman"/>
                <w:sz w:val="20"/>
                <w:szCs w:val="20"/>
              </w:rPr>
            </w:pPr>
            <w:r>
              <w:rPr>
                <w:rFonts w:ascii="Times New Roman" w:hAnsi="Times New Roman" w:cs="Times New Roman"/>
                <w:sz w:val="20"/>
                <w:szCs w:val="20"/>
              </w:rPr>
              <w:t>5.10</w:t>
            </w:r>
          </w:p>
        </w:tc>
        <w:tc>
          <w:tcPr>
            <w:tcW w:w="2426" w:type="pct"/>
            <w:vAlign w:val="center"/>
          </w:tcPr>
          <w:p w:rsidR="00590F02" w:rsidRPr="00DE188D" w:rsidRDefault="00590F02" w:rsidP="00EF7B80">
            <w:pPr>
              <w:rPr>
                <w:rFonts w:ascii="Times New Roman" w:hAnsi="Times New Roman" w:cs="Times New Roman"/>
                <w:sz w:val="20"/>
                <w:szCs w:val="20"/>
              </w:rPr>
            </w:pPr>
            <w:r w:rsidRPr="00EF7B80">
              <w:rPr>
                <w:rFonts w:ascii="Times New Roman" w:hAnsi="Times New Roman" w:cs="Times New Roman"/>
                <w:sz w:val="20"/>
                <w:szCs w:val="20"/>
              </w:rPr>
              <w:t>Строительство однотрансформаторных ЗТП кирпичного исполнения мощностью от 500 до 900 кВА включительно</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6 527,31</w:t>
            </w:r>
          </w:p>
        </w:tc>
        <w:tc>
          <w:tcPr>
            <w:tcW w:w="679" w:type="pct"/>
            <w:vAlign w:val="center"/>
          </w:tcPr>
          <w:p w:rsidR="00590F02" w:rsidRPr="00643FC6" w:rsidRDefault="00590F02" w:rsidP="00B12825">
            <w:pPr>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590F02" w:rsidRPr="00E66837" w:rsidTr="000D3DF7">
        <w:trPr>
          <w:trHeight w:val="854"/>
        </w:trPr>
        <w:tc>
          <w:tcPr>
            <w:tcW w:w="497" w:type="pct"/>
            <w:vAlign w:val="center"/>
          </w:tcPr>
          <w:p w:rsidR="00590F02" w:rsidRPr="00E51EF6" w:rsidRDefault="00590F02" w:rsidP="00C762E4">
            <w:pPr>
              <w:jc w:val="center"/>
              <w:rPr>
                <w:rFonts w:ascii="Times New Roman" w:hAnsi="Times New Roman" w:cs="Times New Roman"/>
                <w:sz w:val="20"/>
                <w:szCs w:val="20"/>
              </w:rPr>
            </w:pPr>
            <w:r>
              <w:rPr>
                <w:rFonts w:ascii="Times New Roman" w:hAnsi="Times New Roman" w:cs="Times New Roman"/>
                <w:sz w:val="20"/>
                <w:szCs w:val="20"/>
              </w:rPr>
              <w:lastRenderedPageBreak/>
              <w:t>5.11</w:t>
            </w:r>
          </w:p>
        </w:tc>
        <w:tc>
          <w:tcPr>
            <w:tcW w:w="2426" w:type="pct"/>
            <w:vAlign w:val="center"/>
          </w:tcPr>
          <w:p w:rsidR="00590F02" w:rsidRPr="00DE188D" w:rsidRDefault="00590F02" w:rsidP="008A51E9">
            <w:pPr>
              <w:rPr>
                <w:rFonts w:ascii="Times New Roman" w:hAnsi="Times New Roman" w:cs="Times New Roman"/>
                <w:sz w:val="20"/>
                <w:szCs w:val="20"/>
              </w:rPr>
            </w:pPr>
            <w:r w:rsidRPr="00EF7B80">
              <w:rPr>
                <w:rFonts w:ascii="Times New Roman" w:hAnsi="Times New Roman" w:cs="Times New Roman"/>
                <w:sz w:val="20"/>
                <w:szCs w:val="20"/>
              </w:rPr>
              <w:t xml:space="preserve">Строительство однотрансформаторных ЗТП кирпичного исполнения мощностью </w:t>
            </w:r>
            <w:r w:rsidRPr="00671721">
              <w:rPr>
                <w:rFonts w:ascii="Times New Roman" w:hAnsi="Times New Roman" w:cs="Times New Roman"/>
                <w:sz w:val="20"/>
                <w:szCs w:val="20"/>
              </w:rPr>
              <w:t>свыше</w:t>
            </w:r>
            <w:r w:rsidRPr="00DE188D">
              <w:rPr>
                <w:rFonts w:ascii="Times New Roman" w:hAnsi="Times New Roman" w:cs="Times New Roman"/>
                <w:sz w:val="20"/>
                <w:szCs w:val="20"/>
              </w:rPr>
              <w:t xml:space="preserve"> 1000 кВА</w:t>
            </w:r>
            <w:r>
              <w:rPr>
                <w:rFonts w:ascii="Times New Roman" w:hAnsi="Times New Roman" w:cs="Times New Roman"/>
                <w:sz w:val="20"/>
                <w:szCs w:val="20"/>
              </w:rPr>
              <w:t xml:space="preserve"> </w:t>
            </w:r>
          </w:p>
        </w:tc>
        <w:tc>
          <w:tcPr>
            <w:tcW w:w="661" w:type="pct"/>
            <w:vAlign w:val="center"/>
          </w:tcPr>
          <w:p w:rsidR="00590F02" w:rsidRPr="00671721" w:rsidRDefault="00590F02" w:rsidP="00671721">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666EA" w:rsidRDefault="00590F02" w:rsidP="00020B41">
            <w:pPr>
              <w:jc w:val="center"/>
              <w:rPr>
                <w:rFonts w:ascii="Times New Roman" w:hAnsi="Times New Roman" w:cs="Times New Roman"/>
                <w:sz w:val="20"/>
                <w:szCs w:val="20"/>
              </w:rPr>
            </w:pPr>
            <w:r>
              <w:rPr>
                <w:rFonts w:ascii="Times New Roman" w:hAnsi="Times New Roman" w:cs="Times New Roman"/>
                <w:sz w:val="20"/>
                <w:szCs w:val="20"/>
              </w:rPr>
              <w:t>4 334,83</w:t>
            </w:r>
          </w:p>
        </w:tc>
        <w:tc>
          <w:tcPr>
            <w:tcW w:w="679" w:type="pct"/>
            <w:vAlign w:val="center"/>
          </w:tcPr>
          <w:p w:rsidR="00590F02" w:rsidRPr="00643FC6" w:rsidRDefault="00590F02" w:rsidP="00020B41">
            <w:pPr>
              <w:jc w:val="center"/>
              <w:rPr>
                <w:rFonts w:ascii="Times New Roman" w:hAnsi="Times New Roman" w:cs="Times New Roman"/>
                <w:sz w:val="20"/>
                <w:szCs w:val="20"/>
              </w:rPr>
            </w:pPr>
            <w:r>
              <w:rPr>
                <w:rFonts w:ascii="Times New Roman" w:hAnsi="Times New Roman" w:cs="Times New Roman"/>
                <w:sz w:val="20"/>
                <w:szCs w:val="20"/>
              </w:rPr>
              <w:t>-</w:t>
            </w:r>
          </w:p>
        </w:tc>
      </w:tr>
      <w:tr w:rsidR="00590F02" w:rsidRPr="00E66837" w:rsidTr="00FC6A1D">
        <w:trPr>
          <w:trHeight w:val="697"/>
        </w:trPr>
        <w:tc>
          <w:tcPr>
            <w:tcW w:w="497" w:type="pct"/>
            <w:vAlign w:val="center"/>
          </w:tcPr>
          <w:p w:rsidR="00590F02" w:rsidRPr="00E51EF6" w:rsidRDefault="00590F02" w:rsidP="00E51EF6">
            <w:pPr>
              <w:jc w:val="center"/>
              <w:rPr>
                <w:rFonts w:ascii="Times New Roman" w:hAnsi="Times New Roman" w:cs="Times New Roman"/>
                <w:sz w:val="20"/>
                <w:szCs w:val="20"/>
              </w:rPr>
            </w:pPr>
            <w:r>
              <w:rPr>
                <w:rFonts w:ascii="Times New Roman" w:hAnsi="Times New Roman" w:cs="Times New Roman"/>
                <w:sz w:val="20"/>
                <w:szCs w:val="20"/>
              </w:rPr>
              <w:t>6</w:t>
            </w:r>
          </w:p>
        </w:tc>
        <w:tc>
          <w:tcPr>
            <w:tcW w:w="4503" w:type="pct"/>
            <w:gridSpan w:val="5"/>
            <w:vAlign w:val="center"/>
          </w:tcPr>
          <w:p w:rsidR="00590F02" w:rsidRPr="004C7850" w:rsidRDefault="00590F02" w:rsidP="00CD1423">
            <w:pPr>
              <w:jc w:val="center"/>
              <w:rPr>
                <w:rFonts w:ascii="Times New Roman" w:hAnsi="Times New Roman" w:cs="Times New Roman"/>
                <w:color w:val="000000"/>
                <w:sz w:val="20"/>
                <w:szCs w:val="20"/>
              </w:rPr>
            </w:pPr>
            <w:r w:rsidRPr="00B86D8C">
              <w:rPr>
                <w:rFonts w:ascii="Times New Roman" w:hAnsi="Times New Roman" w:cs="Times New Roman"/>
                <w:bCs/>
                <w:sz w:val="20"/>
                <w:szCs w:val="20"/>
              </w:rPr>
              <w:t>Стандартизиров</w:t>
            </w:r>
            <w:r w:rsidRPr="008666EA">
              <w:rPr>
                <w:rFonts w:ascii="Times New Roman" w:hAnsi="Times New Roman" w:cs="Times New Roman"/>
                <w:bCs/>
                <w:color w:val="000000"/>
                <w:sz w:val="20"/>
                <w:szCs w:val="20"/>
              </w:rPr>
              <w:t xml:space="preserve">анная тарифная ставка на покрытие расходов сетевой организации на строительство </w:t>
            </w:r>
            <w:r>
              <w:rPr>
                <w:rFonts w:ascii="Times New Roman" w:hAnsi="Times New Roman" w:cs="Times New Roman"/>
                <w:bCs/>
                <w:color w:val="000000"/>
                <w:sz w:val="20"/>
                <w:szCs w:val="20"/>
              </w:rPr>
              <w:t xml:space="preserve">распределительных </w:t>
            </w:r>
            <w:r w:rsidRPr="008666EA">
              <w:rPr>
                <w:rFonts w:ascii="Times New Roman" w:hAnsi="Times New Roman" w:cs="Times New Roman"/>
                <w:bCs/>
                <w:color w:val="000000"/>
                <w:sz w:val="20"/>
                <w:szCs w:val="20"/>
              </w:rPr>
              <w:t>трансформаторных подстанций</w:t>
            </w:r>
            <w:r>
              <w:rPr>
                <w:rFonts w:ascii="Times New Roman" w:hAnsi="Times New Roman" w:cs="Times New Roman"/>
                <w:bCs/>
                <w:color w:val="000000"/>
                <w:sz w:val="20"/>
                <w:szCs w:val="20"/>
              </w:rPr>
              <w:t xml:space="preserve"> (РТП)</w:t>
            </w:r>
            <w:r w:rsidRPr="008666EA">
              <w:rPr>
                <w:rFonts w:ascii="Times New Roman" w:hAnsi="Times New Roman" w:cs="Times New Roman"/>
                <w:sz w:val="20"/>
                <w:szCs w:val="20"/>
              </w:rPr>
              <w:t xml:space="preserve"> С</w:t>
            </w:r>
            <w:proofErr w:type="gramStart"/>
            <w:r>
              <w:rPr>
                <w:rFonts w:ascii="Times New Roman" w:hAnsi="Times New Roman" w:cs="Times New Roman"/>
                <w:sz w:val="20"/>
                <w:szCs w:val="20"/>
                <w:vertAlign w:val="subscript"/>
              </w:rPr>
              <w:t>6</w:t>
            </w:r>
            <w:proofErr w:type="gramEnd"/>
            <w:r>
              <w:rPr>
                <w:rFonts w:ascii="Times New Roman" w:hAnsi="Times New Roman" w:cs="Times New Roman"/>
                <w:bCs/>
                <w:color w:val="000000"/>
                <w:sz w:val="20"/>
                <w:szCs w:val="20"/>
              </w:rPr>
              <w:t>,</w:t>
            </w:r>
            <w:r w:rsidRPr="008666EA">
              <w:rPr>
                <w:rFonts w:ascii="Times New Roman" w:hAnsi="Times New Roman" w:cs="Times New Roman"/>
                <w:bCs/>
                <w:color w:val="000000"/>
                <w:sz w:val="20"/>
                <w:szCs w:val="20"/>
              </w:rPr>
              <w:t xml:space="preserve"> руб./кВт без НДС,</w:t>
            </w:r>
            <w:r>
              <w:rPr>
                <w:rFonts w:ascii="Times New Roman" w:hAnsi="Times New Roman" w:cs="Times New Roman"/>
                <w:bCs/>
                <w:color w:val="000000"/>
                <w:sz w:val="20"/>
                <w:szCs w:val="20"/>
              </w:rPr>
              <w:t xml:space="preserve"> </w:t>
            </w:r>
            <w:r w:rsidRPr="008666EA">
              <w:rPr>
                <w:rFonts w:ascii="Times New Roman" w:hAnsi="Times New Roman" w:cs="Times New Roman"/>
                <w:bCs/>
                <w:color w:val="000000"/>
                <w:sz w:val="20"/>
                <w:szCs w:val="20"/>
              </w:rPr>
              <w:t xml:space="preserve"> в том числе</w:t>
            </w:r>
            <w:r w:rsidR="00FC6A1D">
              <w:rPr>
                <w:rFonts w:ascii="Times New Roman" w:hAnsi="Times New Roman" w:cs="Times New Roman"/>
                <w:bCs/>
                <w:color w:val="000000"/>
                <w:sz w:val="20"/>
                <w:szCs w:val="20"/>
              </w:rPr>
              <w:t>:</w:t>
            </w:r>
          </w:p>
        </w:tc>
      </w:tr>
      <w:tr w:rsidR="00590F02" w:rsidRPr="00E66837" w:rsidTr="000D3DF7">
        <w:tc>
          <w:tcPr>
            <w:tcW w:w="497" w:type="pct"/>
            <w:vAlign w:val="center"/>
          </w:tcPr>
          <w:p w:rsidR="00590F02" w:rsidRPr="00C8220F" w:rsidRDefault="00590F02" w:rsidP="00E51EF6">
            <w:pPr>
              <w:jc w:val="center"/>
              <w:rPr>
                <w:rFonts w:ascii="Times New Roman" w:hAnsi="Times New Roman" w:cs="Times New Roman"/>
                <w:sz w:val="20"/>
                <w:szCs w:val="20"/>
              </w:rPr>
            </w:pPr>
            <w:r>
              <w:rPr>
                <w:rFonts w:ascii="Times New Roman" w:hAnsi="Times New Roman" w:cs="Times New Roman"/>
                <w:sz w:val="20"/>
                <w:szCs w:val="20"/>
              </w:rPr>
              <w:t>6.1</w:t>
            </w:r>
          </w:p>
        </w:tc>
        <w:tc>
          <w:tcPr>
            <w:tcW w:w="2426" w:type="pct"/>
            <w:vAlign w:val="center"/>
          </w:tcPr>
          <w:p w:rsidR="00590F02" w:rsidRPr="00C8220F" w:rsidRDefault="00590F02" w:rsidP="001964BB">
            <w:pPr>
              <w:rPr>
                <w:rFonts w:ascii="Times New Roman" w:hAnsi="Times New Roman" w:cs="Times New Roman"/>
                <w:sz w:val="20"/>
                <w:szCs w:val="20"/>
              </w:rPr>
            </w:pPr>
            <w:r w:rsidRPr="00646A87">
              <w:rPr>
                <w:rFonts w:ascii="Times New Roman" w:hAnsi="Times New Roman" w:cs="Times New Roman"/>
                <w:sz w:val="20"/>
                <w:szCs w:val="20"/>
              </w:rPr>
              <w:t xml:space="preserve">Строительство </w:t>
            </w:r>
            <w:r>
              <w:rPr>
                <w:rFonts w:ascii="Times New Roman" w:hAnsi="Times New Roman" w:cs="Times New Roman"/>
                <w:sz w:val="20"/>
                <w:szCs w:val="20"/>
              </w:rPr>
              <w:t xml:space="preserve"> </w:t>
            </w:r>
            <w:r w:rsidRPr="00646A87">
              <w:rPr>
                <w:rFonts w:ascii="Times New Roman" w:hAnsi="Times New Roman" w:cs="Times New Roman"/>
                <w:sz w:val="20"/>
                <w:szCs w:val="20"/>
              </w:rPr>
              <w:t xml:space="preserve">РТП </w:t>
            </w:r>
            <w:r>
              <w:rPr>
                <w:rFonts w:ascii="Times New Roman" w:hAnsi="Times New Roman" w:cs="Times New Roman"/>
                <w:sz w:val="20"/>
                <w:szCs w:val="20"/>
              </w:rPr>
              <w:t xml:space="preserve">с </w:t>
            </w:r>
            <w:r w:rsidRPr="00646A87">
              <w:rPr>
                <w:rFonts w:ascii="Times New Roman" w:hAnsi="Times New Roman" w:cs="Times New Roman"/>
                <w:sz w:val="20"/>
                <w:szCs w:val="20"/>
              </w:rPr>
              <w:t xml:space="preserve"> </w:t>
            </w:r>
            <w:r>
              <w:rPr>
                <w:rFonts w:ascii="Times New Roman" w:hAnsi="Times New Roman" w:cs="Times New Roman"/>
                <w:sz w:val="20"/>
                <w:szCs w:val="20"/>
              </w:rPr>
              <w:t>трансформатором</w:t>
            </w:r>
            <w:r w:rsidRPr="00EF7B80">
              <w:rPr>
                <w:rFonts w:ascii="Times New Roman" w:hAnsi="Times New Roman" w:cs="Times New Roman"/>
                <w:sz w:val="20"/>
                <w:szCs w:val="20"/>
              </w:rPr>
              <w:t xml:space="preserve"> мощностью от 500 до 900 кВА включительно</w:t>
            </w:r>
          </w:p>
        </w:tc>
        <w:tc>
          <w:tcPr>
            <w:tcW w:w="661" w:type="pct"/>
            <w:vAlign w:val="center"/>
          </w:tcPr>
          <w:p w:rsidR="00590F02" w:rsidRPr="00C8220F" w:rsidRDefault="00590F02" w:rsidP="001964BB">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C8220F" w:rsidRDefault="00590F0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11 955,18</w:t>
            </w:r>
          </w:p>
        </w:tc>
        <w:tc>
          <w:tcPr>
            <w:tcW w:w="679" w:type="pct"/>
            <w:vAlign w:val="center"/>
          </w:tcPr>
          <w:p w:rsidR="00590F02" w:rsidRPr="00C8220F" w:rsidRDefault="00590F0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90F02" w:rsidRPr="00E66837" w:rsidTr="000D3DF7">
        <w:tc>
          <w:tcPr>
            <w:tcW w:w="497" w:type="pct"/>
            <w:vAlign w:val="center"/>
          </w:tcPr>
          <w:p w:rsidR="00590F02" w:rsidRPr="00E51EF6" w:rsidRDefault="00590F02" w:rsidP="00C8220F">
            <w:pPr>
              <w:jc w:val="center"/>
              <w:rPr>
                <w:rFonts w:ascii="Times New Roman" w:hAnsi="Times New Roman" w:cs="Times New Roman"/>
                <w:sz w:val="20"/>
                <w:szCs w:val="20"/>
              </w:rPr>
            </w:pPr>
            <w:r>
              <w:rPr>
                <w:rFonts w:ascii="Times New Roman" w:hAnsi="Times New Roman" w:cs="Times New Roman"/>
                <w:sz w:val="20"/>
                <w:szCs w:val="20"/>
              </w:rPr>
              <w:t>6.2</w:t>
            </w:r>
          </w:p>
        </w:tc>
        <w:tc>
          <w:tcPr>
            <w:tcW w:w="2426" w:type="pct"/>
            <w:vAlign w:val="center"/>
          </w:tcPr>
          <w:p w:rsidR="00590F02" w:rsidRPr="00646A87" w:rsidRDefault="00590F02" w:rsidP="001964BB">
            <w:pPr>
              <w:rPr>
                <w:rFonts w:ascii="Times New Roman" w:hAnsi="Times New Roman" w:cs="Times New Roman"/>
                <w:sz w:val="20"/>
                <w:szCs w:val="20"/>
              </w:rPr>
            </w:pPr>
            <w:r w:rsidRPr="00646A87">
              <w:rPr>
                <w:rFonts w:ascii="Times New Roman" w:hAnsi="Times New Roman" w:cs="Times New Roman"/>
                <w:sz w:val="20"/>
                <w:szCs w:val="20"/>
              </w:rPr>
              <w:t xml:space="preserve">Строительство </w:t>
            </w:r>
            <w:r>
              <w:rPr>
                <w:rFonts w:ascii="Times New Roman" w:hAnsi="Times New Roman" w:cs="Times New Roman"/>
                <w:sz w:val="20"/>
                <w:szCs w:val="20"/>
              </w:rPr>
              <w:t xml:space="preserve"> </w:t>
            </w:r>
            <w:r w:rsidRPr="00646A87">
              <w:rPr>
                <w:rFonts w:ascii="Times New Roman" w:hAnsi="Times New Roman" w:cs="Times New Roman"/>
                <w:sz w:val="20"/>
                <w:szCs w:val="20"/>
              </w:rPr>
              <w:t xml:space="preserve">РТП </w:t>
            </w:r>
            <w:r>
              <w:rPr>
                <w:rFonts w:ascii="Times New Roman" w:hAnsi="Times New Roman" w:cs="Times New Roman"/>
                <w:sz w:val="20"/>
                <w:szCs w:val="20"/>
              </w:rPr>
              <w:t xml:space="preserve">с </w:t>
            </w:r>
            <w:r w:rsidRPr="00646A87">
              <w:rPr>
                <w:rFonts w:ascii="Times New Roman" w:hAnsi="Times New Roman" w:cs="Times New Roman"/>
                <w:sz w:val="20"/>
                <w:szCs w:val="20"/>
              </w:rPr>
              <w:t xml:space="preserve"> </w:t>
            </w:r>
            <w:r>
              <w:rPr>
                <w:rFonts w:ascii="Times New Roman" w:hAnsi="Times New Roman" w:cs="Times New Roman"/>
                <w:sz w:val="20"/>
                <w:szCs w:val="20"/>
              </w:rPr>
              <w:t xml:space="preserve">трансформатором </w:t>
            </w:r>
            <w:r w:rsidRPr="00EF7B80">
              <w:rPr>
                <w:rFonts w:ascii="Times New Roman" w:hAnsi="Times New Roman" w:cs="Times New Roman"/>
                <w:sz w:val="20"/>
                <w:szCs w:val="20"/>
              </w:rPr>
              <w:t xml:space="preserve">мощностью </w:t>
            </w:r>
            <w:r w:rsidRPr="00671721">
              <w:rPr>
                <w:rFonts w:ascii="Times New Roman" w:hAnsi="Times New Roman" w:cs="Times New Roman"/>
                <w:sz w:val="20"/>
                <w:szCs w:val="20"/>
              </w:rPr>
              <w:t>свыше</w:t>
            </w:r>
            <w:r w:rsidRPr="00DE188D">
              <w:rPr>
                <w:rFonts w:ascii="Times New Roman" w:hAnsi="Times New Roman" w:cs="Times New Roman"/>
                <w:sz w:val="20"/>
                <w:szCs w:val="20"/>
              </w:rPr>
              <w:t xml:space="preserve"> 1000 кВА</w:t>
            </w:r>
          </w:p>
        </w:tc>
        <w:tc>
          <w:tcPr>
            <w:tcW w:w="661" w:type="pct"/>
            <w:vAlign w:val="center"/>
          </w:tcPr>
          <w:p w:rsidR="00590F02" w:rsidRPr="001964BB" w:rsidRDefault="00590F02" w:rsidP="001964BB">
            <w:pPr>
              <w:jc w:val="center"/>
              <w:rPr>
                <w:rFonts w:ascii="Times New Roman" w:hAnsi="Times New Roman" w:cs="Times New Roman"/>
                <w:sz w:val="20"/>
                <w:szCs w:val="20"/>
              </w:rPr>
            </w:pPr>
            <w:r>
              <w:rPr>
                <w:rFonts w:ascii="Times New Roman" w:hAnsi="Times New Roman" w:cs="Times New Roman"/>
                <w:color w:val="000000"/>
                <w:sz w:val="20"/>
                <w:szCs w:val="20"/>
              </w:rPr>
              <w:t>6/20</w:t>
            </w:r>
            <w:r w:rsidRPr="00324C3B">
              <w:rPr>
                <w:rFonts w:ascii="Times New Roman" w:hAnsi="Times New Roman" w:cs="Times New Roman"/>
                <w:sz w:val="20"/>
                <w:szCs w:val="20"/>
              </w:rPr>
              <w:t xml:space="preserve"> кВ</w:t>
            </w:r>
          </w:p>
        </w:tc>
        <w:tc>
          <w:tcPr>
            <w:tcW w:w="737" w:type="pct"/>
            <w:gridSpan w:val="2"/>
            <w:vAlign w:val="center"/>
          </w:tcPr>
          <w:p w:rsidR="00590F02" w:rsidRPr="00812F17" w:rsidRDefault="00590F02">
            <w:pPr>
              <w:jc w:val="center"/>
              <w:rPr>
                <w:rFonts w:ascii="Times New Roman" w:hAnsi="Times New Roman" w:cs="Times New Roman"/>
                <w:color w:val="000000"/>
                <w:sz w:val="20"/>
                <w:szCs w:val="20"/>
              </w:rPr>
            </w:pPr>
            <w:r>
              <w:rPr>
                <w:rFonts w:ascii="Times New Roman" w:hAnsi="Times New Roman" w:cs="Times New Roman"/>
                <w:color w:val="000000"/>
                <w:sz w:val="20"/>
                <w:szCs w:val="20"/>
              </w:rPr>
              <w:t>7 753,86</w:t>
            </w:r>
          </w:p>
        </w:tc>
        <w:tc>
          <w:tcPr>
            <w:tcW w:w="679" w:type="pct"/>
            <w:vAlign w:val="center"/>
          </w:tcPr>
          <w:p w:rsidR="00590F02" w:rsidRPr="001964BB" w:rsidRDefault="00590F0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830913" w:rsidRDefault="00830913" w:rsidP="00830913">
      <w:pPr>
        <w:jc w:val="both"/>
        <w:rPr>
          <w:b/>
          <w:sz w:val="28"/>
        </w:rPr>
      </w:pPr>
    </w:p>
    <w:p w:rsidR="00830913" w:rsidRPr="0091092A" w:rsidRDefault="00830913" w:rsidP="00830913">
      <w:pPr>
        <w:jc w:val="center"/>
        <w:rPr>
          <w:sz w:val="28"/>
        </w:rPr>
      </w:pPr>
      <w:r w:rsidRPr="0091092A">
        <w:rPr>
          <w:sz w:val="28"/>
        </w:rPr>
        <w:t>______________________</w:t>
      </w:r>
    </w:p>
    <w:p w:rsidR="00830913" w:rsidRPr="0091092A" w:rsidRDefault="00830913" w:rsidP="00830913">
      <w:pPr>
        <w:jc w:val="center"/>
        <w:rPr>
          <w:sz w:val="28"/>
        </w:rPr>
      </w:pPr>
    </w:p>
    <w:p w:rsidR="00020B41" w:rsidRDefault="00020B41" w:rsidP="00020B41">
      <w:pPr>
        <w:jc w:val="both"/>
        <w:rPr>
          <w:b/>
          <w:sz w:val="28"/>
        </w:rPr>
      </w:pPr>
    </w:p>
    <w:p w:rsidR="00020B41" w:rsidRPr="0091092A" w:rsidRDefault="00020B41" w:rsidP="00020B41">
      <w:pPr>
        <w:jc w:val="center"/>
        <w:rPr>
          <w:sz w:val="28"/>
        </w:rPr>
      </w:pPr>
    </w:p>
    <w:p w:rsidR="009C7E95" w:rsidRDefault="009C7E95"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DD276B" w:rsidRDefault="00DD276B" w:rsidP="00020B41">
      <w:pPr>
        <w:jc w:val="center"/>
        <w:rPr>
          <w:b/>
          <w:sz w:val="28"/>
        </w:rPr>
      </w:pPr>
    </w:p>
    <w:p w:rsidR="00137945" w:rsidRDefault="00137945" w:rsidP="00020B41">
      <w:pPr>
        <w:jc w:val="center"/>
        <w:rPr>
          <w:b/>
          <w:sz w:val="28"/>
        </w:rPr>
      </w:pPr>
    </w:p>
    <w:p w:rsidR="00137945" w:rsidRDefault="00137945" w:rsidP="00020B41">
      <w:pPr>
        <w:jc w:val="center"/>
        <w:rPr>
          <w:b/>
          <w:sz w:val="28"/>
        </w:rPr>
      </w:pPr>
    </w:p>
    <w:p w:rsidR="00137945" w:rsidRDefault="00137945" w:rsidP="00020B41">
      <w:pPr>
        <w:jc w:val="center"/>
        <w:rPr>
          <w:b/>
          <w:sz w:val="28"/>
        </w:rPr>
      </w:pPr>
    </w:p>
    <w:p w:rsidR="000D3DF7" w:rsidRDefault="000D3DF7" w:rsidP="00020B41">
      <w:pPr>
        <w:jc w:val="center"/>
        <w:rPr>
          <w:b/>
          <w:sz w:val="28"/>
        </w:rPr>
      </w:pPr>
    </w:p>
    <w:p w:rsidR="000D3DF7" w:rsidRDefault="000D3DF7" w:rsidP="00020B41">
      <w:pPr>
        <w:jc w:val="center"/>
        <w:rPr>
          <w:b/>
          <w:sz w:val="28"/>
        </w:rPr>
      </w:pPr>
    </w:p>
    <w:p w:rsidR="000D3DF7" w:rsidRDefault="000D3DF7" w:rsidP="00020B41">
      <w:pPr>
        <w:jc w:val="center"/>
        <w:rPr>
          <w:b/>
          <w:sz w:val="28"/>
        </w:rPr>
      </w:pPr>
    </w:p>
    <w:p w:rsidR="000D3DF7" w:rsidRDefault="000D3DF7" w:rsidP="00020B41">
      <w:pPr>
        <w:jc w:val="center"/>
        <w:rPr>
          <w:b/>
          <w:sz w:val="28"/>
        </w:rPr>
      </w:pPr>
    </w:p>
    <w:p w:rsidR="000D3DF7" w:rsidRDefault="000D3DF7" w:rsidP="00020B41">
      <w:pPr>
        <w:jc w:val="center"/>
        <w:rPr>
          <w:b/>
          <w:sz w:val="28"/>
        </w:rPr>
      </w:pPr>
    </w:p>
    <w:p w:rsidR="00830913" w:rsidRDefault="00830913" w:rsidP="00916508">
      <w:pPr>
        <w:rPr>
          <w:b/>
          <w:sz w:val="28"/>
        </w:rPr>
      </w:pPr>
    </w:p>
    <w:p w:rsidR="00830913" w:rsidRDefault="00830913" w:rsidP="00916508">
      <w:pPr>
        <w:rPr>
          <w:b/>
          <w:sz w:val="28"/>
        </w:rPr>
      </w:pPr>
    </w:p>
    <w:p w:rsidR="000058A2" w:rsidRPr="00DE5EB8" w:rsidRDefault="00E225FA" w:rsidP="00E225FA">
      <w:pPr>
        <w:pStyle w:val="14pt"/>
        <w:spacing w:line="360" w:lineRule="auto"/>
        <w:ind w:left="4111" w:firstLine="0"/>
        <w:rPr>
          <w:b w:val="0"/>
          <w:caps/>
        </w:rPr>
      </w:pPr>
      <w:r>
        <w:rPr>
          <w:b w:val="0"/>
          <w:caps/>
        </w:rPr>
        <w:lastRenderedPageBreak/>
        <w:t xml:space="preserve">                     </w:t>
      </w:r>
      <w:r w:rsidR="000058A2" w:rsidRPr="00DE5EB8">
        <w:rPr>
          <w:b w:val="0"/>
          <w:caps/>
        </w:rPr>
        <w:t>Прил</w:t>
      </w:r>
      <w:r w:rsidR="000058A2">
        <w:rPr>
          <w:b w:val="0"/>
          <w:caps/>
        </w:rPr>
        <w:t>ожение № 2</w:t>
      </w:r>
    </w:p>
    <w:p w:rsidR="00432E47" w:rsidRDefault="00432E47" w:rsidP="00432E47">
      <w:pPr>
        <w:pStyle w:val="14pt"/>
        <w:ind w:left="4111" w:firstLine="0"/>
        <w:jc w:val="center"/>
        <w:rPr>
          <w:b w:val="0"/>
        </w:rPr>
      </w:pPr>
      <w:r w:rsidRPr="00DE5EB8">
        <w:rPr>
          <w:b w:val="0"/>
        </w:rPr>
        <w:t xml:space="preserve">к </w:t>
      </w:r>
      <w:r>
        <w:rPr>
          <w:b w:val="0"/>
        </w:rPr>
        <w:t>приказу</w:t>
      </w:r>
      <w:r w:rsidRPr="00DE5EB8">
        <w:rPr>
          <w:b w:val="0"/>
        </w:rPr>
        <w:t xml:space="preserve"> Р</w:t>
      </w:r>
      <w:r>
        <w:rPr>
          <w:b w:val="0"/>
        </w:rPr>
        <w:t xml:space="preserve">егиональной службы </w:t>
      </w:r>
    </w:p>
    <w:p w:rsidR="00432E47" w:rsidRPr="00DE5EB8" w:rsidRDefault="00432E47" w:rsidP="00432E47">
      <w:pPr>
        <w:pStyle w:val="14pt"/>
        <w:ind w:left="4111" w:firstLine="0"/>
        <w:jc w:val="center"/>
        <w:rPr>
          <w:b w:val="0"/>
        </w:rPr>
      </w:pPr>
      <w:r>
        <w:rPr>
          <w:b w:val="0"/>
        </w:rPr>
        <w:t>по тарифам и ценообразованию</w:t>
      </w:r>
      <w:r w:rsidRPr="00DE5EB8">
        <w:rPr>
          <w:b w:val="0"/>
        </w:rPr>
        <w:t xml:space="preserve"> Забайкальского края</w:t>
      </w:r>
    </w:p>
    <w:p w:rsidR="00432E47" w:rsidRPr="00DE5EB8" w:rsidRDefault="00432E47" w:rsidP="00432E47">
      <w:pPr>
        <w:pStyle w:val="14pt"/>
        <w:ind w:left="4111" w:firstLine="0"/>
        <w:jc w:val="center"/>
        <w:rPr>
          <w:b w:val="0"/>
        </w:rPr>
      </w:pPr>
      <w:r>
        <w:rPr>
          <w:b w:val="0"/>
        </w:rPr>
        <w:t xml:space="preserve">от 27 декабря 2019 </w:t>
      </w:r>
      <w:r w:rsidRPr="00DE5EB8">
        <w:rPr>
          <w:b w:val="0"/>
        </w:rPr>
        <w:t>г</w:t>
      </w:r>
      <w:r>
        <w:rPr>
          <w:b w:val="0"/>
        </w:rPr>
        <w:t xml:space="preserve">ода </w:t>
      </w:r>
      <w:r w:rsidRPr="007F233D">
        <w:rPr>
          <w:b w:val="0"/>
        </w:rPr>
        <w:t xml:space="preserve">№ </w:t>
      </w:r>
      <w:r w:rsidR="00072BB8">
        <w:rPr>
          <w:b w:val="0"/>
        </w:rPr>
        <w:t>659</w:t>
      </w:r>
      <w:r w:rsidRPr="007F233D">
        <w:rPr>
          <w:b w:val="0"/>
        </w:rPr>
        <w:t>-НПА</w:t>
      </w:r>
    </w:p>
    <w:p w:rsidR="000058A2" w:rsidRPr="00945452" w:rsidRDefault="000058A2" w:rsidP="000058A2">
      <w:pPr>
        <w:jc w:val="both"/>
        <w:rPr>
          <w:rFonts w:eastAsiaTheme="minorEastAsia"/>
          <w:sz w:val="28"/>
          <w:szCs w:val="22"/>
        </w:rPr>
      </w:pPr>
    </w:p>
    <w:p w:rsidR="000058A2" w:rsidRDefault="000058A2" w:rsidP="000058A2">
      <w:pPr>
        <w:jc w:val="both"/>
        <w:rPr>
          <w:rFonts w:eastAsiaTheme="minorEastAsia"/>
          <w:sz w:val="28"/>
          <w:szCs w:val="22"/>
        </w:rPr>
      </w:pPr>
    </w:p>
    <w:p w:rsidR="00F908B1" w:rsidRDefault="00F908B1" w:rsidP="000058A2">
      <w:pPr>
        <w:jc w:val="center"/>
        <w:rPr>
          <w:sz w:val="28"/>
          <w:szCs w:val="28"/>
        </w:rPr>
      </w:pPr>
      <w:r>
        <w:rPr>
          <w:sz w:val="28"/>
          <w:szCs w:val="28"/>
        </w:rPr>
        <w:t xml:space="preserve">ФОРМУЛЫ </w:t>
      </w:r>
    </w:p>
    <w:p w:rsidR="000058A2" w:rsidRDefault="001D7D46" w:rsidP="0080730F">
      <w:pPr>
        <w:jc w:val="center"/>
        <w:rPr>
          <w:sz w:val="28"/>
          <w:szCs w:val="28"/>
        </w:rPr>
      </w:pPr>
      <w:proofErr w:type="gramStart"/>
      <w:r w:rsidRPr="001D7D46">
        <w:rPr>
          <w:sz w:val="28"/>
          <w:szCs w:val="28"/>
        </w:rPr>
        <w:t>для расчета размера платы за технологическое присоединение к электрическим сетям сетевых организаций на территории Забайкальского края по стандартизированным тарифным ставкам</w:t>
      </w:r>
      <w:proofErr w:type="gramEnd"/>
      <w:r w:rsidR="00432E47">
        <w:rPr>
          <w:sz w:val="28"/>
          <w:szCs w:val="28"/>
        </w:rPr>
        <w:t xml:space="preserve"> на 2020</w:t>
      </w:r>
      <w:r w:rsidR="009509F7">
        <w:rPr>
          <w:sz w:val="28"/>
          <w:szCs w:val="28"/>
        </w:rPr>
        <w:t xml:space="preserve"> год</w:t>
      </w:r>
    </w:p>
    <w:p w:rsidR="0091092A" w:rsidRPr="00945452" w:rsidRDefault="0091092A" w:rsidP="0080730F">
      <w:pPr>
        <w:jc w:val="center"/>
        <w:rPr>
          <w:rFonts w:eastAsiaTheme="minorEastAsia"/>
          <w:sz w:val="28"/>
          <w:szCs w:val="22"/>
        </w:rPr>
      </w:pPr>
    </w:p>
    <w:p w:rsidR="000058A2" w:rsidRPr="00945452" w:rsidRDefault="000058A2" w:rsidP="000058A2">
      <w:pPr>
        <w:jc w:val="both"/>
        <w:rPr>
          <w:sz w:val="28"/>
          <w:szCs w:val="28"/>
        </w:rPr>
      </w:pPr>
      <w:r>
        <w:rPr>
          <w:sz w:val="28"/>
          <w:szCs w:val="28"/>
        </w:rPr>
        <w:t xml:space="preserve">1. </w:t>
      </w:r>
      <w:r w:rsidRPr="00945452">
        <w:rPr>
          <w:sz w:val="28"/>
          <w:szCs w:val="28"/>
        </w:rPr>
        <w:t xml:space="preserve">Формула </w:t>
      </w:r>
      <w:r w:rsidR="0080730F" w:rsidRPr="0080730F">
        <w:rPr>
          <w:sz w:val="28"/>
          <w:szCs w:val="28"/>
        </w:rPr>
        <w:t>для расчета размера платы за технологическое присоединение к электрическим сетям сетевых организаций на территории Забайкальского края по стандартизированным тарифным ставкам</w:t>
      </w:r>
      <w:r>
        <w:rPr>
          <w:sz w:val="28"/>
          <w:szCs w:val="28"/>
        </w:rPr>
        <w:t>, за исключением заявителей с максимальной мощностью энергопринимающих устройств до 150 кВт</w:t>
      </w:r>
    </w:p>
    <w:p w:rsidR="000058A2" w:rsidRPr="003E4DAE" w:rsidRDefault="000058A2" w:rsidP="000058A2">
      <w:pPr>
        <w:spacing w:after="200" w:line="276" w:lineRule="auto"/>
        <w:jc w:val="both"/>
        <w:rPr>
          <w:rFonts w:eastAsiaTheme="minorEastAsia"/>
          <w:sz w:val="20"/>
          <w:szCs w:val="20"/>
        </w:rPr>
      </w:pPr>
    </w:p>
    <w:p w:rsidR="000058A2" w:rsidRDefault="000058A2" w:rsidP="000058A2">
      <w:pPr>
        <w:spacing w:after="200" w:line="276" w:lineRule="auto"/>
        <w:jc w:val="center"/>
        <w:rPr>
          <w:rFonts w:eastAsiaTheme="minorEastAsia"/>
          <w:color w:val="000000"/>
          <w:sz w:val="28"/>
          <w:szCs w:val="28"/>
        </w:rPr>
      </w:pPr>
      <w:r w:rsidRPr="00945452">
        <w:rPr>
          <w:rFonts w:eastAsiaTheme="minorEastAsia"/>
          <w:color w:val="000000"/>
          <w:sz w:val="28"/>
          <w:szCs w:val="28"/>
        </w:rPr>
        <w:t>P = С</w:t>
      </w:r>
      <w:proofErr w:type="gramStart"/>
      <w:r w:rsidRPr="00945452">
        <w:rPr>
          <w:rFonts w:eastAsiaTheme="minorEastAsia"/>
          <w:color w:val="000000"/>
          <w:sz w:val="28"/>
          <w:szCs w:val="28"/>
          <w:vertAlign w:val="subscript"/>
        </w:rPr>
        <w:t>1</w:t>
      </w:r>
      <w:proofErr w:type="gramEnd"/>
      <w:r w:rsidRPr="00945452">
        <w:rPr>
          <w:rFonts w:eastAsiaTheme="minorEastAsia"/>
          <w:color w:val="000000"/>
          <w:sz w:val="28"/>
          <w:szCs w:val="28"/>
        </w:rPr>
        <w:t xml:space="preserve"> + С</w:t>
      </w:r>
      <w:r w:rsidRPr="00945452">
        <w:rPr>
          <w:rFonts w:eastAsiaTheme="minorEastAsia"/>
          <w:color w:val="000000"/>
          <w:sz w:val="28"/>
          <w:szCs w:val="28"/>
          <w:vertAlign w:val="subscript"/>
        </w:rPr>
        <w:t>2</w:t>
      </w:r>
      <w:r w:rsidRPr="00945452">
        <w:rPr>
          <w:rFonts w:eastAsiaTheme="minorEastAsia"/>
          <w:color w:val="000000"/>
          <w:sz w:val="28"/>
          <w:szCs w:val="28"/>
        </w:rPr>
        <w:t>×L</w:t>
      </w:r>
      <w:r w:rsidRPr="00945452">
        <w:rPr>
          <w:rFonts w:eastAsiaTheme="minorEastAsia"/>
          <w:color w:val="000000"/>
          <w:sz w:val="28"/>
          <w:szCs w:val="28"/>
          <w:vertAlign w:val="subscript"/>
        </w:rPr>
        <w:t>2</w:t>
      </w:r>
      <w:r w:rsidRPr="00945452">
        <w:rPr>
          <w:rFonts w:eastAsiaTheme="minorEastAsia"/>
          <w:color w:val="000000"/>
          <w:sz w:val="28"/>
          <w:szCs w:val="28"/>
        </w:rPr>
        <w:t xml:space="preserve"> +</w:t>
      </w:r>
      <w:r w:rsidR="007D314C" w:rsidRPr="007D314C">
        <w:rPr>
          <w:rFonts w:eastAsiaTheme="minorEastAsia"/>
          <w:color w:val="000000"/>
          <w:sz w:val="28"/>
          <w:szCs w:val="28"/>
        </w:rPr>
        <w:t xml:space="preserve"> </w:t>
      </w:r>
      <w:r w:rsidRPr="00945452">
        <w:rPr>
          <w:rFonts w:eastAsiaTheme="minorEastAsia"/>
          <w:color w:val="000000"/>
          <w:sz w:val="28"/>
          <w:szCs w:val="28"/>
        </w:rPr>
        <w:t>C</w:t>
      </w:r>
      <w:r w:rsidRPr="00945452">
        <w:rPr>
          <w:rFonts w:eastAsiaTheme="minorEastAsia"/>
          <w:color w:val="000000"/>
          <w:sz w:val="28"/>
          <w:szCs w:val="28"/>
          <w:vertAlign w:val="subscript"/>
        </w:rPr>
        <w:t>3</w:t>
      </w:r>
      <w:r w:rsidRPr="00945452">
        <w:rPr>
          <w:rFonts w:eastAsiaTheme="minorEastAsia"/>
          <w:color w:val="000000"/>
          <w:sz w:val="28"/>
          <w:szCs w:val="28"/>
        </w:rPr>
        <w:t>×L</w:t>
      </w:r>
      <w:r w:rsidRPr="00945452">
        <w:rPr>
          <w:rFonts w:eastAsiaTheme="minorEastAsia"/>
          <w:color w:val="000000"/>
          <w:sz w:val="28"/>
          <w:szCs w:val="28"/>
          <w:vertAlign w:val="subscript"/>
        </w:rPr>
        <w:t>3</w:t>
      </w:r>
      <w:r w:rsidRPr="00945452">
        <w:rPr>
          <w:rFonts w:eastAsiaTheme="minorEastAsia"/>
          <w:color w:val="000000"/>
          <w:sz w:val="28"/>
          <w:szCs w:val="28"/>
        </w:rPr>
        <w:t xml:space="preserve"> + C</w:t>
      </w:r>
      <w:r w:rsidRPr="00945452">
        <w:rPr>
          <w:rFonts w:eastAsiaTheme="minorEastAsia"/>
          <w:color w:val="000000"/>
          <w:sz w:val="28"/>
          <w:szCs w:val="28"/>
          <w:vertAlign w:val="subscript"/>
        </w:rPr>
        <w:t>4</w:t>
      </w:r>
      <w:r w:rsidRPr="00945452">
        <w:rPr>
          <w:rFonts w:eastAsiaTheme="minorEastAsia"/>
          <w:color w:val="000000"/>
          <w:sz w:val="28"/>
          <w:szCs w:val="28"/>
        </w:rPr>
        <w:t>×</w:t>
      </w:r>
      <w:r w:rsidR="0070500D">
        <w:rPr>
          <w:rFonts w:eastAsiaTheme="minorEastAsia"/>
          <w:color w:val="000000"/>
          <w:sz w:val="28"/>
          <w:szCs w:val="28"/>
          <w:lang w:val="en-US"/>
        </w:rPr>
        <w:t>n</w:t>
      </w:r>
      <w:r w:rsidR="0070500D">
        <w:rPr>
          <w:rFonts w:eastAsiaTheme="minorEastAsia"/>
          <w:color w:val="000000"/>
          <w:sz w:val="28"/>
          <w:szCs w:val="28"/>
          <w:vertAlign w:val="subscript"/>
        </w:rPr>
        <w:t xml:space="preserve">4 </w:t>
      </w:r>
      <w:r w:rsidR="0070500D">
        <w:rPr>
          <w:rFonts w:eastAsiaTheme="minorEastAsia"/>
          <w:color w:val="000000"/>
          <w:sz w:val="28"/>
          <w:szCs w:val="28"/>
        </w:rPr>
        <w:t xml:space="preserve"> + </w:t>
      </w:r>
      <w:r w:rsidR="0070500D" w:rsidRPr="00945452">
        <w:rPr>
          <w:rFonts w:eastAsiaTheme="minorEastAsia"/>
          <w:color w:val="000000"/>
          <w:sz w:val="28"/>
          <w:szCs w:val="28"/>
        </w:rPr>
        <w:t>C</w:t>
      </w:r>
      <w:r w:rsidR="0070500D">
        <w:rPr>
          <w:rFonts w:eastAsiaTheme="minorEastAsia"/>
          <w:color w:val="000000"/>
          <w:sz w:val="28"/>
          <w:szCs w:val="28"/>
          <w:vertAlign w:val="subscript"/>
        </w:rPr>
        <w:t>5</w:t>
      </w:r>
      <w:r w:rsidR="0070500D" w:rsidRPr="00945452">
        <w:rPr>
          <w:rFonts w:eastAsiaTheme="minorEastAsia"/>
          <w:color w:val="000000"/>
          <w:sz w:val="28"/>
          <w:szCs w:val="28"/>
        </w:rPr>
        <w:t>×N</w:t>
      </w:r>
      <w:r w:rsidR="0070500D" w:rsidRPr="00945452">
        <w:rPr>
          <w:rFonts w:eastAsiaTheme="minorEastAsia"/>
          <w:color w:val="000000"/>
          <w:sz w:val="28"/>
          <w:szCs w:val="28"/>
          <w:vertAlign w:val="subscript"/>
        </w:rPr>
        <w:t>i</w:t>
      </w:r>
      <w:r w:rsidR="0070500D">
        <w:rPr>
          <w:rFonts w:eastAsiaTheme="minorEastAsia"/>
          <w:color w:val="000000"/>
          <w:sz w:val="28"/>
          <w:szCs w:val="28"/>
        </w:rPr>
        <w:t xml:space="preserve"> + </w:t>
      </w:r>
      <w:r w:rsidR="0070500D" w:rsidRPr="00945452">
        <w:rPr>
          <w:rFonts w:eastAsiaTheme="minorEastAsia"/>
          <w:color w:val="000000"/>
          <w:sz w:val="28"/>
          <w:szCs w:val="28"/>
        </w:rPr>
        <w:t>C</w:t>
      </w:r>
      <w:r w:rsidR="0070500D">
        <w:rPr>
          <w:rFonts w:eastAsiaTheme="minorEastAsia"/>
          <w:color w:val="000000"/>
          <w:sz w:val="28"/>
          <w:szCs w:val="28"/>
          <w:vertAlign w:val="subscript"/>
        </w:rPr>
        <w:t>6</w:t>
      </w:r>
      <w:r w:rsidR="0070500D" w:rsidRPr="00945452">
        <w:rPr>
          <w:rFonts w:eastAsiaTheme="minorEastAsia"/>
          <w:color w:val="000000"/>
          <w:sz w:val="28"/>
          <w:szCs w:val="28"/>
        </w:rPr>
        <w:t>×N</w:t>
      </w:r>
      <w:r w:rsidR="0070500D" w:rsidRPr="00945452">
        <w:rPr>
          <w:rFonts w:eastAsiaTheme="minorEastAsia"/>
          <w:color w:val="000000"/>
          <w:sz w:val="28"/>
          <w:szCs w:val="28"/>
          <w:vertAlign w:val="subscript"/>
        </w:rPr>
        <w:t>i</w:t>
      </w:r>
      <w:r w:rsidR="0070500D">
        <w:rPr>
          <w:rFonts w:eastAsiaTheme="minorEastAsia"/>
          <w:color w:val="000000"/>
          <w:sz w:val="28"/>
          <w:szCs w:val="28"/>
        </w:rPr>
        <w:t xml:space="preserve"> + </w:t>
      </w:r>
      <w:r w:rsidR="0070500D" w:rsidRPr="00945452">
        <w:rPr>
          <w:rFonts w:eastAsiaTheme="minorEastAsia"/>
          <w:color w:val="000000"/>
          <w:sz w:val="28"/>
          <w:szCs w:val="28"/>
        </w:rPr>
        <w:t>C</w:t>
      </w:r>
      <w:r w:rsidR="0070500D">
        <w:rPr>
          <w:rFonts w:eastAsiaTheme="minorEastAsia"/>
          <w:color w:val="000000"/>
          <w:sz w:val="28"/>
          <w:szCs w:val="28"/>
          <w:vertAlign w:val="subscript"/>
        </w:rPr>
        <w:t>7</w:t>
      </w:r>
      <w:r w:rsidR="0070500D" w:rsidRPr="00945452">
        <w:rPr>
          <w:rFonts w:eastAsiaTheme="minorEastAsia"/>
          <w:color w:val="000000"/>
          <w:sz w:val="28"/>
          <w:szCs w:val="28"/>
        </w:rPr>
        <w:t>×N</w:t>
      </w:r>
      <w:r w:rsidR="0070500D" w:rsidRPr="00945452">
        <w:rPr>
          <w:rFonts w:eastAsiaTheme="minorEastAsia"/>
          <w:color w:val="000000"/>
          <w:sz w:val="28"/>
          <w:szCs w:val="28"/>
          <w:vertAlign w:val="subscript"/>
        </w:rPr>
        <w:t>i</w:t>
      </w:r>
      <w:r w:rsidR="00351139">
        <w:rPr>
          <w:rFonts w:eastAsiaTheme="minorEastAsia"/>
          <w:color w:val="000000"/>
          <w:sz w:val="28"/>
          <w:szCs w:val="28"/>
        </w:rPr>
        <w:t xml:space="preserve"> </w:t>
      </w:r>
      <w:r w:rsidRPr="00945452">
        <w:rPr>
          <w:rFonts w:eastAsiaTheme="minorEastAsia"/>
          <w:color w:val="000000"/>
          <w:sz w:val="28"/>
          <w:szCs w:val="28"/>
        </w:rPr>
        <w:t>, (руб.)</w:t>
      </w:r>
    </w:p>
    <w:p w:rsidR="006A14B4" w:rsidRPr="00945452" w:rsidRDefault="000058A2" w:rsidP="006A14B4">
      <w:pPr>
        <w:jc w:val="both"/>
        <w:rPr>
          <w:sz w:val="28"/>
          <w:szCs w:val="28"/>
        </w:rPr>
      </w:pPr>
      <w:r>
        <w:rPr>
          <w:sz w:val="28"/>
          <w:szCs w:val="28"/>
        </w:rPr>
        <w:t xml:space="preserve">2. </w:t>
      </w:r>
      <w:r w:rsidR="0080730F" w:rsidRPr="00945452">
        <w:rPr>
          <w:sz w:val="28"/>
          <w:szCs w:val="28"/>
        </w:rPr>
        <w:t xml:space="preserve">Формула </w:t>
      </w:r>
      <w:r w:rsidR="0080730F" w:rsidRPr="0080730F">
        <w:rPr>
          <w:sz w:val="28"/>
          <w:szCs w:val="28"/>
        </w:rPr>
        <w:t>для расчета размера платы за технологическое присоединение к электрическим сетям сетевых организаций на территории Забайкальского края по стандартизированным тарифным ставкам</w:t>
      </w:r>
      <w:r w:rsidR="006A14B4">
        <w:rPr>
          <w:sz w:val="28"/>
          <w:szCs w:val="28"/>
        </w:rPr>
        <w:t xml:space="preserve"> для заявителей с максимальной мощностью энергопринимающих устройств до 150 кВт</w:t>
      </w:r>
      <w:r w:rsidR="00E30834">
        <w:rPr>
          <w:sz w:val="28"/>
          <w:szCs w:val="28"/>
        </w:rPr>
        <w:t xml:space="preserve"> включительно</w:t>
      </w:r>
    </w:p>
    <w:p w:rsidR="006A14B4" w:rsidRPr="00945452" w:rsidRDefault="006A14B4" w:rsidP="006A14B4">
      <w:pPr>
        <w:spacing w:after="200" w:line="276" w:lineRule="auto"/>
        <w:jc w:val="both"/>
        <w:rPr>
          <w:rFonts w:eastAsiaTheme="minorEastAsia"/>
          <w:sz w:val="28"/>
          <w:szCs w:val="28"/>
        </w:rPr>
      </w:pPr>
    </w:p>
    <w:p w:rsidR="000058A2" w:rsidRDefault="006A14B4" w:rsidP="003E4DAE">
      <w:pPr>
        <w:jc w:val="center"/>
        <w:rPr>
          <w:rFonts w:eastAsiaTheme="minorEastAsia"/>
          <w:color w:val="000000"/>
          <w:sz w:val="28"/>
          <w:szCs w:val="28"/>
        </w:rPr>
      </w:pPr>
      <w:r w:rsidRPr="00945452">
        <w:rPr>
          <w:rFonts w:eastAsiaTheme="minorEastAsia"/>
          <w:color w:val="000000"/>
          <w:sz w:val="28"/>
          <w:szCs w:val="28"/>
        </w:rPr>
        <w:t>P</w:t>
      </w:r>
      <w:r w:rsidRPr="002944DF">
        <w:rPr>
          <w:rFonts w:eastAsiaTheme="minorEastAsia"/>
          <w:color w:val="000000"/>
          <w:sz w:val="28"/>
          <w:szCs w:val="28"/>
          <w:vertAlign w:val="superscript"/>
        </w:rPr>
        <w:t>(</w:t>
      </w:r>
      <w:r>
        <w:rPr>
          <w:rFonts w:eastAsiaTheme="minorEastAsia"/>
          <w:color w:val="000000"/>
          <w:sz w:val="28"/>
          <w:szCs w:val="28"/>
          <w:vertAlign w:val="superscript"/>
        </w:rPr>
        <w:t>150)</w:t>
      </w:r>
      <w:r w:rsidRPr="00945452">
        <w:rPr>
          <w:rFonts w:eastAsiaTheme="minorEastAsia"/>
          <w:color w:val="000000"/>
          <w:sz w:val="28"/>
          <w:szCs w:val="28"/>
        </w:rPr>
        <w:t xml:space="preserve"> = С</w:t>
      </w:r>
      <w:proofErr w:type="gramStart"/>
      <w:r w:rsidRPr="00945452">
        <w:rPr>
          <w:rFonts w:eastAsiaTheme="minorEastAsia"/>
          <w:color w:val="000000"/>
          <w:sz w:val="28"/>
          <w:szCs w:val="28"/>
          <w:vertAlign w:val="subscript"/>
        </w:rPr>
        <w:t>1</w:t>
      </w:r>
      <w:proofErr w:type="gramEnd"/>
      <w:r w:rsidRPr="00945452">
        <w:rPr>
          <w:rFonts w:eastAsiaTheme="minorEastAsia"/>
          <w:color w:val="000000"/>
          <w:sz w:val="28"/>
          <w:szCs w:val="28"/>
        </w:rPr>
        <w:t>, (руб.)</w:t>
      </w:r>
      <w:r>
        <w:rPr>
          <w:rFonts w:eastAsiaTheme="minorEastAsia"/>
          <w:color w:val="000000"/>
          <w:sz w:val="28"/>
          <w:szCs w:val="28"/>
        </w:rPr>
        <w:t>,</w:t>
      </w:r>
      <w:r w:rsidR="003E4DAE">
        <w:rPr>
          <w:rFonts w:eastAsiaTheme="minorEastAsia"/>
          <w:color w:val="000000"/>
          <w:sz w:val="28"/>
          <w:szCs w:val="28"/>
        </w:rPr>
        <w:t xml:space="preserve"> </w:t>
      </w:r>
      <w:r w:rsidR="0016678B">
        <w:rPr>
          <w:rFonts w:eastAsiaTheme="minorEastAsia"/>
          <w:color w:val="000000"/>
          <w:sz w:val="28"/>
          <w:szCs w:val="28"/>
        </w:rPr>
        <w:t>г</w:t>
      </w:r>
      <w:r w:rsidR="000058A2" w:rsidRPr="00945452">
        <w:rPr>
          <w:rFonts w:eastAsiaTheme="minorEastAsia"/>
          <w:color w:val="000000"/>
          <w:sz w:val="28"/>
          <w:szCs w:val="28"/>
        </w:rPr>
        <w:t>де</w:t>
      </w:r>
      <w:r w:rsidR="0016678B">
        <w:rPr>
          <w:rFonts w:eastAsiaTheme="minorEastAsia"/>
          <w:color w:val="000000"/>
          <w:sz w:val="28"/>
          <w:szCs w:val="28"/>
        </w:rPr>
        <w:t>:</w:t>
      </w:r>
    </w:p>
    <w:p w:rsidR="003E4DAE" w:rsidRPr="00945452" w:rsidRDefault="003E4DAE" w:rsidP="003E4DAE">
      <w:pPr>
        <w:jc w:val="center"/>
        <w:rPr>
          <w:rFonts w:eastAsiaTheme="minorEastAsia"/>
          <w:color w:val="000000"/>
          <w:sz w:val="28"/>
          <w:szCs w:val="28"/>
        </w:rPr>
      </w:pPr>
    </w:p>
    <w:p w:rsidR="000058A2" w:rsidRPr="00945452" w:rsidRDefault="000058A2" w:rsidP="000058A2">
      <w:pPr>
        <w:ind w:firstLine="709"/>
        <w:jc w:val="both"/>
        <w:rPr>
          <w:rFonts w:eastAsiaTheme="minorEastAsia"/>
          <w:color w:val="000000"/>
          <w:sz w:val="28"/>
          <w:szCs w:val="28"/>
        </w:rPr>
      </w:pPr>
      <w:r w:rsidRPr="00945452">
        <w:rPr>
          <w:rFonts w:eastAsiaTheme="minorEastAsia"/>
          <w:color w:val="000000"/>
          <w:sz w:val="28"/>
          <w:szCs w:val="28"/>
        </w:rPr>
        <w:t>С</w:t>
      </w:r>
      <w:proofErr w:type="gramStart"/>
      <w:r w:rsidRPr="00945452">
        <w:rPr>
          <w:rFonts w:eastAsiaTheme="minorEastAsia"/>
          <w:color w:val="000000"/>
          <w:sz w:val="28"/>
          <w:szCs w:val="28"/>
          <w:vertAlign w:val="subscript"/>
        </w:rPr>
        <w:t>1</w:t>
      </w:r>
      <w:proofErr w:type="gramEnd"/>
      <w:r w:rsidRPr="00945452">
        <w:rPr>
          <w:rFonts w:eastAsiaTheme="minorEastAsia"/>
          <w:color w:val="000000"/>
          <w:sz w:val="28"/>
          <w:szCs w:val="28"/>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указанная в приложении № 1 к данному приказу (руб.</w:t>
      </w:r>
      <w:r w:rsidR="0070500D" w:rsidRPr="0070500D">
        <w:rPr>
          <w:rFonts w:eastAsiaTheme="minorEastAsia"/>
          <w:color w:val="000000"/>
          <w:sz w:val="28"/>
          <w:szCs w:val="28"/>
        </w:rPr>
        <w:t xml:space="preserve"> </w:t>
      </w:r>
      <w:r w:rsidR="0070500D">
        <w:rPr>
          <w:rFonts w:eastAsiaTheme="minorEastAsia"/>
          <w:color w:val="000000"/>
          <w:sz w:val="28"/>
          <w:szCs w:val="28"/>
        </w:rPr>
        <w:t>за присоединение</w:t>
      </w:r>
      <w:r w:rsidRPr="00945452">
        <w:rPr>
          <w:rFonts w:eastAsiaTheme="minorEastAsia"/>
          <w:color w:val="000000"/>
          <w:sz w:val="28"/>
          <w:szCs w:val="28"/>
        </w:rPr>
        <w:t>);</w:t>
      </w:r>
    </w:p>
    <w:p w:rsidR="000058A2" w:rsidRPr="00945452" w:rsidRDefault="000058A2" w:rsidP="000058A2">
      <w:pPr>
        <w:ind w:firstLine="709"/>
        <w:jc w:val="both"/>
        <w:rPr>
          <w:rFonts w:eastAsiaTheme="minorEastAsia"/>
          <w:color w:val="000000"/>
          <w:sz w:val="28"/>
          <w:szCs w:val="28"/>
        </w:rPr>
      </w:pPr>
      <w:r w:rsidRPr="00945452">
        <w:rPr>
          <w:rFonts w:eastAsiaTheme="minorEastAsia"/>
          <w:color w:val="000000"/>
          <w:sz w:val="28"/>
          <w:szCs w:val="28"/>
        </w:rPr>
        <w:t>С</w:t>
      </w:r>
      <w:proofErr w:type="gramStart"/>
      <w:r w:rsidRPr="00945452">
        <w:rPr>
          <w:rFonts w:eastAsiaTheme="minorEastAsia"/>
          <w:color w:val="000000"/>
          <w:sz w:val="28"/>
          <w:szCs w:val="28"/>
          <w:vertAlign w:val="subscript"/>
        </w:rPr>
        <w:t>2</w:t>
      </w:r>
      <w:proofErr w:type="gramEnd"/>
      <w:r w:rsidRPr="00945452">
        <w:rPr>
          <w:rFonts w:eastAsiaTheme="minorEastAsia"/>
          <w:color w:val="000000"/>
          <w:sz w:val="28"/>
          <w:szCs w:val="28"/>
        </w:rPr>
        <w:t xml:space="preserve">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 указанная в приложении № 1 к данному приказу (руб./км);</w:t>
      </w:r>
    </w:p>
    <w:p w:rsidR="000058A2" w:rsidRPr="00945452" w:rsidRDefault="000058A2" w:rsidP="000058A2">
      <w:pPr>
        <w:ind w:firstLine="709"/>
        <w:jc w:val="both"/>
        <w:rPr>
          <w:rFonts w:eastAsiaTheme="minorEastAsia"/>
          <w:color w:val="000000"/>
          <w:sz w:val="28"/>
          <w:szCs w:val="28"/>
        </w:rPr>
      </w:pPr>
      <w:r w:rsidRPr="00945452">
        <w:rPr>
          <w:rFonts w:eastAsiaTheme="minorEastAsia"/>
          <w:color w:val="000000"/>
          <w:sz w:val="28"/>
          <w:szCs w:val="28"/>
        </w:rPr>
        <w:t>С</w:t>
      </w:r>
      <w:r w:rsidRPr="00945452">
        <w:rPr>
          <w:rFonts w:eastAsiaTheme="minorEastAsia"/>
          <w:color w:val="000000"/>
          <w:sz w:val="28"/>
          <w:szCs w:val="28"/>
          <w:vertAlign w:val="subscript"/>
        </w:rPr>
        <w:t>3</w:t>
      </w:r>
      <w:r w:rsidRPr="00945452">
        <w:rPr>
          <w:rFonts w:eastAsiaTheme="minorEastAsia"/>
          <w:color w:val="000000"/>
          <w:sz w:val="28"/>
          <w:szCs w:val="28"/>
        </w:rPr>
        <w:t xml:space="preserve">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 указанная в приложении № 1 к данному приказу (руб./км);</w:t>
      </w:r>
    </w:p>
    <w:p w:rsidR="000058A2" w:rsidRDefault="000058A2" w:rsidP="000058A2">
      <w:pPr>
        <w:ind w:firstLine="709"/>
        <w:jc w:val="both"/>
        <w:rPr>
          <w:rFonts w:eastAsiaTheme="minorEastAsia"/>
          <w:color w:val="000000"/>
          <w:sz w:val="28"/>
          <w:szCs w:val="28"/>
        </w:rPr>
      </w:pPr>
      <w:r w:rsidRPr="00945452">
        <w:rPr>
          <w:rFonts w:eastAsiaTheme="minorEastAsia"/>
          <w:color w:val="000000"/>
          <w:sz w:val="28"/>
          <w:szCs w:val="28"/>
        </w:rPr>
        <w:t>С</w:t>
      </w:r>
      <w:proofErr w:type="gramStart"/>
      <w:r w:rsidRPr="00945452">
        <w:rPr>
          <w:rFonts w:eastAsiaTheme="minorEastAsia"/>
          <w:color w:val="000000"/>
          <w:sz w:val="28"/>
          <w:szCs w:val="28"/>
          <w:vertAlign w:val="subscript"/>
        </w:rPr>
        <w:t>4</w:t>
      </w:r>
      <w:proofErr w:type="gramEnd"/>
      <w:r w:rsidRPr="00945452">
        <w:rPr>
          <w:rFonts w:eastAsiaTheme="minorEastAsia"/>
          <w:color w:val="000000"/>
          <w:sz w:val="28"/>
          <w:szCs w:val="28"/>
        </w:rPr>
        <w:t xml:space="preserve"> - стандартизированная тарифная ставка на покрытие расходов сетевой организации на строительство </w:t>
      </w:r>
      <w:r w:rsidR="005F4F04">
        <w:rPr>
          <w:rFonts w:eastAsiaTheme="minorEastAsia"/>
          <w:color w:val="000000"/>
          <w:sz w:val="28"/>
          <w:szCs w:val="28"/>
        </w:rPr>
        <w:t>пунктов секционирования (</w:t>
      </w:r>
      <w:r w:rsidRPr="00945452">
        <w:rPr>
          <w:rFonts w:eastAsiaTheme="minorEastAsia"/>
          <w:color w:val="000000"/>
          <w:sz w:val="28"/>
          <w:szCs w:val="28"/>
        </w:rPr>
        <w:t xml:space="preserve">реклоузеров, распределительных </w:t>
      </w:r>
      <w:r w:rsidR="005F4F04" w:rsidRPr="00945452">
        <w:rPr>
          <w:rFonts w:eastAsiaTheme="minorEastAsia"/>
          <w:color w:val="000000"/>
          <w:sz w:val="28"/>
          <w:szCs w:val="28"/>
        </w:rPr>
        <w:t>пунктов</w:t>
      </w:r>
      <w:r w:rsidR="003E4DAE">
        <w:rPr>
          <w:rFonts w:eastAsiaTheme="minorEastAsia"/>
          <w:color w:val="000000"/>
          <w:sz w:val="28"/>
          <w:szCs w:val="28"/>
        </w:rPr>
        <w:t>)</w:t>
      </w:r>
      <w:r w:rsidR="00D478F6">
        <w:rPr>
          <w:rFonts w:eastAsiaTheme="minorEastAsia"/>
          <w:color w:val="000000"/>
          <w:sz w:val="28"/>
          <w:szCs w:val="28"/>
        </w:rPr>
        <w:t>, разъединителей</w:t>
      </w:r>
      <w:r w:rsidR="006A14B4">
        <w:rPr>
          <w:rFonts w:eastAsiaTheme="minorEastAsia"/>
          <w:color w:val="000000"/>
          <w:sz w:val="28"/>
          <w:szCs w:val="28"/>
        </w:rPr>
        <w:t xml:space="preserve">, </w:t>
      </w:r>
      <w:r w:rsidRPr="00945452">
        <w:rPr>
          <w:rFonts w:eastAsiaTheme="minorEastAsia"/>
          <w:color w:val="000000"/>
          <w:sz w:val="28"/>
          <w:szCs w:val="28"/>
        </w:rPr>
        <w:t>указанная в приложении № 1 к данному приказу (руб./</w:t>
      </w:r>
      <w:r w:rsidR="005F4F04">
        <w:rPr>
          <w:rFonts w:eastAsiaTheme="minorEastAsia"/>
          <w:color w:val="000000"/>
          <w:sz w:val="28"/>
          <w:szCs w:val="28"/>
        </w:rPr>
        <w:t>шт.</w:t>
      </w:r>
      <w:r w:rsidRPr="00945452">
        <w:rPr>
          <w:rFonts w:eastAsiaTheme="minorEastAsia"/>
          <w:color w:val="000000"/>
          <w:sz w:val="28"/>
          <w:szCs w:val="28"/>
        </w:rPr>
        <w:t>). В случае</w:t>
      </w:r>
      <w:proofErr w:type="gramStart"/>
      <w:r w:rsidR="00E30834">
        <w:rPr>
          <w:rFonts w:eastAsiaTheme="minorEastAsia"/>
          <w:color w:val="000000"/>
          <w:sz w:val="28"/>
          <w:szCs w:val="28"/>
        </w:rPr>
        <w:t>,</w:t>
      </w:r>
      <w:proofErr w:type="gramEnd"/>
      <w:r w:rsidRPr="00945452">
        <w:rPr>
          <w:rFonts w:eastAsiaTheme="minorEastAsia"/>
          <w:color w:val="000000"/>
          <w:sz w:val="28"/>
          <w:szCs w:val="28"/>
        </w:rPr>
        <w:t xml:space="preserve"> если строительство</w:t>
      </w:r>
      <w:r w:rsidR="005F4F04" w:rsidRPr="00945452">
        <w:rPr>
          <w:rFonts w:eastAsiaTheme="minorEastAsia"/>
          <w:color w:val="000000"/>
          <w:sz w:val="28"/>
          <w:szCs w:val="28"/>
        </w:rPr>
        <w:t xml:space="preserve"> </w:t>
      </w:r>
      <w:r w:rsidR="005F4F04">
        <w:rPr>
          <w:rFonts w:eastAsiaTheme="minorEastAsia"/>
          <w:color w:val="000000"/>
          <w:sz w:val="28"/>
          <w:szCs w:val="28"/>
        </w:rPr>
        <w:t>пунктов секционирования (</w:t>
      </w:r>
      <w:r w:rsidR="005F4F04" w:rsidRPr="00945452">
        <w:rPr>
          <w:rFonts w:eastAsiaTheme="minorEastAsia"/>
          <w:color w:val="000000"/>
          <w:sz w:val="28"/>
          <w:szCs w:val="28"/>
        </w:rPr>
        <w:t>реклоузеров, распределительных пунктов</w:t>
      </w:r>
      <w:r w:rsidR="003E4DAE">
        <w:rPr>
          <w:rFonts w:eastAsiaTheme="minorEastAsia"/>
          <w:color w:val="000000"/>
          <w:sz w:val="28"/>
          <w:szCs w:val="28"/>
        </w:rPr>
        <w:t xml:space="preserve">), разъединителей </w:t>
      </w:r>
      <w:r w:rsidR="001B3053" w:rsidRPr="00945452">
        <w:rPr>
          <w:rFonts w:eastAsiaTheme="minorEastAsia"/>
          <w:color w:val="000000"/>
          <w:sz w:val="28"/>
          <w:szCs w:val="28"/>
        </w:rPr>
        <w:t xml:space="preserve">согласно техническим условиям </w:t>
      </w:r>
      <w:r w:rsidRPr="00945452">
        <w:rPr>
          <w:rFonts w:eastAsiaTheme="minorEastAsia"/>
          <w:color w:val="000000"/>
          <w:sz w:val="28"/>
          <w:szCs w:val="28"/>
        </w:rPr>
        <w:t>не требуется, ставка принимается равной нулю;</w:t>
      </w:r>
    </w:p>
    <w:p w:rsidR="005F4F04" w:rsidRPr="00945452" w:rsidRDefault="005F4F04" w:rsidP="005F4F04">
      <w:pPr>
        <w:ind w:firstLine="709"/>
        <w:jc w:val="both"/>
        <w:rPr>
          <w:rFonts w:eastAsiaTheme="minorEastAsia"/>
          <w:color w:val="000000"/>
          <w:sz w:val="28"/>
          <w:szCs w:val="28"/>
        </w:rPr>
      </w:pPr>
      <w:r w:rsidRPr="00945452">
        <w:rPr>
          <w:rFonts w:eastAsiaTheme="minorEastAsia"/>
          <w:color w:val="000000"/>
          <w:sz w:val="28"/>
          <w:szCs w:val="28"/>
        </w:rPr>
        <w:lastRenderedPageBreak/>
        <w:t>С</w:t>
      </w:r>
      <w:r>
        <w:rPr>
          <w:rFonts w:eastAsiaTheme="minorEastAsia"/>
          <w:color w:val="000000"/>
          <w:sz w:val="28"/>
          <w:szCs w:val="28"/>
          <w:vertAlign w:val="subscript"/>
        </w:rPr>
        <w:t>5</w:t>
      </w:r>
      <w:r w:rsidRPr="00945452">
        <w:rPr>
          <w:rFonts w:eastAsiaTheme="minorEastAsia"/>
          <w:color w:val="000000"/>
          <w:sz w:val="28"/>
          <w:szCs w:val="28"/>
        </w:rPr>
        <w:t xml:space="preserve"> - стандартизированная тарифная ставка на покрытие расходов сетевой организации на строительство </w:t>
      </w:r>
      <w:r>
        <w:rPr>
          <w:rFonts w:eastAsiaTheme="minorEastAsia"/>
          <w:color w:val="000000"/>
          <w:sz w:val="28"/>
          <w:szCs w:val="28"/>
        </w:rPr>
        <w:t xml:space="preserve">трансформаторных </w:t>
      </w:r>
      <w:r w:rsidRPr="00945452">
        <w:rPr>
          <w:rFonts w:eastAsiaTheme="minorEastAsia"/>
          <w:color w:val="000000"/>
          <w:sz w:val="28"/>
          <w:szCs w:val="28"/>
        </w:rPr>
        <w:t>подстанций</w:t>
      </w:r>
      <w:r>
        <w:rPr>
          <w:rFonts w:eastAsiaTheme="minorEastAsia"/>
          <w:color w:val="000000"/>
          <w:sz w:val="28"/>
          <w:szCs w:val="28"/>
        </w:rPr>
        <w:t xml:space="preserve"> (ТП), </w:t>
      </w:r>
      <w:r w:rsidRPr="00945452">
        <w:rPr>
          <w:rFonts w:eastAsiaTheme="minorEastAsia"/>
          <w:color w:val="000000"/>
          <w:sz w:val="28"/>
          <w:szCs w:val="28"/>
        </w:rPr>
        <w:t>указанная в приложении № 1 к данному приказу (руб./кВт). В случае</w:t>
      </w:r>
      <w:proofErr w:type="gramStart"/>
      <w:r w:rsidRPr="00945452">
        <w:rPr>
          <w:rFonts w:eastAsiaTheme="minorEastAsia"/>
          <w:color w:val="000000"/>
          <w:sz w:val="28"/>
          <w:szCs w:val="28"/>
        </w:rPr>
        <w:t>,</w:t>
      </w:r>
      <w:proofErr w:type="gramEnd"/>
      <w:r w:rsidRPr="00945452">
        <w:rPr>
          <w:rFonts w:eastAsiaTheme="minorEastAsia"/>
          <w:color w:val="000000"/>
          <w:sz w:val="28"/>
          <w:szCs w:val="28"/>
        </w:rPr>
        <w:t xml:space="preserve"> если строительство </w:t>
      </w:r>
      <w:r>
        <w:rPr>
          <w:rFonts w:eastAsiaTheme="minorEastAsia"/>
          <w:color w:val="000000"/>
          <w:sz w:val="28"/>
          <w:szCs w:val="28"/>
        </w:rPr>
        <w:t xml:space="preserve">трансформаторных </w:t>
      </w:r>
      <w:r w:rsidRPr="00945452">
        <w:rPr>
          <w:rFonts w:eastAsiaTheme="minorEastAsia"/>
          <w:color w:val="000000"/>
          <w:sz w:val="28"/>
          <w:szCs w:val="28"/>
        </w:rPr>
        <w:t>подстанций</w:t>
      </w:r>
      <w:r>
        <w:rPr>
          <w:rFonts w:eastAsiaTheme="minorEastAsia"/>
          <w:color w:val="000000"/>
          <w:sz w:val="28"/>
          <w:szCs w:val="28"/>
        </w:rPr>
        <w:t xml:space="preserve"> (ТП) </w:t>
      </w:r>
      <w:r w:rsidR="001B3053" w:rsidRPr="00945452">
        <w:rPr>
          <w:rFonts w:eastAsiaTheme="minorEastAsia"/>
          <w:color w:val="000000"/>
          <w:sz w:val="28"/>
          <w:szCs w:val="28"/>
        </w:rPr>
        <w:t xml:space="preserve">согласно техническим условиям </w:t>
      </w:r>
      <w:r w:rsidRPr="00945452">
        <w:rPr>
          <w:rFonts w:eastAsiaTheme="minorEastAsia"/>
          <w:color w:val="000000"/>
          <w:sz w:val="28"/>
          <w:szCs w:val="28"/>
        </w:rPr>
        <w:t>не требуется, ставка принимается равной нулю;</w:t>
      </w:r>
    </w:p>
    <w:p w:rsidR="005F4F04" w:rsidRPr="00945452" w:rsidRDefault="005F4F04" w:rsidP="005F4F04">
      <w:pPr>
        <w:ind w:firstLine="709"/>
        <w:jc w:val="both"/>
        <w:rPr>
          <w:rFonts w:eastAsiaTheme="minorEastAsia"/>
          <w:color w:val="000000"/>
          <w:sz w:val="28"/>
          <w:szCs w:val="28"/>
        </w:rPr>
      </w:pPr>
      <w:r w:rsidRPr="00945452">
        <w:rPr>
          <w:rFonts w:eastAsiaTheme="minorEastAsia"/>
          <w:color w:val="000000"/>
          <w:sz w:val="28"/>
          <w:szCs w:val="28"/>
        </w:rPr>
        <w:t>С</w:t>
      </w:r>
      <w:proofErr w:type="gramStart"/>
      <w:r>
        <w:rPr>
          <w:rFonts w:eastAsiaTheme="minorEastAsia"/>
          <w:color w:val="000000"/>
          <w:sz w:val="28"/>
          <w:szCs w:val="28"/>
          <w:vertAlign w:val="subscript"/>
        </w:rPr>
        <w:t>6</w:t>
      </w:r>
      <w:proofErr w:type="gramEnd"/>
      <w:r w:rsidRPr="00945452">
        <w:rPr>
          <w:rFonts w:eastAsiaTheme="minorEastAsia"/>
          <w:color w:val="000000"/>
          <w:sz w:val="28"/>
          <w:szCs w:val="28"/>
        </w:rPr>
        <w:t xml:space="preserve"> - стандартизированная тарифная ставка на покрытие расходов сетевой организации на строительство </w:t>
      </w:r>
      <w:r w:rsidRPr="005F4F04">
        <w:rPr>
          <w:rFonts w:eastAsiaTheme="minorEastAsia"/>
          <w:color w:val="000000"/>
          <w:sz w:val="28"/>
          <w:szCs w:val="28"/>
        </w:rPr>
        <w:t>распределительных трансформаторных подстанций (РТП)</w:t>
      </w:r>
      <w:r>
        <w:rPr>
          <w:rFonts w:eastAsiaTheme="minorEastAsia"/>
          <w:color w:val="000000"/>
          <w:sz w:val="28"/>
          <w:szCs w:val="28"/>
        </w:rPr>
        <w:t xml:space="preserve">, </w:t>
      </w:r>
      <w:r w:rsidRPr="00945452">
        <w:rPr>
          <w:rFonts w:eastAsiaTheme="minorEastAsia"/>
          <w:color w:val="000000"/>
          <w:sz w:val="28"/>
          <w:szCs w:val="28"/>
        </w:rPr>
        <w:t>указанная в приложении № 1 к данному приказу (руб./кВт). В случае</w:t>
      </w:r>
      <w:proofErr w:type="gramStart"/>
      <w:r w:rsidRPr="00945452">
        <w:rPr>
          <w:rFonts w:eastAsiaTheme="minorEastAsia"/>
          <w:color w:val="000000"/>
          <w:sz w:val="28"/>
          <w:szCs w:val="28"/>
        </w:rPr>
        <w:t>,</w:t>
      </w:r>
      <w:proofErr w:type="gramEnd"/>
      <w:r w:rsidRPr="00945452">
        <w:rPr>
          <w:rFonts w:eastAsiaTheme="minorEastAsia"/>
          <w:color w:val="000000"/>
          <w:sz w:val="28"/>
          <w:szCs w:val="28"/>
        </w:rPr>
        <w:t xml:space="preserve"> если строительство </w:t>
      </w:r>
      <w:r w:rsidRPr="005F4F04">
        <w:rPr>
          <w:rFonts w:eastAsiaTheme="minorEastAsia"/>
          <w:color w:val="000000"/>
          <w:sz w:val="28"/>
          <w:szCs w:val="28"/>
        </w:rPr>
        <w:t>распределительных трансформаторных подстанций (РТП)</w:t>
      </w:r>
      <w:r>
        <w:rPr>
          <w:rFonts w:eastAsiaTheme="minorEastAsia"/>
          <w:color w:val="000000"/>
          <w:sz w:val="28"/>
          <w:szCs w:val="28"/>
        </w:rPr>
        <w:t xml:space="preserve"> </w:t>
      </w:r>
      <w:r w:rsidR="001B3053" w:rsidRPr="00945452">
        <w:rPr>
          <w:rFonts w:eastAsiaTheme="minorEastAsia"/>
          <w:color w:val="000000"/>
          <w:sz w:val="28"/>
          <w:szCs w:val="28"/>
        </w:rPr>
        <w:t xml:space="preserve">согласно техническим условиям </w:t>
      </w:r>
      <w:r w:rsidRPr="00945452">
        <w:rPr>
          <w:rFonts w:eastAsiaTheme="minorEastAsia"/>
          <w:color w:val="000000"/>
          <w:sz w:val="28"/>
          <w:szCs w:val="28"/>
        </w:rPr>
        <w:t>не требуется, ставка принимается равной нулю;</w:t>
      </w:r>
    </w:p>
    <w:p w:rsidR="005F4F04" w:rsidRPr="00945452" w:rsidRDefault="005F4F04" w:rsidP="005F4F04">
      <w:pPr>
        <w:ind w:firstLine="709"/>
        <w:jc w:val="both"/>
        <w:rPr>
          <w:rFonts w:eastAsiaTheme="minorEastAsia"/>
          <w:color w:val="000000"/>
          <w:sz w:val="28"/>
          <w:szCs w:val="28"/>
        </w:rPr>
      </w:pPr>
      <w:r w:rsidRPr="00945452">
        <w:rPr>
          <w:rFonts w:eastAsiaTheme="minorEastAsia"/>
          <w:color w:val="000000"/>
          <w:sz w:val="28"/>
          <w:szCs w:val="28"/>
        </w:rPr>
        <w:t>С</w:t>
      </w:r>
      <w:proofErr w:type="gramStart"/>
      <w:r>
        <w:rPr>
          <w:rFonts w:eastAsiaTheme="minorEastAsia"/>
          <w:color w:val="000000"/>
          <w:sz w:val="28"/>
          <w:szCs w:val="28"/>
          <w:vertAlign w:val="subscript"/>
        </w:rPr>
        <w:t>7</w:t>
      </w:r>
      <w:proofErr w:type="gramEnd"/>
      <w:r w:rsidRPr="00945452">
        <w:rPr>
          <w:rFonts w:eastAsiaTheme="minorEastAsia"/>
          <w:color w:val="000000"/>
          <w:sz w:val="28"/>
          <w:szCs w:val="28"/>
        </w:rPr>
        <w:t xml:space="preserve"> - стандартизированная тарифная ставка на покрытие расходов сетевой организации на строительство </w:t>
      </w:r>
      <w:r w:rsidR="00A015B2" w:rsidRPr="00A015B2">
        <w:rPr>
          <w:rFonts w:eastAsiaTheme="minorEastAsia"/>
          <w:color w:val="000000"/>
          <w:sz w:val="28"/>
          <w:szCs w:val="28"/>
        </w:rPr>
        <w:t>подстанций уровнем напряжения 35 кВ и выше (ПС)</w:t>
      </w:r>
      <w:r>
        <w:rPr>
          <w:rFonts w:eastAsiaTheme="minorEastAsia"/>
          <w:color w:val="000000"/>
          <w:sz w:val="28"/>
          <w:szCs w:val="28"/>
        </w:rPr>
        <w:t xml:space="preserve">, </w:t>
      </w:r>
      <w:r w:rsidRPr="00945452">
        <w:rPr>
          <w:rFonts w:eastAsiaTheme="minorEastAsia"/>
          <w:color w:val="000000"/>
          <w:sz w:val="28"/>
          <w:szCs w:val="28"/>
        </w:rPr>
        <w:t>указанная в приложении № 1 к данному приказу (руб./кВт). В случае</w:t>
      </w:r>
      <w:proofErr w:type="gramStart"/>
      <w:r w:rsidRPr="00945452">
        <w:rPr>
          <w:rFonts w:eastAsiaTheme="minorEastAsia"/>
          <w:color w:val="000000"/>
          <w:sz w:val="28"/>
          <w:szCs w:val="28"/>
        </w:rPr>
        <w:t>,</w:t>
      </w:r>
      <w:proofErr w:type="gramEnd"/>
      <w:r w:rsidRPr="00945452">
        <w:rPr>
          <w:rFonts w:eastAsiaTheme="minorEastAsia"/>
          <w:color w:val="000000"/>
          <w:sz w:val="28"/>
          <w:szCs w:val="28"/>
        </w:rPr>
        <w:t xml:space="preserve"> если строительство </w:t>
      </w:r>
      <w:r w:rsidR="00A015B2" w:rsidRPr="00A015B2">
        <w:rPr>
          <w:rFonts w:eastAsiaTheme="minorEastAsia"/>
          <w:color w:val="000000"/>
          <w:sz w:val="28"/>
          <w:szCs w:val="28"/>
        </w:rPr>
        <w:t>подстанций уровнем напряжения 35 кВ и выше (ПС)</w:t>
      </w:r>
      <w:r w:rsidR="00A015B2">
        <w:rPr>
          <w:rFonts w:eastAsiaTheme="minorEastAsia"/>
          <w:color w:val="000000"/>
          <w:sz w:val="28"/>
          <w:szCs w:val="28"/>
        </w:rPr>
        <w:t xml:space="preserve"> </w:t>
      </w:r>
      <w:r w:rsidR="001B3053" w:rsidRPr="00945452">
        <w:rPr>
          <w:rFonts w:eastAsiaTheme="minorEastAsia"/>
          <w:color w:val="000000"/>
          <w:sz w:val="28"/>
          <w:szCs w:val="28"/>
        </w:rPr>
        <w:t xml:space="preserve">согласно техническим условиям </w:t>
      </w:r>
      <w:r w:rsidRPr="00945452">
        <w:rPr>
          <w:rFonts w:eastAsiaTheme="minorEastAsia"/>
          <w:color w:val="000000"/>
          <w:sz w:val="28"/>
          <w:szCs w:val="28"/>
        </w:rPr>
        <w:t>не требуется, ставка принимается равной нулю;</w:t>
      </w:r>
    </w:p>
    <w:p w:rsidR="005F4F04" w:rsidRPr="001B3053" w:rsidRDefault="001B3053" w:rsidP="000058A2">
      <w:pPr>
        <w:ind w:firstLine="709"/>
        <w:jc w:val="both"/>
        <w:rPr>
          <w:rFonts w:eastAsiaTheme="minorEastAsia"/>
          <w:color w:val="000000"/>
          <w:sz w:val="28"/>
          <w:szCs w:val="28"/>
        </w:rPr>
      </w:pPr>
      <w:r>
        <w:rPr>
          <w:rFonts w:eastAsiaTheme="minorEastAsia"/>
          <w:color w:val="000000"/>
          <w:sz w:val="28"/>
          <w:szCs w:val="28"/>
          <w:lang w:val="en-US"/>
        </w:rPr>
        <w:t>n</w:t>
      </w:r>
      <w:r>
        <w:rPr>
          <w:rFonts w:eastAsiaTheme="minorEastAsia"/>
          <w:color w:val="000000"/>
          <w:sz w:val="28"/>
          <w:szCs w:val="28"/>
          <w:vertAlign w:val="subscript"/>
        </w:rPr>
        <w:t>4</w:t>
      </w:r>
      <w:r>
        <w:rPr>
          <w:rFonts w:eastAsiaTheme="minorEastAsia"/>
          <w:color w:val="000000"/>
          <w:sz w:val="28"/>
          <w:szCs w:val="28"/>
        </w:rPr>
        <w:t xml:space="preserve"> – количество пунктов секционирования (</w:t>
      </w:r>
      <w:r w:rsidRPr="00945452">
        <w:rPr>
          <w:rFonts w:eastAsiaTheme="minorEastAsia"/>
          <w:color w:val="000000"/>
          <w:sz w:val="28"/>
          <w:szCs w:val="28"/>
        </w:rPr>
        <w:t>реклоузеров, распределительных пунктов</w:t>
      </w:r>
      <w:r w:rsidR="003E4DAE">
        <w:rPr>
          <w:rFonts w:eastAsiaTheme="minorEastAsia"/>
          <w:color w:val="000000"/>
          <w:sz w:val="28"/>
          <w:szCs w:val="28"/>
        </w:rPr>
        <w:t xml:space="preserve">), разъединителей </w:t>
      </w:r>
      <w:r w:rsidR="008D7D59" w:rsidRPr="00945452">
        <w:rPr>
          <w:rFonts w:eastAsiaTheme="minorEastAsia"/>
          <w:color w:val="000000"/>
          <w:sz w:val="28"/>
          <w:szCs w:val="28"/>
        </w:rPr>
        <w:t>согласно техническим условиям</w:t>
      </w:r>
      <w:r w:rsidR="008D7D59">
        <w:rPr>
          <w:rFonts w:eastAsiaTheme="minorEastAsia"/>
          <w:color w:val="000000"/>
          <w:sz w:val="28"/>
          <w:szCs w:val="28"/>
        </w:rPr>
        <w:t>;</w:t>
      </w:r>
    </w:p>
    <w:p w:rsidR="000058A2" w:rsidRPr="00945452" w:rsidRDefault="000058A2" w:rsidP="000058A2">
      <w:pPr>
        <w:ind w:firstLine="709"/>
        <w:jc w:val="both"/>
        <w:rPr>
          <w:rFonts w:eastAsiaTheme="minorEastAsia"/>
          <w:color w:val="000000"/>
          <w:sz w:val="28"/>
          <w:szCs w:val="28"/>
        </w:rPr>
      </w:pPr>
      <w:proofErr w:type="spellStart"/>
      <w:r w:rsidRPr="00945452">
        <w:rPr>
          <w:rFonts w:eastAsiaTheme="minorEastAsia"/>
          <w:color w:val="000000"/>
          <w:sz w:val="28"/>
          <w:szCs w:val="28"/>
        </w:rPr>
        <w:t>N</w:t>
      </w:r>
      <w:r w:rsidRPr="00945452">
        <w:rPr>
          <w:rFonts w:eastAsiaTheme="minorEastAsia"/>
          <w:color w:val="000000"/>
          <w:sz w:val="28"/>
          <w:szCs w:val="28"/>
          <w:vertAlign w:val="subscript"/>
        </w:rPr>
        <w:t>i</w:t>
      </w:r>
      <w:proofErr w:type="spellEnd"/>
      <w:r w:rsidRPr="00945452">
        <w:rPr>
          <w:rFonts w:eastAsiaTheme="minorEastAsia"/>
          <w:color w:val="000000"/>
          <w:sz w:val="28"/>
          <w:szCs w:val="28"/>
        </w:rPr>
        <w:t xml:space="preserve"> - объем максимальной мощности, указанный заявителем в заявке на технологическое присоединение (кВт);</w:t>
      </w:r>
    </w:p>
    <w:p w:rsidR="000058A2" w:rsidRPr="00945452" w:rsidRDefault="000058A2" w:rsidP="000058A2">
      <w:pPr>
        <w:ind w:firstLine="709"/>
        <w:jc w:val="both"/>
        <w:rPr>
          <w:rFonts w:eastAsiaTheme="minorEastAsia"/>
          <w:color w:val="000000"/>
          <w:sz w:val="28"/>
          <w:szCs w:val="28"/>
        </w:rPr>
      </w:pPr>
      <w:r w:rsidRPr="00945452">
        <w:rPr>
          <w:rFonts w:eastAsiaTheme="minorEastAsia"/>
          <w:color w:val="000000"/>
          <w:sz w:val="28"/>
          <w:szCs w:val="28"/>
        </w:rPr>
        <w:t>L</w:t>
      </w:r>
      <w:r w:rsidRPr="00945452">
        <w:rPr>
          <w:rFonts w:eastAsiaTheme="minorEastAsia"/>
          <w:color w:val="000000"/>
          <w:sz w:val="28"/>
          <w:szCs w:val="28"/>
          <w:vertAlign w:val="subscript"/>
        </w:rPr>
        <w:t>2</w:t>
      </w:r>
      <w:r w:rsidRPr="00945452">
        <w:rPr>
          <w:rFonts w:eastAsiaTheme="minorEastAsia"/>
          <w:color w:val="000000"/>
          <w:sz w:val="28"/>
          <w:szCs w:val="28"/>
        </w:rPr>
        <w:t xml:space="preserve"> - суммарная протяженность воздушных линий электропередачи, строительство которых предусмотрено согласно выданным техническим условиям для технологического присоединения заявителя (км). В случае</w:t>
      </w:r>
      <w:proofErr w:type="gramStart"/>
      <w:r w:rsidRPr="00945452">
        <w:rPr>
          <w:rFonts w:eastAsiaTheme="minorEastAsia"/>
          <w:color w:val="000000"/>
          <w:sz w:val="28"/>
          <w:szCs w:val="28"/>
        </w:rPr>
        <w:t>,</w:t>
      </w:r>
      <w:proofErr w:type="gramEnd"/>
      <w:r w:rsidRPr="00945452">
        <w:rPr>
          <w:rFonts w:eastAsiaTheme="minorEastAsia"/>
          <w:color w:val="000000"/>
          <w:sz w:val="28"/>
          <w:szCs w:val="28"/>
        </w:rPr>
        <w:t xml:space="preserve"> если строительство воздушных линий электропередачи </w:t>
      </w:r>
      <w:r w:rsidR="008D7D59" w:rsidRPr="00945452">
        <w:rPr>
          <w:rFonts w:eastAsiaTheme="minorEastAsia"/>
          <w:color w:val="000000"/>
          <w:sz w:val="28"/>
          <w:szCs w:val="28"/>
        </w:rPr>
        <w:t xml:space="preserve">согласно техническим условиям </w:t>
      </w:r>
      <w:r w:rsidRPr="00945452">
        <w:rPr>
          <w:rFonts w:eastAsiaTheme="minorEastAsia"/>
          <w:color w:val="000000"/>
          <w:sz w:val="28"/>
          <w:szCs w:val="28"/>
        </w:rPr>
        <w:t>не требуется, принимается равной нулю;</w:t>
      </w:r>
    </w:p>
    <w:p w:rsidR="000058A2" w:rsidRPr="00945452" w:rsidRDefault="000058A2" w:rsidP="000058A2">
      <w:pPr>
        <w:ind w:firstLine="709"/>
        <w:jc w:val="both"/>
        <w:rPr>
          <w:rFonts w:eastAsiaTheme="minorEastAsia"/>
          <w:color w:val="000000"/>
          <w:sz w:val="28"/>
          <w:szCs w:val="28"/>
        </w:rPr>
      </w:pPr>
      <w:r w:rsidRPr="00945452">
        <w:rPr>
          <w:rFonts w:eastAsiaTheme="minorEastAsia"/>
          <w:color w:val="000000"/>
          <w:sz w:val="28"/>
          <w:szCs w:val="28"/>
        </w:rPr>
        <w:t>L</w:t>
      </w:r>
      <w:r w:rsidRPr="00945452">
        <w:rPr>
          <w:rFonts w:eastAsiaTheme="minorEastAsia"/>
          <w:color w:val="000000"/>
          <w:sz w:val="28"/>
          <w:szCs w:val="28"/>
          <w:vertAlign w:val="subscript"/>
        </w:rPr>
        <w:t>3</w:t>
      </w:r>
      <w:r w:rsidRPr="00945452">
        <w:rPr>
          <w:rFonts w:eastAsiaTheme="minorEastAsia"/>
          <w:color w:val="000000"/>
          <w:sz w:val="28"/>
          <w:szCs w:val="28"/>
        </w:rPr>
        <w:t xml:space="preserve"> - суммарная протяженность кабельных линий электропередачи, строительство которых предусмотрено согласно выданным техническим условиям для технологического присоединения заявителя (км). В случае</w:t>
      </w:r>
      <w:proofErr w:type="gramStart"/>
      <w:r w:rsidRPr="00945452">
        <w:rPr>
          <w:rFonts w:eastAsiaTheme="minorEastAsia"/>
          <w:color w:val="000000"/>
          <w:sz w:val="28"/>
          <w:szCs w:val="28"/>
        </w:rPr>
        <w:t>,</w:t>
      </w:r>
      <w:proofErr w:type="gramEnd"/>
      <w:r w:rsidRPr="00945452">
        <w:rPr>
          <w:rFonts w:eastAsiaTheme="minorEastAsia"/>
          <w:color w:val="000000"/>
          <w:sz w:val="28"/>
          <w:szCs w:val="28"/>
        </w:rPr>
        <w:t xml:space="preserve"> если строительство кабельных линий электропередачи </w:t>
      </w:r>
      <w:r w:rsidR="008D7D59" w:rsidRPr="00945452">
        <w:rPr>
          <w:rFonts w:eastAsiaTheme="minorEastAsia"/>
          <w:color w:val="000000"/>
          <w:sz w:val="28"/>
          <w:szCs w:val="28"/>
        </w:rPr>
        <w:t xml:space="preserve">согласно техническим условиям </w:t>
      </w:r>
      <w:r w:rsidRPr="00945452">
        <w:rPr>
          <w:rFonts w:eastAsiaTheme="minorEastAsia"/>
          <w:color w:val="000000"/>
          <w:sz w:val="28"/>
          <w:szCs w:val="28"/>
        </w:rPr>
        <w:t>не требуется, принимается равной нулю;</w:t>
      </w:r>
    </w:p>
    <w:p w:rsidR="000058A2" w:rsidRDefault="000058A2" w:rsidP="000058A2">
      <w:pPr>
        <w:jc w:val="center"/>
        <w:rPr>
          <w:b/>
          <w:sz w:val="28"/>
        </w:rPr>
      </w:pPr>
    </w:p>
    <w:p w:rsidR="000058A2" w:rsidRPr="00137945" w:rsidRDefault="000058A2" w:rsidP="000058A2">
      <w:pPr>
        <w:pStyle w:val="14pt"/>
        <w:ind w:left="0" w:firstLine="567"/>
        <w:jc w:val="both"/>
        <w:rPr>
          <w:b w:val="0"/>
          <w:bCs/>
          <w:sz w:val="20"/>
          <w:szCs w:val="20"/>
        </w:rPr>
      </w:pPr>
      <w:r w:rsidRPr="00137945">
        <w:rPr>
          <w:b w:val="0"/>
          <w:bCs/>
          <w:sz w:val="20"/>
          <w:szCs w:val="20"/>
        </w:rPr>
        <w:t>Примечание:</w:t>
      </w:r>
    </w:p>
    <w:p w:rsidR="000058A2" w:rsidRPr="00137945" w:rsidRDefault="000058A2" w:rsidP="000058A2">
      <w:pPr>
        <w:pStyle w:val="14pt"/>
        <w:ind w:left="0" w:firstLine="0"/>
        <w:jc w:val="both"/>
        <w:rPr>
          <w:bCs/>
          <w:sz w:val="20"/>
          <w:szCs w:val="20"/>
        </w:rPr>
      </w:pPr>
    </w:p>
    <w:p w:rsidR="000058A2" w:rsidRPr="00137945" w:rsidRDefault="005F7F43" w:rsidP="000058A2">
      <w:pPr>
        <w:tabs>
          <w:tab w:val="left" w:pos="1134"/>
        </w:tabs>
        <w:ind w:firstLine="709"/>
        <w:jc w:val="both"/>
        <w:rPr>
          <w:sz w:val="20"/>
          <w:szCs w:val="20"/>
        </w:rPr>
      </w:pPr>
      <w:r w:rsidRPr="00137945">
        <w:rPr>
          <w:sz w:val="20"/>
          <w:szCs w:val="20"/>
        </w:rPr>
        <w: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5F7F43" w:rsidRPr="00137945" w:rsidRDefault="005F7F43" w:rsidP="000058A2">
      <w:pPr>
        <w:tabs>
          <w:tab w:val="left" w:pos="1134"/>
        </w:tabs>
        <w:ind w:firstLine="709"/>
        <w:jc w:val="both"/>
        <w:rPr>
          <w:sz w:val="20"/>
          <w:szCs w:val="20"/>
        </w:rPr>
      </w:pPr>
      <w:proofErr w:type="gramStart"/>
      <w:r w:rsidRPr="00137945">
        <w:rPr>
          <w:sz w:val="20"/>
          <w:szCs w:val="20"/>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714EEA" w:rsidRPr="003E4DAE" w:rsidRDefault="005F7F43" w:rsidP="003E4DAE">
      <w:pPr>
        <w:tabs>
          <w:tab w:val="left" w:pos="1134"/>
        </w:tabs>
        <w:ind w:firstLine="709"/>
        <w:jc w:val="both"/>
        <w:rPr>
          <w:sz w:val="20"/>
          <w:szCs w:val="20"/>
        </w:rPr>
      </w:pPr>
      <w:proofErr w:type="gramStart"/>
      <w:r w:rsidRPr="00137945">
        <w:rPr>
          <w:sz w:val="20"/>
          <w:szCs w:val="20"/>
        </w:rP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w:t>
      </w:r>
      <w:r w:rsidR="00E30834" w:rsidRPr="00137945">
        <w:rPr>
          <w:sz w:val="20"/>
          <w:szCs w:val="20"/>
        </w:rPr>
        <w:t>«</w:t>
      </w:r>
      <w:r w:rsidRPr="00137945">
        <w:rPr>
          <w:sz w:val="20"/>
          <w:szCs w:val="20"/>
        </w:rPr>
        <w:t>Строительство</w:t>
      </w:r>
      <w:r w:rsidR="00E30834" w:rsidRPr="00137945">
        <w:rPr>
          <w:sz w:val="20"/>
          <w:szCs w:val="20"/>
        </w:rPr>
        <w:t xml:space="preserve">» </w:t>
      </w:r>
      <w:r w:rsidRPr="00137945">
        <w:rPr>
          <w:sz w:val="20"/>
          <w:szCs w:val="20"/>
        </w:rPr>
        <w:t xml:space="preserve">раздела </w:t>
      </w:r>
      <w:r w:rsidR="00E30834" w:rsidRPr="00137945">
        <w:rPr>
          <w:sz w:val="20"/>
          <w:szCs w:val="20"/>
        </w:rPr>
        <w:t>«</w:t>
      </w:r>
      <w:r w:rsidRPr="00137945">
        <w:rPr>
          <w:sz w:val="20"/>
          <w:szCs w:val="20"/>
        </w:rPr>
        <w:t>Капитальные вложения (инвестиции)</w:t>
      </w:r>
      <w:r w:rsidR="00E30834" w:rsidRPr="00137945">
        <w:rPr>
          <w:sz w:val="20"/>
          <w:szCs w:val="20"/>
        </w:rPr>
        <w:t>»</w:t>
      </w:r>
      <w:r w:rsidRPr="00137945">
        <w:rPr>
          <w:sz w:val="20"/>
          <w:szCs w:val="20"/>
        </w:rPr>
        <w:t>,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830913" w:rsidRPr="0091092A" w:rsidRDefault="00830913" w:rsidP="00FC6A1D">
      <w:pPr>
        <w:jc w:val="center"/>
        <w:rPr>
          <w:sz w:val="28"/>
        </w:rPr>
      </w:pPr>
      <w:r w:rsidRPr="0091092A">
        <w:rPr>
          <w:sz w:val="28"/>
        </w:rPr>
        <w:t>______________________</w:t>
      </w:r>
    </w:p>
    <w:p w:rsidR="003E4DAE" w:rsidRDefault="00830913" w:rsidP="00830913">
      <w:pPr>
        <w:pStyle w:val="14pt"/>
        <w:spacing w:line="360" w:lineRule="auto"/>
        <w:ind w:left="4111" w:firstLine="0"/>
        <w:rPr>
          <w:b w:val="0"/>
          <w:caps/>
        </w:rPr>
      </w:pPr>
      <w:r>
        <w:rPr>
          <w:b w:val="0"/>
          <w:caps/>
        </w:rPr>
        <w:t xml:space="preserve">        </w:t>
      </w:r>
    </w:p>
    <w:p w:rsidR="00FC4CCE" w:rsidRPr="00DE5EB8" w:rsidRDefault="003E4DAE" w:rsidP="00830913">
      <w:pPr>
        <w:pStyle w:val="14pt"/>
        <w:spacing w:line="360" w:lineRule="auto"/>
        <w:ind w:left="4111" w:firstLine="0"/>
        <w:rPr>
          <w:b w:val="0"/>
          <w:caps/>
        </w:rPr>
      </w:pPr>
      <w:r>
        <w:rPr>
          <w:b w:val="0"/>
          <w:caps/>
        </w:rPr>
        <w:lastRenderedPageBreak/>
        <w:t xml:space="preserve">        </w:t>
      </w:r>
      <w:r w:rsidR="00830913">
        <w:rPr>
          <w:b w:val="0"/>
          <w:caps/>
        </w:rPr>
        <w:t xml:space="preserve">             </w:t>
      </w:r>
      <w:r w:rsidR="00FC4CCE" w:rsidRPr="00DE5EB8">
        <w:rPr>
          <w:b w:val="0"/>
          <w:caps/>
        </w:rPr>
        <w:t>Прил</w:t>
      </w:r>
      <w:r w:rsidR="00FC4CCE">
        <w:rPr>
          <w:b w:val="0"/>
          <w:caps/>
        </w:rPr>
        <w:t>ожение № 3</w:t>
      </w:r>
    </w:p>
    <w:p w:rsidR="00432E47" w:rsidRDefault="00432E47" w:rsidP="00432E47">
      <w:pPr>
        <w:pStyle w:val="14pt"/>
        <w:ind w:left="4111" w:firstLine="0"/>
        <w:jc w:val="center"/>
        <w:rPr>
          <w:b w:val="0"/>
        </w:rPr>
      </w:pPr>
      <w:r w:rsidRPr="00DE5EB8">
        <w:rPr>
          <w:b w:val="0"/>
        </w:rPr>
        <w:t xml:space="preserve">к </w:t>
      </w:r>
      <w:r>
        <w:rPr>
          <w:b w:val="0"/>
        </w:rPr>
        <w:t>приказу</w:t>
      </w:r>
      <w:r w:rsidRPr="00DE5EB8">
        <w:rPr>
          <w:b w:val="0"/>
        </w:rPr>
        <w:t xml:space="preserve"> Р</w:t>
      </w:r>
      <w:r>
        <w:rPr>
          <w:b w:val="0"/>
        </w:rPr>
        <w:t xml:space="preserve">егиональной службы </w:t>
      </w:r>
    </w:p>
    <w:p w:rsidR="00432E47" w:rsidRPr="00DE5EB8" w:rsidRDefault="00432E47" w:rsidP="00432E47">
      <w:pPr>
        <w:pStyle w:val="14pt"/>
        <w:ind w:left="4111" w:firstLine="0"/>
        <w:jc w:val="center"/>
        <w:rPr>
          <w:b w:val="0"/>
        </w:rPr>
      </w:pPr>
      <w:r>
        <w:rPr>
          <w:b w:val="0"/>
        </w:rPr>
        <w:t>по тарифам и ценообразованию</w:t>
      </w:r>
      <w:r w:rsidRPr="00DE5EB8">
        <w:rPr>
          <w:b w:val="0"/>
        </w:rPr>
        <w:t xml:space="preserve"> Забайкальского края</w:t>
      </w:r>
    </w:p>
    <w:p w:rsidR="00432E47" w:rsidRPr="00DE5EB8" w:rsidRDefault="00432E47" w:rsidP="00432E47">
      <w:pPr>
        <w:pStyle w:val="14pt"/>
        <w:ind w:left="4111" w:firstLine="0"/>
        <w:jc w:val="center"/>
        <w:rPr>
          <w:b w:val="0"/>
        </w:rPr>
      </w:pPr>
      <w:r>
        <w:rPr>
          <w:b w:val="0"/>
        </w:rPr>
        <w:t xml:space="preserve">от 27 декабря 2019 </w:t>
      </w:r>
      <w:r w:rsidRPr="00DE5EB8">
        <w:rPr>
          <w:b w:val="0"/>
        </w:rPr>
        <w:t>г</w:t>
      </w:r>
      <w:r>
        <w:rPr>
          <w:b w:val="0"/>
        </w:rPr>
        <w:t xml:space="preserve">ода </w:t>
      </w:r>
      <w:r w:rsidRPr="007F233D">
        <w:rPr>
          <w:b w:val="0"/>
        </w:rPr>
        <w:t xml:space="preserve">№ </w:t>
      </w:r>
      <w:r w:rsidR="00072BB8">
        <w:rPr>
          <w:b w:val="0"/>
        </w:rPr>
        <w:t>659</w:t>
      </w:r>
      <w:r w:rsidRPr="007F233D">
        <w:rPr>
          <w:b w:val="0"/>
        </w:rPr>
        <w:t>-НПА</w:t>
      </w:r>
    </w:p>
    <w:p w:rsidR="00FC4CCE" w:rsidRPr="00027CB5" w:rsidRDefault="00FC4CCE" w:rsidP="00FC4CCE">
      <w:pPr>
        <w:spacing w:after="120"/>
        <w:jc w:val="center"/>
        <w:rPr>
          <w:rFonts w:eastAsiaTheme="minorEastAsia"/>
        </w:rPr>
      </w:pPr>
    </w:p>
    <w:p w:rsidR="00084351" w:rsidRPr="00485F8B" w:rsidRDefault="00084351" w:rsidP="00432E47">
      <w:pPr>
        <w:rPr>
          <w:rFonts w:eastAsiaTheme="minorEastAsia"/>
          <w:sz w:val="28"/>
          <w:szCs w:val="28"/>
        </w:rPr>
      </w:pPr>
    </w:p>
    <w:p w:rsidR="00F908B1" w:rsidRDefault="00F908B1" w:rsidP="00084351">
      <w:pPr>
        <w:jc w:val="center"/>
        <w:rPr>
          <w:sz w:val="28"/>
          <w:szCs w:val="28"/>
        </w:rPr>
      </w:pPr>
      <w:r>
        <w:rPr>
          <w:sz w:val="28"/>
          <w:szCs w:val="28"/>
        </w:rPr>
        <w:t>СТАВКИ</w:t>
      </w:r>
    </w:p>
    <w:p w:rsidR="00560FFE" w:rsidRDefault="00084351" w:rsidP="001432CC">
      <w:pPr>
        <w:jc w:val="center"/>
        <w:rPr>
          <w:sz w:val="28"/>
          <w:szCs w:val="28"/>
        </w:rPr>
      </w:pPr>
      <w:r w:rsidRPr="00485F8B">
        <w:rPr>
          <w:sz w:val="28"/>
          <w:szCs w:val="28"/>
        </w:rPr>
        <w:t xml:space="preserve">за единицу максимальной мощности </w:t>
      </w:r>
      <w:r w:rsidR="006E170F">
        <w:rPr>
          <w:sz w:val="28"/>
          <w:szCs w:val="28"/>
        </w:rPr>
        <w:t xml:space="preserve">для расчета </w:t>
      </w:r>
      <w:r w:rsidR="00BA50F1">
        <w:rPr>
          <w:sz w:val="28"/>
          <w:szCs w:val="28"/>
        </w:rPr>
        <w:t xml:space="preserve">размера </w:t>
      </w:r>
      <w:r w:rsidR="006E170F">
        <w:rPr>
          <w:sz w:val="28"/>
          <w:szCs w:val="28"/>
        </w:rPr>
        <w:t>платы за</w:t>
      </w:r>
      <w:r w:rsidR="006E170F" w:rsidRPr="007A6603">
        <w:rPr>
          <w:sz w:val="28"/>
          <w:szCs w:val="28"/>
        </w:rPr>
        <w:t xml:space="preserve"> технологическо</w:t>
      </w:r>
      <w:r w:rsidR="006E170F">
        <w:rPr>
          <w:sz w:val="28"/>
          <w:szCs w:val="28"/>
        </w:rPr>
        <w:t>е</w:t>
      </w:r>
      <w:r w:rsidR="006E170F" w:rsidRPr="007A6603">
        <w:rPr>
          <w:sz w:val="28"/>
          <w:szCs w:val="28"/>
        </w:rPr>
        <w:t xml:space="preserve"> присоединени</w:t>
      </w:r>
      <w:r w:rsidR="006E170F">
        <w:rPr>
          <w:sz w:val="28"/>
          <w:szCs w:val="28"/>
        </w:rPr>
        <w:t>е</w:t>
      </w:r>
      <w:r w:rsidR="006E170F" w:rsidRPr="007A6603">
        <w:rPr>
          <w:sz w:val="28"/>
          <w:szCs w:val="28"/>
        </w:rPr>
        <w:t xml:space="preserve"> </w:t>
      </w:r>
      <w:r w:rsidR="006E170F">
        <w:rPr>
          <w:sz w:val="28"/>
          <w:szCs w:val="28"/>
        </w:rPr>
        <w:t xml:space="preserve">энергопринимающих устройств заявителей </w:t>
      </w:r>
      <w:r w:rsidRPr="00485F8B">
        <w:rPr>
          <w:sz w:val="28"/>
          <w:szCs w:val="28"/>
        </w:rPr>
        <w:t xml:space="preserve">к электрическим сетям </w:t>
      </w:r>
      <w:r w:rsidR="00FE54DD" w:rsidRPr="00FE54DD">
        <w:rPr>
          <w:sz w:val="28"/>
          <w:szCs w:val="28"/>
        </w:rPr>
        <w:t>сетевых организаций на территории Забайкальского края</w:t>
      </w:r>
      <w:r w:rsidRPr="00485F8B">
        <w:rPr>
          <w:sz w:val="28"/>
          <w:szCs w:val="28"/>
        </w:rPr>
        <w:t xml:space="preserve"> от о</w:t>
      </w:r>
      <w:r w:rsidR="007D67ED">
        <w:rPr>
          <w:sz w:val="28"/>
          <w:szCs w:val="28"/>
        </w:rPr>
        <w:t xml:space="preserve">дного источника энергоснабжения </w:t>
      </w:r>
      <w:r w:rsidR="007D67ED" w:rsidRPr="008D5996">
        <w:rPr>
          <w:rFonts w:eastAsiaTheme="minorEastAsia"/>
          <w:sz w:val="20"/>
          <w:szCs w:val="20"/>
        </w:rPr>
        <w:t>*</w:t>
      </w:r>
    </w:p>
    <w:p w:rsidR="007D67ED" w:rsidRPr="008C6706" w:rsidRDefault="007D67ED" w:rsidP="001432CC">
      <w:pPr>
        <w:jc w:val="center"/>
        <w:rPr>
          <w:sz w:val="28"/>
          <w:szCs w:val="28"/>
        </w:rPr>
      </w:pPr>
    </w:p>
    <w:tbl>
      <w:tblPr>
        <w:tblStyle w:val="10"/>
        <w:tblW w:w="4891" w:type="pct"/>
        <w:tblInd w:w="108" w:type="dxa"/>
        <w:tblLayout w:type="fixed"/>
        <w:tblLook w:val="04A0"/>
      </w:tblPr>
      <w:tblGrid>
        <w:gridCol w:w="960"/>
        <w:gridCol w:w="4677"/>
        <w:gridCol w:w="1274"/>
        <w:gridCol w:w="1402"/>
        <w:gridCol w:w="17"/>
        <w:gridCol w:w="52"/>
        <w:gridCol w:w="1257"/>
      </w:tblGrid>
      <w:tr w:rsidR="001432CC" w:rsidRPr="00E66837" w:rsidTr="008F5631">
        <w:trPr>
          <w:trHeight w:val="394"/>
          <w:tblHeader/>
        </w:trPr>
        <w:tc>
          <w:tcPr>
            <w:tcW w:w="498" w:type="pct"/>
            <w:vMerge w:val="restart"/>
            <w:vAlign w:val="center"/>
          </w:tcPr>
          <w:p w:rsidR="001432CC" w:rsidRPr="008666EA" w:rsidRDefault="001432CC" w:rsidP="001432CC">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426" w:type="pct"/>
            <w:vMerge w:val="restart"/>
            <w:vAlign w:val="center"/>
          </w:tcPr>
          <w:p w:rsidR="001432CC" w:rsidRPr="008666EA" w:rsidRDefault="001432CC" w:rsidP="001432CC">
            <w:pPr>
              <w:jc w:val="center"/>
              <w:rPr>
                <w:rFonts w:ascii="Times New Roman" w:hAnsi="Times New Roman" w:cs="Times New Roman"/>
                <w:sz w:val="20"/>
                <w:szCs w:val="20"/>
              </w:rPr>
            </w:pPr>
            <w:r w:rsidRPr="008666EA">
              <w:rPr>
                <w:rFonts w:ascii="Times New Roman" w:hAnsi="Times New Roman" w:cs="Times New Roman"/>
                <w:sz w:val="20"/>
                <w:szCs w:val="20"/>
              </w:rPr>
              <w:t>Наименование</w:t>
            </w:r>
          </w:p>
        </w:tc>
        <w:tc>
          <w:tcPr>
            <w:tcW w:w="661" w:type="pct"/>
            <w:vMerge w:val="restart"/>
            <w:vAlign w:val="center"/>
          </w:tcPr>
          <w:p w:rsidR="001432CC" w:rsidRPr="00324C3B" w:rsidRDefault="001432CC" w:rsidP="001432CC">
            <w:pPr>
              <w:jc w:val="center"/>
              <w:rPr>
                <w:rFonts w:ascii="Times New Roman" w:hAnsi="Times New Roman" w:cs="Times New Roman"/>
                <w:sz w:val="20"/>
                <w:szCs w:val="20"/>
              </w:rPr>
            </w:pPr>
            <w:r w:rsidRPr="00324C3B">
              <w:rPr>
                <w:rFonts w:ascii="Times New Roman" w:hAnsi="Times New Roman" w:cs="Times New Roman"/>
                <w:sz w:val="20"/>
                <w:szCs w:val="20"/>
              </w:rPr>
              <w:t xml:space="preserve">Уровень напряжения </w:t>
            </w:r>
          </w:p>
        </w:tc>
        <w:tc>
          <w:tcPr>
            <w:tcW w:w="1415" w:type="pct"/>
            <w:gridSpan w:val="4"/>
            <w:vAlign w:val="center"/>
          </w:tcPr>
          <w:p w:rsidR="001432CC" w:rsidRPr="008666EA" w:rsidRDefault="001432CC" w:rsidP="001432CC">
            <w:pPr>
              <w:jc w:val="center"/>
              <w:rPr>
                <w:rFonts w:ascii="Times New Roman" w:hAnsi="Times New Roman" w:cs="Times New Roman"/>
                <w:sz w:val="20"/>
                <w:szCs w:val="20"/>
              </w:rPr>
            </w:pPr>
            <w:r>
              <w:rPr>
                <w:rFonts w:ascii="Times New Roman" w:hAnsi="Times New Roman" w:cs="Times New Roman"/>
                <w:sz w:val="20"/>
                <w:szCs w:val="20"/>
              </w:rPr>
              <w:t>Стандартизированная тарифная ставка в ценах 2020 года без НДС</w:t>
            </w:r>
          </w:p>
        </w:tc>
      </w:tr>
      <w:tr w:rsidR="001432CC" w:rsidRPr="00E66837" w:rsidTr="008F5631">
        <w:trPr>
          <w:trHeight w:val="1268"/>
          <w:tblHeader/>
        </w:trPr>
        <w:tc>
          <w:tcPr>
            <w:tcW w:w="498" w:type="pct"/>
            <w:vMerge/>
          </w:tcPr>
          <w:p w:rsidR="001432CC" w:rsidRPr="008666EA" w:rsidRDefault="001432CC" w:rsidP="001432CC">
            <w:pPr>
              <w:jc w:val="center"/>
              <w:rPr>
                <w:rFonts w:ascii="Times New Roman" w:hAnsi="Times New Roman" w:cs="Times New Roman"/>
                <w:sz w:val="20"/>
                <w:szCs w:val="20"/>
              </w:rPr>
            </w:pPr>
          </w:p>
        </w:tc>
        <w:tc>
          <w:tcPr>
            <w:tcW w:w="2426" w:type="pct"/>
            <w:vMerge/>
          </w:tcPr>
          <w:p w:rsidR="001432CC" w:rsidRPr="008666EA" w:rsidRDefault="001432CC" w:rsidP="001432CC">
            <w:pPr>
              <w:jc w:val="center"/>
              <w:rPr>
                <w:rFonts w:ascii="Times New Roman" w:hAnsi="Times New Roman" w:cs="Times New Roman"/>
                <w:sz w:val="20"/>
                <w:szCs w:val="20"/>
              </w:rPr>
            </w:pPr>
          </w:p>
        </w:tc>
        <w:tc>
          <w:tcPr>
            <w:tcW w:w="661" w:type="pct"/>
            <w:vMerge/>
          </w:tcPr>
          <w:p w:rsidR="001432CC" w:rsidRPr="008666EA" w:rsidRDefault="001432CC" w:rsidP="001432CC">
            <w:pPr>
              <w:jc w:val="center"/>
              <w:rPr>
                <w:sz w:val="20"/>
                <w:szCs w:val="20"/>
              </w:rPr>
            </w:pPr>
          </w:p>
        </w:tc>
        <w:tc>
          <w:tcPr>
            <w:tcW w:w="736" w:type="pct"/>
            <w:gridSpan w:val="2"/>
            <w:vAlign w:val="center"/>
          </w:tcPr>
          <w:p w:rsidR="001432CC" w:rsidRPr="007476DB" w:rsidRDefault="001432CC" w:rsidP="001432CC">
            <w:pPr>
              <w:jc w:val="center"/>
              <w:rPr>
                <w:rFonts w:ascii="Times New Roman" w:hAnsi="Times New Roman" w:cs="Times New Roman"/>
                <w:sz w:val="20"/>
                <w:szCs w:val="20"/>
              </w:rPr>
            </w:pPr>
            <w:r w:rsidRPr="007476DB">
              <w:rPr>
                <w:rFonts w:ascii="Times New Roman" w:hAnsi="Times New Roman" w:cs="Times New Roman"/>
                <w:sz w:val="20"/>
                <w:szCs w:val="20"/>
              </w:rPr>
              <w:t>для территорий городских населенных пунктов</w:t>
            </w:r>
          </w:p>
        </w:tc>
        <w:tc>
          <w:tcPr>
            <w:tcW w:w="679" w:type="pct"/>
            <w:gridSpan w:val="2"/>
            <w:vAlign w:val="center"/>
          </w:tcPr>
          <w:p w:rsidR="001432CC" w:rsidRPr="007476DB" w:rsidRDefault="001432CC" w:rsidP="001432CC">
            <w:pPr>
              <w:ind w:left="-108" w:right="-108"/>
              <w:jc w:val="center"/>
              <w:rPr>
                <w:rFonts w:ascii="Times New Roman" w:hAnsi="Times New Roman" w:cs="Times New Roman"/>
                <w:sz w:val="20"/>
                <w:szCs w:val="20"/>
              </w:rPr>
            </w:pPr>
            <w:r w:rsidRPr="007476DB">
              <w:rPr>
                <w:rFonts w:ascii="Times New Roman" w:hAnsi="Times New Roman" w:cs="Times New Roman"/>
                <w:sz w:val="20"/>
                <w:szCs w:val="20"/>
              </w:rPr>
              <w:t>для территорий, не относящихся к городски</w:t>
            </w:r>
            <w:r>
              <w:rPr>
                <w:rFonts w:ascii="Times New Roman" w:hAnsi="Times New Roman" w:cs="Times New Roman"/>
                <w:sz w:val="20"/>
                <w:szCs w:val="20"/>
              </w:rPr>
              <w:t>м</w:t>
            </w:r>
            <w:r w:rsidRPr="007476DB">
              <w:rPr>
                <w:rFonts w:ascii="Times New Roman" w:hAnsi="Times New Roman" w:cs="Times New Roman"/>
                <w:sz w:val="20"/>
                <w:szCs w:val="20"/>
              </w:rPr>
              <w:t xml:space="preserve"> населенны</w:t>
            </w:r>
            <w:r>
              <w:rPr>
                <w:rFonts w:ascii="Times New Roman" w:hAnsi="Times New Roman" w:cs="Times New Roman"/>
                <w:sz w:val="20"/>
                <w:szCs w:val="20"/>
              </w:rPr>
              <w:t>м</w:t>
            </w:r>
            <w:r w:rsidRPr="007476DB">
              <w:rPr>
                <w:rFonts w:ascii="Times New Roman" w:hAnsi="Times New Roman" w:cs="Times New Roman"/>
                <w:sz w:val="20"/>
                <w:szCs w:val="20"/>
              </w:rPr>
              <w:t xml:space="preserve"> пункт</w:t>
            </w:r>
            <w:r>
              <w:rPr>
                <w:rFonts w:ascii="Times New Roman" w:hAnsi="Times New Roman" w:cs="Times New Roman"/>
                <w:sz w:val="20"/>
                <w:szCs w:val="20"/>
              </w:rPr>
              <w:t>ам</w:t>
            </w:r>
          </w:p>
        </w:tc>
      </w:tr>
      <w:tr w:rsidR="001432CC" w:rsidRPr="00E66837" w:rsidTr="008F5631">
        <w:trPr>
          <w:trHeight w:val="1228"/>
        </w:trPr>
        <w:tc>
          <w:tcPr>
            <w:tcW w:w="498" w:type="pct"/>
            <w:vAlign w:val="center"/>
          </w:tcPr>
          <w:p w:rsidR="001432CC" w:rsidRPr="008666EA" w:rsidRDefault="001432CC" w:rsidP="001432CC">
            <w:pPr>
              <w:jc w:val="center"/>
              <w:rPr>
                <w:rFonts w:ascii="Times New Roman" w:hAnsi="Times New Roman" w:cs="Times New Roman"/>
                <w:sz w:val="20"/>
                <w:szCs w:val="20"/>
              </w:rPr>
            </w:pPr>
            <w:r>
              <w:rPr>
                <w:rFonts w:ascii="Times New Roman" w:hAnsi="Times New Roman" w:cs="Times New Roman"/>
                <w:sz w:val="20"/>
                <w:szCs w:val="20"/>
              </w:rPr>
              <w:t>1</w:t>
            </w:r>
          </w:p>
        </w:tc>
        <w:tc>
          <w:tcPr>
            <w:tcW w:w="4502" w:type="pct"/>
            <w:gridSpan w:val="6"/>
            <w:vAlign w:val="center"/>
          </w:tcPr>
          <w:p w:rsidR="001432CC" w:rsidRPr="008666EA" w:rsidRDefault="002E5109" w:rsidP="002E5109">
            <w:pPr>
              <w:jc w:val="center"/>
              <w:rPr>
                <w:sz w:val="20"/>
                <w:szCs w:val="20"/>
              </w:rPr>
            </w:pPr>
            <w:r>
              <w:rPr>
                <w:rFonts w:ascii="Times New Roman" w:hAnsi="Times New Roman" w:cs="Times New Roman"/>
                <w:bCs/>
                <w:color w:val="000000"/>
                <w:sz w:val="20"/>
                <w:szCs w:val="20"/>
              </w:rPr>
              <w:t>Ставка за единицу максимальной мощности</w:t>
            </w:r>
            <w:r w:rsidR="001432CC" w:rsidRPr="008666EA">
              <w:rPr>
                <w:rFonts w:ascii="Times New Roman" w:hAnsi="Times New Roman" w:cs="Times New Roman"/>
                <w:bCs/>
                <w:color w:val="000000"/>
                <w:sz w:val="20"/>
                <w:szCs w:val="20"/>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w:t>
            </w:r>
            <w:proofErr w:type="gramStart"/>
            <w:r w:rsidR="001432CC" w:rsidRPr="008666EA">
              <w:rPr>
                <w:rFonts w:ascii="Times New Roman" w:hAnsi="Times New Roman" w:cs="Times New Roman"/>
                <w:bCs/>
                <w:color w:val="000000"/>
                <w:sz w:val="20"/>
                <w:szCs w:val="20"/>
              </w:rPr>
              <w:t>.</w:t>
            </w:r>
            <w:proofErr w:type="gramEnd"/>
            <w:r w:rsidR="001432CC">
              <w:rPr>
                <w:rFonts w:ascii="Times New Roman" w:hAnsi="Times New Roman" w:cs="Times New Roman"/>
                <w:bCs/>
                <w:color w:val="000000"/>
                <w:sz w:val="20"/>
                <w:szCs w:val="20"/>
              </w:rPr>
              <w:t xml:space="preserve"> </w:t>
            </w:r>
            <w:proofErr w:type="gramStart"/>
            <w:r w:rsidR="001432CC">
              <w:rPr>
                <w:rFonts w:ascii="Times New Roman" w:hAnsi="Times New Roman" w:cs="Times New Roman"/>
                <w:bCs/>
                <w:color w:val="000000"/>
                <w:sz w:val="20"/>
                <w:szCs w:val="20"/>
              </w:rPr>
              <w:t>з</w:t>
            </w:r>
            <w:proofErr w:type="gramEnd"/>
            <w:r w:rsidR="001432CC">
              <w:rPr>
                <w:rFonts w:ascii="Times New Roman" w:hAnsi="Times New Roman" w:cs="Times New Roman"/>
                <w:bCs/>
                <w:color w:val="000000"/>
                <w:sz w:val="20"/>
                <w:szCs w:val="20"/>
              </w:rPr>
              <w:t xml:space="preserve">а </w:t>
            </w:r>
            <w:r>
              <w:rPr>
                <w:rFonts w:ascii="Times New Roman" w:hAnsi="Times New Roman" w:cs="Times New Roman"/>
                <w:bCs/>
                <w:color w:val="000000"/>
                <w:sz w:val="20"/>
                <w:szCs w:val="20"/>
              </w:rPr>
              <w:t>1 кВт,</w:t>
            </w:r>
            <w:r w:rsidR="001432CC" w:rsidRPr="008666EA">
              <w:rPr>
                <w:rFonts w:ascii="Times New Roman" w:hAnsi="Times New Roman" w:cs="Times New Roman"/>
                <w:bCs/>
                <w:color w:val="000000"/>
                <w:sz w:val="20"/>
                <w:szCs w:val="20"/>
              </w:rPr>
              <w:t xml:space="preserve"> без НДС</w:t>
            </w:r>
          </w:p>
        </w:tc>
      </w:tr>
      <w:tr w:rsidR="00BA2CB9" w:rsidRPr="00E66837" w:rsidTr="008F5631">
        <w:trPr>
          <w:trHeight w:val="263"/>
        </w:trPr>
        <w:tc>
          <w:tcPr>
            <w:tcW w:w="498" w:type="pct"/>
            <w:vAlign w:val="center"/>
          </w:tcPr>
          <w:p w:rsidR="00BA2CB9" w:rsidRPr="00F42697" w:rsidRDefault="00BA2CB9" w:rsidP="001432CC">
            <w:pPr>
              <w:jc w:val="center"/>
              <w:rPr>
                <w:rFonts w:ascii="Times New Roman" w:hAnsi="Times New Roman" w:cs="Times New Roman"/>
                <w:sz w:val="20"/>
                <w:szCs w:val="20"/>
              </w:rPr>
            </w:pPr>
            <w:r>
              <w:rPr>
                <w:rFonts w:ascii="Times New Roman" w:hAnsi="Times New Roman" w:cs="Times New Roman"/>
                <w:sz w:val="20"/>
                <w:szCs w:val="20"/>
              </w:rPr>
              <w:t>1.1</w:t>
            </w:r>
          </w:p>
        </w:tc>
        <w:tc>
          <w:tcPr>
            <w:tcW w:w="3087" w:type="pct"/>
            <w:gridSpan w:val="2"/>
            <w:vAlign w:val="center"/>
          </w:tcPr>
          <w:p w:rsidR="00BA2CB9" w:rsidRPr="00432E47" w:rsidRDefault="00BA2CB9" w:rsidP="001432CC">
            <w:pPr>
              <w:rPr>
                <w:rFonts w:ascii="Times New Roman" w:hAnsi="Times New Roman" w:cs="Times New Roman"/>
                <w:sz w:val="20"/>
                <w:szCs w:val="20"/>
              </w:rPr>
            </w:pPr>
            <w:r w:rsidRPr="00432E47">
              <w:rPr>
                <w:rFonts w:ascii="Times New Roman" w:eastAsia="Times New Roman" w:hAnsi="Times New Roman" w:cs="Times New Roman"/>
                <w:color w:val="000000"/>
                <w:sz w:val="20"/>
                <w:szCs w:val="20"/>
              </w:rPr>
              <w:t>Заявители с постоянной схемой электроснабжения</w:t>
            </w:r>
          </w:p>
        </w:tc>
        <w:tc>
          <w:tcPr>
            <w:tcW w:w="763" w:type="pct"/>
            <w:gridSpan w:val="3"/>
            <w:vAlign w:val="center"/>
          </w:tcPr>
          <w:p w:rsidR="00BA2CB9" w:rsidRPr="00432E47" w:rsidRDefault="00BA2CB9" w:rsidP="001432CC">
            <w:pPr>
              <w:jc w:val="center"/>
              <w:rPr>
                <w:rFonts w:ascii="Times New Roman" w:hAnsi="Times New Roman" w:cs="Times New Roman"/>
                <w:sz w:val="20"/>
                <w:szCs w:val="20"/>
              </w:rPr>
            </w:pPr>
          </w:p>
        </w:tc>
        <w:tc>
          <w:tcPr>
            <w:tcW w:w="652" w:type="pct"/>
            <w:vAlign w:val="center"/>
          </w:tcPr>
          <w:p w:rsidR="00BA2CB9" w:rsidRPr="00432E47" w:rsidRDefault="00BA2CB9" w:rsidP="001432CC">
            <w:pPr>
              <w:jc w:val="center"/>
              <w:rPr>
                <w:sz w:val="20"/>
                <w:szCs w:val="20"/>
              </w:rPr>
            </w:pPr>
          </w:p>
        </w:tc>
      </w:tr>
      <w:tr w:rsidR="00BA2CB9" w:rsidRPr="00E66837" w:rsidTr="008F5631">
        <w:tc>
          <w:tcPr>
            <w:tcW w:w="498" w:type="pct"/>
            <w:vAlign w:val="center"/>
          </w:tcPr>
          <w:p w:rsidR="00BA2CB9" w:rsidRPr="008666EA" w:rsidRDefault="00BA2CB9" w:rsidP="001432CC">
            <w:pPr>
              <w:jc w:val="center"/>
              <w:rPr>
                <w:rFonts w:ascii="Times New Roman" w:hAnsi="Times New Roman" w:cs="Times New Roman"/>
                <w:sz w:val="20"/>
                <w:szCs w:val="20"/>
                <w:vertAlign w:val="subscript"/>
              </w:rPr>
            </w:pPr>
            <w:r>
              <w:rPr>
                <w:rFonts w:ascii="Times New Roman" w:hAnsi="Times New Roman" w:cs="Times New Roman"/>
                <w:sz w:val="20"/>
                <w:szCs w:val="20"/>
              </w:rPr>
              <w:t>1.1.1</w:t>
            </w:r>
          </w:p>
        </w:tc>
        <w:tc>
          <w:tcPr>
            <w:tcW w:w="3087" w:type="pct"/>
            <w:gridSpan w:val="2"/>
            <w:vAlign w:val="center"/>
          </w:tcPr>
          <w:p w:rsidR="00BA2CB9" w:rsidRPr="004F3882" w:rsidRDefault="00BA2CB9" w:rsidP="004F3882">
            <w:pPr>
              <w:ind w:left="34"/>
              <w:jc w:val="both"/>
              <w:rPr>
                <w:rFonts w:ascii="Times New Roman" w:hAnsi="Times New Roman" w:cs="Times New Roman"/>
                <w:sz w:val="20"/>
                <w:szCs w:val="20"/>
              </w:rPr>
            </w:pPr>
            <w:r w:rsidRPr="00432E47">
              <w:rPr>
                <w:rFonts w:ascii="Times New Roman" w:hAnsi="Times New Roman" w:cs="Times New Roman"/>
                <w:sz w:val="20"/>
                <w:szCs w:val="20"/>
              </w:rPr>
              <w:t>подготовка и выдача сетевой организацией технических условий Заявителю</w:t>
            </w:r>
          </w:p>
        </w:tc>
        <w:tc>
          <w:tcPr>
            <w:tcW w:w="763" w:type="pct"/>
            <w:gridSpan w:val="3"/>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99,44</w:t>
            </w:r>
          </w:p>
        </w:tc>
        <w:tc>
          <w:tcPr>
            <w:tcW w:w="652" w:type="pct"/>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100,09</w:t>
            </w:r>
          </w:p>
        </w:tc>
      </w:tr>
      <w:tr w:rsidR="00BA2CB9" w:rsidRPr="00E66837" w:rsidTr="008F5631">
        <w:tc>
          <w:tcPr>
            <w:tcW w:w="498" w:type="pct"/>
            <w:vAlign w:val="center"/>
          </w:tcPr>
          <w:p w:rsidR="00BA2CB9" w:rsidRPr="008666EA" w:rsidRDefault="00BA2CB9" w:rsidP="001432CC">
            <w:pPr>
              <w:jc w:val="center"/>
              <w:rPr>
                <w:rFonts w:ascii="Times New Roman" w:hAnsi="Times New Roman" w:cs="Times New Roman"/>
                <w:sz w:val="20"/>
                <w:szCs w:val="20"/>
              </w:rPr>
            </w:pPr>
            <w:r>
              <w:rPr>
                <w:rFonts w:ascii="Times New Roman" w:hAnsi="Times New Roman" w:cs="Times New Roman"/>
                <w:sz w:val="20"/>
                <w:szCs w:val="20"/>
              </w:rPr>
              <w:t>1.1.2</w:t>
            </w:r>
          </w:p>
        </w:tc>
        <w:tc>
          <w:tcPr>
            <w:tcW w:w="3087" w:type="pct"/>
            <w:gridSpan w:val="2"/>
            <w:vAlign w:val="center"/>
          </w:tcPr>
          <w:p w:rsidR="00BA2CB9" w:rsidRPr="00432E47" w:rsidRDefault="00BA2CB9" w:rsidP="001432CC">
            <w:pPr>
              <w:ind w:left="34"/>
              <w:jc w:val="both"/>
              <w:rPr>
                <w:sz w:val="20"/>
                <w:szCs w:val="20"/>
              </w:rPr>
            </w:pPr>
            <w:r w:rsidRPr="00432E47">
              <w:rPr>
                <w:rFonts w:ascii="Times New Roman" w:hAnsi="Times New Roman" w:cs="Times New Roman"/>
                <w:sz w:val="20"/>
                <w:szCs w:val="20"/>
              </w:rPr>
              <w:t>проверка сетевой организацией выполнения Заявителем технических условий</w:t>
            </w:r>
          </w:p>
        </w:tc>
        <w:tc>
          <w:tcPr>
            <w:tcW w:w="763" w:type="pct"/>
            <w:gridSpan w:val="3"/>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351,38</w:t>
            </w:r>
          </w:p>
        </w:tc>
        <w:tc>
          <w:tcPr>
            <w:tcW w:w="652" w:type="pct"/>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353,67</w:t>
            </w:r>
          </w:p>
        </w:tc>
      </w:tr>
      <w:tr w:rsidR="00BA2CB9" w:rsidRPr="00E66837" w:rsidTr="008F5631">
        <w:tc>
          <w:tcPr>
            <w:tcW w:w="498" w:type="pct"/>
            <w:vAlign w:val="center"/>
          </w:tcPr>
          <w:p w:rsidR="00BA2CB9" w:rsidRPr="00F42697" w:rsidRDefault="00BA2CB9" w:rsidP="001432CC">
            <w:pPr>
              <w:jc w:val="center"/>
              <w:rPr>
                <w:rFonts w:ascii="Times New Roman" w:hAnsi="Times New Roman" w:cs="Times New Roman"/>
                <w:sz w:val="20"/>
                <w:szCs w:val="20"/>
              </w:rPr>
            </w:pPr>
            <w:r>
              <w:rPr>
                <w:rFonts w:ascii="Times New Roman" w:hAnsi="Times New Roman" w:cs="Times New Roman"/>
                <w:sz w:val="20"/>
                <w:szCs w:val="20"/>
              </w:rPr>
              <w:t>1.2</w:t>
            </w:r>
          </w:p>
        </w:tc>
        <w:tc>
          <w:tcPr>
            <w:tcW w:w="3087" w:type="pct"/>
            <w:gridSpan w:val="2"/>
            <w:vAlign w:val="center"/>
          </w:tcPr>
          <w:p w:rsidR="00BA2CB9" w:rsidRPr="00432E47" w:rsidRDefault="00BA2CB9" w:rsidP="001432CC">
            <w:pPr>
              <w:rPr>
                <w:rFonts w:ascii="Times New Roman" w:hAnsi="Times New Roman" w:cs="Times New Roman"/>
                <w:sz w:val="20"/>
                <w:szCs w:val="20"/>
              </w:rPr>
            </w:pPr>
            <w:r w:rsidRPr="00432E47">
              <w:rPr>
                <w:rFonts w:ascii="Times New Roman" w:eastAsia="Times New Roman" w:hAnsi="Times New Roman" w:cs="Times New Roman"/>
                <w:color w:val="000000"/>
                <w:sz w:val="20"/>
                <w:szCs w:val="20"/>
              </w:rPr>
              <w:t>Заявители с временной схемой электроснабжения</w:t>
            </w:r>
          </w:p>
        </w:tc>
        <w:tc>
          <w:tcPr>
            <w:tcW w:w="763" w:type="pct"/>
            <w:gridSpan w:val="3"/>
            <w:vAlign w:val="center"/>
          </w:tcPr>
          <w:p w:rsidR="00BA2CB9" w:rsidRPr="00BA2CB9" w:rsidRDefault="00BA2CB9" w:rsidP="001432CC">
            <w:pPr>
              <w:jc w:val="center"/>
              <w:rPr>
                <w:rFonts w:ascii="Times New Roman" w:hAnsi="Times New Roman" w:cs="Times New Roman"/>
                <w:sz w:val="20"/>
                <w:szCs w:val="20"/>
              </w:rPr>
            </w:pPr>
          </w:p>
        </w:tc>
        <w:tc>
          <w:tcPr>
            <w:tcW w:w="652" w:type="pct"/>
            <w:vAlign w:val="center"/>
          </w:tcPr>
          <w:p w:rsidR="00BA2CB9" w:rsidRPr="00BA2CB9" w:rsidRDefault="00BA2CB9" w:rsidP="001432CC">
            <w:pPr>
              <w:jc w:val="center"/>
              <w:rPr>
                <w:rFonts w:ascii="Times New Roman" w:hAnsi="Times New Roman" w:cs="Times New Roman"/>
                <w:sz w:val="20"/>
                <w:szCs w:val="20"/>
              </w:rPr>
            </w:pPr>
          </w:p>
        </w:tc>
      </w:tr>
      <w:tr w:rsidR="00BA2CB9" w:rsidRPr="00E66837" w:rsidTr="008F5631">
        <w:tc>
          <w:tcPr>
            <w:tcW w:w="498" w:type="pct"/>
            <w:vAlign w:val="center"/>
          </w:tcPr>
          <w:p w:rsidR="00BA2CB9" w:rsidRPr="008666EA" w:rsidRDefault="00BA2CB9" w:rsidP="001432CC">
            <w:pPr>
              <w:jc w:val="center"/>
              <w:rPr>
                <w:rFonts w:ascii="Times New Roman" w:hAnsi="Times New Roman" w:cs="Times New Roman"/>
                <w:sz w:val="20"/>
                <w:szCs w:val="20"/>
                <w:vertAlign w:val="subscript"/>
              </w:rPr>
            </w:pPr>
            <w:r>
              <w:rPr>
                <w:rFonts w:ascii="Times New Roman" w:hAnsi="Times New Roman" w:cs="Times New Roman"/>
                <w:sz w:val="20"/>
                <w:szCs w:val="20"/>
              </w:rPr>
              <w:t>1.2.1</w:t>
            </w:r>
          </w:p>
        </w:tc>
        <w:tc>
          <w:tcPr>
            <w:tcW w:w="3087" w:type="pct"/>
            <w:gridSpan w:val="2"/>
            <w:vAlign w:val="center"/>
          </w:tcPr>
          <w:p w:rsidR="00BA2CB9" w:rsidRPr="00432E47" w:rsidRDefault="00BA2CB9" w:rsidP="001432CC">
            <w:pPr>
              <w:ind w:left="34"/>
              <w:jc w:val="both"/>
              <w:rPr>
                <w:sz w:val="20"/>
                <w:szCs w:val="20"/>
              </w:rPr>
            </w:pPr>
            <w:r w:rsidRPr="00432E47">
              <w:rPr>
                <w:rFonts w:ascii="Times New Roman" w:hAnsi="Times New Roman" w:cs="Times New Roman"/>
                <w:sz w:val="20"/>
                <w:szCs w:val="20"/>
              </w:rPr>
              <w:t>подготовка и выдача сетевой организацией технических условий Заявителю</w:t>
            </w:r>
          </w:p>
        </w:tc>
        <w:tc>
          <w:tcPr>
            <w:tcW w:w="763" w:type="pct"/>
            <w:gridSpan w:val="3"/>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37,97</w:t>
            </w:r>
          </w:p>
        </w:tc>
        <w:tc>
          <w:tcPr>
            <w:tcW w:w="652" w:type="pct"/>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35,65</w:t>
            </w:r>
          </w:p>
        </w:tc>
      </w:tr>
      <w:tr w:rsidR="00BA2CB9" w:rsidRPr="00E66837" w:rsidTr="008F5631">
        <w:tc>
          <w:tcPr>
            <w:tcW w:w="498" w:type="pct"/>
            <w:vAlign w:val="center"/>
          </w:tcPr>
          <w:p w:rsidR="00BA2CB9" w:rsidRPr="008666EA" w:rsidRDefault="00BA2CB9" w:rsidP="001432CC">
            <w:pPr>
              <w:jc w:val="center"/>
              <w:rPr>
                <w:rFonts w:ascii="Times New Roman" w:hAnsi="Times New Roman" w:cs="Times New Roman"/>
                <w:sz w:val="20"/>
                <w:szCs w:val="20"/>
              </w:rPr>
            </w:pPr>
            <w:r>
              <w:rPr>
                <w:rFonts w:ascii="Times New Roman" w:hAnsi="Times New Roman" w:cs="Times New Roman"/>
                <w:sz w:val="20"/>
                <w:szCs w:val="20"/>
              </w:rPr>
              <w:t>1.2.2</w:t>
            </w:r>
          </w:p>
        </w:tc>
        <w:tc>
          <w:tcPr>
            <w:tcW w:w="3087" w:type="pct"/>
            <w:gridSpan w:val="2"/>
            <w:vAlign w:val="center"/>
          </w:tcPr>
          <w:p w:rsidR="00BA2CB9" w:rsidRPr="00432E47" w:rsidRDefault="00BA2CB9" w:rsidP="001432CC">
            <w:pPr>
              <w:ind w:left="34"/>
              <w:jc w:val="both"/>
              <w:rPr>
                <w:sz w:val="20"/>
                <w:szCs w:val="20"/>
              </w:rPr>
            </w:pPr>
            <w:r w:rsidRPr="00432E47">
              <w:rPr>
                <w:rFonts w:ascii="Times New Roman" w:hAnsi="Times New Roman" w:cs="Times New Roman"/>
                <w:sz w:val="20"/>
                <w:szCs w:val="20"/>
              </w:rPr>
              <w:t>проверка сетевой организацией выполнения Заявителем технических условий</w:t>
            </w:r>
          </w:p>
        </w:tc>
        <w:tc>
          <w:tcPr>
            <w:tcW w:w="763" w:type="pct"/>
            <w:gridSpan w:val="3"/>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134,24</w:t>
            </w:r>
          </w:p>
        </w:tc>
        <w:tc>
          <w:tcPr>
            <w:tcW w:w="652" w:type="pct"/>
            <w:vAlign w:val="center"/>
          </w:tcPr>
          <w:p w:rsidR="00BA2CB9" w:rsidRPr="00BA2CB9" w:rsidRDefault="00BA2CB9" w:rsidP="001432CC">
            <w:pPr>
              <w:jc w:val="center"/>
              <w:rPr>
                <w:rFonts w:ascii="Times New Roman" w:hAnsi="Times New Roman" w:cs="Times New Roman"/>
                <w:sz w:val="20"/>
                <w:szCs w:val="20"/>
              </w:rPr>
            </w:pPr>
            <w:r w:rsidRPr="00BA2CB9">
              <w:rPr>
                <w:rFonts w:ascii="Times New Roman" w:hAnsi="Times New Roman" w:cs="Times New Roman"/>
                <w:sz w:val="20"/>
                <w:szCs w:val="20"/>
              </w:rPr>
              <w:t>126,05</w:t>
            </w:r>
          </w:p>
        </w:tc>
      </w:tr>
      <w:tr w:rsidR="001432CC" w:rsidRPr="00E66837" w:rsidTr="008F5631">
        <w:trPr>
          <w:trHeight w:val="795"/>
        </w:trPr>
        <w:tc>
          <w:tcPr>
            <w:tcW w:w="498" w:type="pct"/>
            <w:vAlign w:val="center"/>
          </w:tcPr>
          <w:p w:rsidR="001432CC" w:rsidRPr="008666EA" w:rsidRDefault="001432CC" w:rsidP="001432CC">
            <w:pPr>
              <w:jc w:val="center"/>
              <w:rPr>
                <w:rFonts w:ascii="Times New Roman" w:hAnsi="Times New Roman" w:cs="Times New Roman"/>
                <w:sz w:val="20"/>
                <w:szCs w:val="20"/>
              </w:rPr>
            </w:pPr>
            <w:r>
              <w:rPr>
                <w:rFonts w:ascii="Times New Roman" w:hAnsi="Times New Roman" w:cs="Times New Roman"/>
                <w:sz w:val="20"/>
                <w:szCs w:val="20"/>
              </w:rPr>
              <w:t>2</w:t>
            </w:r>
          </w:p>
        </w:tc>
        <w:tc>
          <w:tcPr>
            <w:tcW w:w="4502" w:type="pct"/>
            <w:gridSpan w:val="6"/>
            <w:vAlign w:val="center"/>
          </w:tcPr>
          <w:p w:rsidR="001432CC" w:rsidRPr="00222629" w:rsidRDefault="002E5109" w:rsidP="0022262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Ставка за единицу </w:t>
            </w:r>
            <w:r w:rsidRPr="002E5109">
              <w:rPr>
                <w:rFonts w:ascii="Times New Roman" w:hAnsi="Times New Roman" w:cs="Times New Roman"/>
                <w:bCs/>
                <w:color w:val="000000"/>
                <w:sz w:val="20"/>
                <w:szCs w:val="20"/>
              </w:rPr>
              <w:t xml:space="preserve">максимальной мощности </w:t>
            </w:r>
            <w:r w:rsidR="001432CC" w:rsidRPr="002E5109">
              <w:rPr>
                <w:rFonts w:ascii="Times New Roman" w:hAnsi="Times New Roman" w:cs="Times New Roman"/>
                <w:bCs/>
                <w:color w:val="000000"/>
                <w:sz w:val="20"/>
                <w:szCs w:val="20"/>
              </w:rPr>
              <w:t xml:space="preserve">на покрытие расходов сетевой организации на строительство воздушных линий электропередачи в расчете на 1 </w:t>
            </w:r>
            <w:r w:rsidR="00222629" w:rsidRPr="002E5109">
              <w:rPr>
                <w:rFonts w:ascii="Times New Roman" w:hAnsi="Times New Roman" w:cs="Times New Roman"/>
                <w:bCs/>
                <w:color w:val="000000"/>
                <w:sz w:val="20"/>
                <w:szCs w:val="20"/>
              </w:rPr>
              <w:t xml:space="preserve">кВт максимальной мощности </w:t>
            </w:r>
            <w:r w:rsidR="001432CC" w:rsidRPr="002E5109">
              <w:rPr>
                <w:rFonts w:ascii="Times New Roman" w:hAnsi="Times New Roman" w:cs="Times New Roman"/>
                <w:bCs/>
                <w:color w:val="000000"/>
                <w:sz w:val="20"/>
                <w:szCs w:val="20"/>
              </w:rPr>
              <w:t xml:space="preserve"> С</w:t>
            </w:r>
            <w:proofErr w:type="gramStart"/>
            <w:r w:rsidR="001432CC" w:rsidRPr="002E5109">
              <w:rPr>
                <w:rFonts w:ascii="Times New Roman" w:hAnsi="Times New Roman" w:cs="Times New Roman"/>
                <w:bCs/>
                <w:color w:val="000000"/>
                <w:sz w:val="20"/>
                <w:szCs w:val="20"/>
                <w:vertAlign w:val="subscript"/>
              </w:rPr>
              <w:t>2</w:t>
            </w:r>
            <w:proofErr w:type="gramEnd"/>
            <w:r w:rsidR="001432CC" w:rsidRPr="002E5109">
              <w:rPr>
                <w:rFonts w:ascii="Times New Roman" w:hAnsi="Times New Roman" w:cs="Times New Roman"/>
                <w:bCs/>
                <w:color w:val="000000"/>
                <w:sz w:val="20"/>
                <w:szCs w:val="20"/>
              </w:rPr>
              <w:t xml:space="preserve"> </w:t>
            </w:r>
            <w:r w:rsidR="00222629" w:rsidRPr="002E5109">
              <w:rPr>
                <w:rFonts w:ascii="Times New Roman" w:hAnsi="Times New Roman" w:cs="Times New Roman"/>
                <w:bCs/>
                <w:color w:val="000000"/>
                <w:sz w:val="20"/>
                <w:szCs w:val="20"/>
              </w:rPr>
              <w:t xml:space="preserve"> (руб./кВт</w:t>
            </w:r>
            <w:r w:rsidR="001432CC" w:rsidRPr="002E5109">
              <w:rPr>
                <w:rFonts w:ascii="Times New Roman" w:hAnsi="Times New Roman" w:cs="Times New Roman"/>
                <w:bCs/>
                <w:color w:val="000000"/>
                <w:sz w:val="20"/>
                <w:szCs w:val="20"/>
              </w:rPr>
              <w:t xml:space="preserve"> без НДС),  в том числе</w:t>
            </w:r>
            <w:r w:rsidR="0016678B">
              <w:rPr>
                <w:rFonts w:ascii="Times New Roman" w:hAnsi="Times New Roman" w:cs="Times New Roman"/>
                <w:bCs/>
                <w:color w:val="000000"/>
                <w:sz w:val="20"/>
                <w:szCs w:val="20"/>
              </w:rPr>
              <w:t>:</w:t>
            </w:r>
            <w:r w:rsidR="006335EF">
              <w:rPr>
                <w:rFonts w:ascii="Times New Roman" w:hAnsi="Times New Roman" w:cs="Times New Roman"/>
                <w:bCs/>
                <w:color w:val="000000"/>
                <w:sz w:val="20"/>
                <w:szCs w:val="20"/>
              </w:rPr>
              <w:t xml:space="preserve"> </w:t>
            </w:r>
            <w:r w:rsidR="006335EF">
              <w:rPr>
                <w:sz w:val="20"/>
                <w:szCs w:val="20"/>
              </w:rPr>
              <w:t>****</w:t>
            </w:r>
          </w:p>
        </w:tc>
      </w:tr>
      <w:tr w:rsidR="000F36D9" w:rsidRPr="00E66837" w:rsidTr="008F5631">
        <w:tc>
          <w:tcPr>
            <w:tcW w:w="498" w:type="pct"/>
            <w:vAlign w:val="center"/>
          </w:tcPr>
          <w:p w:rsidR="000F36D9" w:rsidRPr="0032122E" w:rsidRDefault="0032122E" w:rsidP="001432CC">
            <w:pPr>
              <w:jc w:val="center"/>
              <w:rPr>
                <w:rFonts w:ascii="Times New Roman" w:hAnsi="Times New Roman" w:cs="Times New Roman"/>
                <w:sz w:val="20"/>
                <w:szCs w:val="20"/>
              </w:rPr>
            </w:pPr>
            <w:r w:rsidRPr="0032122E">
              <w:rPr>
                <w:rFonts w:ascii="Times New Roman" w:hAnsi="Times New Roman" w:cs="Times New Roman"/>
                <w:sz w:val="20"/>
                <w:szCs w:val="20"/>
              </w:rPr>
              <w:t>2.1</w:t>
            </w:r>
          </w:p>
        </w:tc>
        <w:tc>
          <w:tcPr>
            <w:tcW w:w="3087" w:type="pct"/>
            <w:gridSpan w:val="2"/>
            <w:vAlign w:val="center"/>
          </w:tcPr>
          <w:p w:rsidR="000F36D9" w:rsidRPr="00967912" w:rsidRDefault="000F36D9" w:rsidP="000F36D9">
            <w:pPr>
              <w:rPr>
                <w:color w:val="000000"/>
                <w:sz w:val="20"/>
                <w:szCs w:val="20"/>
              </w:rPr>
            </w:pPr>
            <w:r w:rsidRPr="000F36D9">
              <w:rPr>
                <w:rFonts w:ascii="Times New Roman" w:hAnsi="Times New Roman" w:cs="Times New Roman"/>
                <w:color w:val="000000"/>
                <w:sz w:val="20"/>
                <w:szCs w:val="20"/>
              </w:rPr>
              <w:t>На уровне напряжения 0,4 кВ</w:t>
            </w:r>
          </w:p>
        </w:tc>
        <w:tc>
          <w:tcPr>
            <w:tcW w:w="736" w:type="pct"/>
            <w:gridSpan w:val="2"/>
            <w:vAlign w:val="center"/>
          </w:tcPr>
          <w:p w:rsidR="000F36D9" w:rsidRPr="009A0485" w:rsidRDefault="002E5109">
            <w:pPr>
              <w:jc w:val="center"/>
              <w:rPr>
                <w:rFonts w:ascii="Times New Roman" w:hAnsi="Times New Roman" w:cs="Times New Roman"/>
                <w:color w:val="000000"/>
                <w:sz w:val="20"/>
                <w:szCs w:val="20"/>
              </w:rPr>
            </w:pPr>
            <w:r w:rsidRPr="009A0485">
              <w:rPr>
                <w:rFonts w:ascii="Times New Roman" w:hAnsi="Times New Roman" w:cs="Times New Roman"/>
                <w:color w:val="000000"/>
                <w:sz w:val="20"/>
                <w:szCs w:val="20"/>
              </w:rPr>
              <w:t>7 041,18</w:t>
            </w:r>
          </w:p>
        </w:tc>
        <w:tc>
          <w:tcPr>
            <w:tcW w:w="679" w:type="pct"/>
            <w:gridSpan w:val="2"/>
            <w:vAlign w:val="center"/>
          </w:tcPr>
          <w:p w:rsidR="000F36D9" w:rsidRPr="009A0485" w:rsidRDefault="009A0485">
            <w:pPr>
              <w:jc w:val="center"/>
              <w:rPr>
                <w:rFonts w:ascii="Times New Roman" w:hAnsi="Times New Roman" w:cs="Times New Roman"/>
                <w:color w:val="000000"/>
                <w:sz w:val="20"/>
                <w:szCs w:val="20"/>
              </w:rPr>
            </w:pPr>
            <w:r w:rsidRPr="009A0485">
              <w:rPr>
                <w:rFonts w:ascii="Times New Roman" w:hAnsi="Times New Roman" w:cs="Times New Roman"/>
                <w:color w:val="000000"/>
                <w:sz w:val="20"/>
                <w:szCs w:val="20"/>
              </w:rPr>
              <w:t>7 435,24</w:t>
            </w:r>
          </w:p>
        </w:tc>
      </w:tr>
      <w:tr w:rsidR="000F36D9" w:rsidRPr="00E66837" w:rsidTr="008F5631">
        <w:tc>
          <w:tcPr>
            <w:tcW w:w="498" w:type="pct"/>
            <w:vAlign w:val="center"/>
          </w:tcPr>
          <w:p w:rsidR="000F36D9" w:rsidRPr="0032122E" w:rsidRDefault="0032122E" w:rsidP="001432CC">
            <w:pPr>
              <w:jc w:val="center"/>
              <w:rPr>
                <w:rFonts w:ascii="Times New Roman" w:hAnsi="Times New Roman" w:cs="Times New Roman"/>
                <w:sz w:val="20"/>
                <w:szCs w:val="20"/>
              </w:rPr>
            </w:pPr>
            <w:r w:rsidRPr="0032122E">
              <w:rPr>
                <w:rFonts w:ascii="Times New Roman" w:hAnsi="Times New Roman" w:cs="Times New Roman"/>
                <w:sz w:val="20"/>
                <w:szCs w:val="20"/>
              </w:rPr>
              <w:t>2.2</w:t>
            </w:r>
          </w:p>
        </w:tc>
        <w:tc>
          <w:tcPr>
            <w:tcW w:w="3087" w:type="pct"/>
            <w:gridSpan w:val="2"/>
            <w:vAlign w:val="center"/>
          </w:tcPr>
          <w:p w:rsidR="000F36D9" w:rsidRPr="00967912" w:rsidRDefault="000F36D9" w:rsidP="000F36D9">
            <w:pPr>
              <w:rPr>
                <w:color w:val="000000"/>
                <w:sz w:val="20"/>
                <w:szCs w:val="20"/>
              </w:rPr>
            </w:pPr>
            <w:r w:rsidRPr="000F36D9">
              <w:rPr>
                <w:rFonts w:ascii="Times New Roman" w:hAnsi="Times New Roman" w:cs="Times New Roman"/>
                <w:color w:val="000000"/>
                <w:sz w:val="20"/>
                <w:szCs w:val="20"/>
              </w:rPr>
              <w:t>На уровне напряжения 6</w:t>
            </w:r>
            <w:r>
              <w:rPr>
                <w:rFonts w:ascii="Times New Roman" w:hAnsi="Times New Roman" w:cs="Times New Roman"/>
                <w:color w:val="000000"/>
                <w:sz w:val="20"/>
                <w:szCs w:val="20"/>
              </w:rPr>
              <w:t xml:space="preserve"> (20) </w:t>
            </w:r>
            <w:r w:rsidRPr="000F36D9">
              <w:rPr>
                <w:rFonts w:ascii="Times New Roman" w:hAnsi="Times New Roman" w:cs="Times New Roman"/>
                <w:color w:val="000000"/>
                <w:sz w:val="20"/>
                <w:szCs w:val="20"/>
              </w:rPr>
              <w:t xml:space="preserve"> кВ</w:t>
            </w:r>
          </w:p>
        </w:tc>
        <w:tc>
          <w:tcPr>
            <w:tcW w:w="736" w:type="pct"/>
            <w:gridSpan w:val="2"/>
            <w:vAlign w:val="center"/>
          </w:tcPr>
          <w:p w:rsidR="000F36D9" w:rsidRPr="009A0485" w:rsidRDefault="009A0485">
            <w:pPr>
              <w:jc w:val="center"/>
              <w:rPr>
                <w:rFonts w:ascii="Times New Roman" w:hAnsi="Times New Roman" w:cs="Times New Roman"/>
                <w:color w:val="000000"/>
                <w:sz w:val="20"/>
                <w:szCs w:val="20"/>
              </w:rPr>
            </w:pPr>
            <w:r w:rsidRPr="009A0485">
              <w:rPr>
                <w:rFonts w:ascii="Times New Roman" w:hAnsi="Times New Roman" w:cs="Times New Roman"/>
                <w:color w:val="000000"/>
                <w:sz w:val="20"/>
                <w:szCs w:val="20"/>
              </w:rPr>
              <w:t>6 439,</w:t>
            </w:r>
            <w:r w:rsidR="004E0352">
              <w:rPr>
                <w:rFonts w:ascii="Times New Roman" w:hAnsi="Times New Roman" w:cs="Times New Roman"/>
                <w:color w:val="000000"/>
                <w:sz w:val="20"/>
                <w:szCs w:val="20"/>
              </w:rPr>
              <w:t>66</w:t>
            </w:r>
          </w:p>
        </w:tc>
        <w:tc>
          <w:tcPr>
            <w:tcW w:w="679" w:type="pct"/>
            <w:gridSpan w:val="2"/>
            <w:vAlign w:val="center"/>
          </w:tcPr>
          <w:p w:rsidR="000F36D9" w:rsidRPr="009A0485" w:rsidRDefault="009A0485">
            <w:pPr>
              <w:jc w:val="center"/>
              <w:rPr>
                <w:rFonts w:ascii="Times New Roman" w:hAnsi="Times New Roman" w:cs="Times New Roman"/>
                <w:color w:val="000000"/>
                <w:sz w:val="20"/>
                <w:szCs w:val="20"/>
              </w:rPr>
            </w:pPr>
            <w:r w:rsidRPr="009A0485">
              <w:rPr>
                <w:rFonts w:ascii="Times New Roman" w:hAnsi="Times New Roman" w:cs="Times New Roman"/>
                <w:color w:val="000000"/>
                <w:sz w:val="20"/>
                <w:szCs w:val="20"/>
              </w:rPr>
              <w:t>15</w:t>
            </w:r>
            <w:r w:rsidR="0089506B">
              <w:rPr>
                <w:rFonts w:ascii="Times New Roman" w:hAnsi="Times New Roman" w:cs="Times New Roman"/>
                <w:color w:val="000000"/>
                <w:sz w:val="20"/>
                <w:szCs w:val="20"/>
              </w:rPr>
              <w:t> 757,23</w:t>
            </w:r>
          </w:p>
        </w:tc>
      </w:tr>
      <w:tr w:rsidR="00623666" w:rsidRPr="00E66837" w:rsidTr="008F5631">
        <w:trPr>
          <w:trHeight w:val="920"/>
        </w:trPr>
        <w:tc>
          <w:tcPr>
            <w:tcW w:w="498" w:type="pct"/>
            <w:tcBorders>
              <w:top w:val="single" w:sz="4" w:space="0" w:color="auto"/>
              <w:left w:val="single" w:sz="4" w:space="0" w:color="auto"/>
              <w:right w:val="single" w:sz="4" w:space="0" w:color="auto"/>
            </w:tcBorders>
            <w:vAlign w:val="center"/>
          </w:tcPr>
          <w:p w:rsidR="00623666" w:rsidRPr="00070EE0" w:rsidRDefault="00623666" w:rsidP="001432CC">
            <w:pPr>
              <w:jc w:val="center"/>
              <w:rPr>
                <w:rFonts w:ascii="Times New Roman" w:hAnsi="Times New Roman" w:cs="Times New Roman"/>
                <w:sz w:val="20"/>
                <w:szCs w:val="20"/>
              </w:rPr>
            </w:pPr>
            <w:r>
              <w:rPr>
                <w:rFonts w:ascii="Times New Roman" w:hAnsi="Times New Roman" w:cs="Times New Roman"/>
                <w:sz w:val="20"/>
                <w:szCs w:val="20"/>
              </w:rPr>
              <w:t>3</w:t>
            </w:r>
          </w:p>
        </w:tc>
        <w:tc>
          <w:tcPr>
            <w:tcW w:w="4502" w:type="pct"/>
            <w:gridSpan w:val="6"/>
            <w:tcBorders>
              <w:left w:val="single" w:sz="4" w:space="0" w:color="auto"/>
            </w:tcBorders>
            <w:vAlign w:val="center"/>
          </w:tcPr>
          <w:p w:rsidR="00623666" w:rsidRPr="00BE5A8E" w:rsidRDefault="0032122E" w:rsidP="001432CC">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Ставка за единицу </w:t>
            </w:r>
            <w:r w:rsidRPr="002E5109">
              <w:rPr>
                <w:rFonts w:ascii="Times New Roman" w:hAnsi="Times New Roman" w:cs="Times New Roman"/>
                <w:bCs/>
                <w:color w:val="000000"/>
                <w:sz w:val="20"/>
                <w:szCs w:val="20"/>
              </w:rPr>
              <w:t xml:space="preserve">максимальной мощности </w:t>
            </w:r>
            <w:r w:rsidR="00623666" w:rsidRPr="008666EA">
              <w:rPr>
                <w:rFonts w:ascii="Times New Roman" w:hAnsi="Times New Roman" w:cs="Times New Roman"/>
                <w:bCs/>
                <w:color w:val="000000"/>
                <w:sz w:val="20"/>
                <w:szCs w:val="20"/>
              </w:rPr>
              <w:t>на покрытие расходов сетевой организации на строительство кабельных линий э</w:t>
            </w:r>
            <w:r w:rsidR="00FB76F0">
              <w:rPr>
                <w:rFonts w:ascii="Times New Roman" w:hAnsi="Times New Roman" w:cs="Times New Roman"/>
                <w:bCs/>
                <w:color w:val="000000"/>
                <w:sz w:val="20"/>
                <w:szCs w:val="20"/>
              </w:rPr>
              <w:t>лектропередач</w:t>
            </w:r>
            <w:r w:rsidR="00D478F6">
              <w:rPr>
                <w:rFonts w:ascii="Times New Roman" w:hAnsi="Times New Roman" w:cs="Times New Roman"/>
                <w:bCs/>
                <w:color w:val="000000"/>
                <w:sz w:val="20"/>
                <w:szCs w:val="20"/>
              </w:rPr>
              <w:t>и в расчете на 1 кВт максимальн</w:t>
            </w:r>
            <w:r w:rsidR="00FB76F0">
              <w:rPr>
                <w:rFonts w:ascii="Times New Roman" w:hAnsi="Times New Roman" w:cs="Times New Roman"/>
                <w:bCs/>
                <w:color w:val="000000"/>
                <w:sz w:val="20"/>
                <w:szCs w:val="20"/>
              </w:rPr>
              <w:t>о</w:t>
            </w:r>
            <w:r w:rsidR="00D478F6">
              <w:rPr>
                <w:rFonts w:ascii="Times New Roman" w:hAnsi="Times New Roman" w:cs="Times New Roman"/>
                <w:bCs/>
                <w:color w:val="000000"/>
                <w:sz w:val="20"/>
                <w:szCs w:val="20"/>
              </w:rPr>
              <w:t>й</w:t>
            </w:r>
            <w:r w:rsidR="00FB76F0">
              <w:rPr>
                <w:rFonts w:ascii="Times New Roman" w:hAnsi="Times New Roman" w:cs="Times New Roman"/>
                <w:bCs/>
                <w:color w:val="000000"/>
                <w:sz w:val="20"/>
                <w:szCs w:val="20"/>
              </w:rPr>
              <w:t xml:space="preserve"> мощности</w:t>
            </w:r>
            <w:r w:rsidR="00623666" w:rsidRPr="008666EA">
              <w:rPr>
                <w:rFonts w:ascii="Times New Roman" w:hAnsi="Times New Roman" w:cs="Times New Roman"/>
                <w:bCs/>
                <w:color w:val="000000"/>
                <w:sz w:val="20"/>
                <w:szCs w:val="20"/>
              </w:rPr>
              <w:t xml:space="preserve"> линий </w:t>
            </w:r>
            <w:r w:rsidR="00623666" w:rsidRPr="008666EA">
              <w:rPr>
                <w:rFonts w:ascii="Times New Roman" w:hAnsi="Times New Roman" w:cs="Times New Roman"/>
                <w:sz w:val="20"/>
                <w:szCs w:val="20"/>
              </w:rPr>
              <w:t>С</w:t>
            </w:r>
            <w:r w:rsidR="00623666" w:rsidRPr="008666EA">
              <w:rPr>
                <w:rFonts w:ascii="Times New Roman" w:hAnsi="Times New Roman" w:cs="Times New Roman"/>
                <w:sz w:val="20"/>
                <w:szCs w:val="20"/>
                <w:vertAlign w:val="subscript"/>
              </w:rPr>
              <w:t>3</w:t>
            </w:r>
            <w:r w:rsidR="00623666" w:rsidRPr="008666EA">
              <w:rPr>
                <w:rFonts w:ascii="Times New Roman" w:hAnsi="Times New Roman" w:cs="Times New Roman"/>
                <w:bCs/>
                <w:color w:val="000000"/>
                <w:sz w:val="20"/>
                <w:szCs w:val="20"/>
              </w:rPr>
              <w:t xml:space="preserve"> (руб./</w:t>
            </w:r>
            <w:proofErr w:type="gramStart"/>
            <w:r w:rsidR="00623666" w:rsidRPr="008666EA">
              <w:rPr>
                <w:rFonts w:ascii="Times New Roman" w:hAnsi="Times New Roman" w:cs="Times New Roman"/>
                <w:bCs/>
                <w:color w:val="000000"/>
                <w:sz w:val="20"/>
                <w:szCs w:val="20"/>
              </w:rPr>
              <w:t>км</w:t>
            </w:r>
            <w:proofErr w:type="gramEnd"/>
            <w:r w:rsidR="00623666" w:rsidRPr="008666EA">
              <w:rPr>
                <w:rFonts w:ascii="Times New Roman" w:hAnsi="Times New Roman" w:cs="Times New Roman"/>
                <w:bCs/>
                <w:color w:val="000000"/>
                <w:sz w:val="20"/>
                <w:szCs w:val="20"/>
              </w:rPr>
              <w:t xml:space="preserve"> без НДС), </w:t>
            </w:r>
            <w:r w:rsidR="00623666">
              <w:rPr>
                <w:rFonts w:ascii="Times New Roman" w:hAnsi="Times New Roman" w:cs="Times New Roman"/>
                <w:bCs/>
                <w:color w:val="000000"/>
                <w:sz w:val="20"/>
                <w:szCs w:val="20"/>
              </w:rPr>
              <w:t xml:space="preserve"> </w:t>
            </w:r>
            <w:r w:rsidR="00623666" w:rsidRPr="008666EA">
              <w:rPr>
                <w:rFonts w:ascii="Times New Roman" w:hAnsi="Times New Roman" w:cs="Times New Roman"/>
                <w:bCs/>
                <w:color w:val="000000"/>
                <w:sz w:val="20"/>
                <w:szCs w:val="20"/>
              </w:rPr>
              <w:t>в том числе</w:t>
            </w:r>
            <w:r w:rsidR="00FC6A1D">
              <w:rPr>
                <w:rFonts w:ascii="Times New Roman" w:hAnsi="Times New Roman" w:cs="Times New Roman"/>
                <w:bCs/>
                <w:color w:val="000000"/>
                <w:sz w:val="20"/>
                <w:szCs w:val="20"/>
              </w:rPr>
              <w:t>:</w:t>
            </w:r>
            <w:r w:rsidR="006335EF">
              <w:rPr>
                <w:rFonts w:ascii="Times New Roman" w:hAnsi="Times New Roman" w:cs="Times New Roman"/>
                <w:bCs/>
                <w:color w:val="000000"/>
                <w:sz w:val="20"/>
                <w:szCs w:val="20"/>
              </w:rPr>
              <w:t xml:space="preserve"> </w:t>
            </w:r>
            <w:r w:rsidR="006335EF">
              <w:rPr>
                <w:sz w:val="20"/>
                <w:szCs w:val="20"/>
              </w:rPr>
              <w:t>****</w:t>
            </w:r>
          </w:p>
        </w:tc>
      </w:tr>
      <w:tr w:rsidR="0032122E" w:rsidRPr="00E66837" w:rsidTr="008F5631">
        <w:tc>
          <w:tcPr>
            <w:tcW w:w="498" w:type="pct"/>
            <w:tcBorders>
              <w:left w:val="single" w:sz="4" w:space="0" w:color="auto"/>
              <w:right w:val="single" w:sz="4" w:space="0" w:color="auto"/>
            </w:tcBorders>
            <w:vAlign w:val="center"/>
          </w:tcPr>
          <w:p w:rsidR="0032122E" w:rsidRPr="00070EE0" w:rsidRDefault="0032122E" w:rsidP="001432CC">
            <w:pPr>
              <w:jc w:val="center"/>
              <w:rPr>
                <w:rFonts w:ascii="Times New Roman" w:hAnsi="Times New Roman" w:cs="Times New Roman"/>
                <w:sz w:val="20"/>
                <w:szCs w:val="20"/>
              </w:rPr>
            </w:pPr>
            <w:r>
              <w:rPr>
                <w:rFonts w:ascii="Times New Roman" w:hAnsi="Times New Roman" w:cs="Times New Roman"/>
                <w:sz w:val="20"/>
                <w:szCs w:val="20"/>
              </w:rPr>
              <w:t>3.1</w:t>
            </w:r>
          </w:p>
        </w:tc>
        <w:tc>
          <w:tcPr>
            <w:tcW w:w="3087" w:type="pct"/>
            <w:gridSpan w:val="2"/>
            <w:tcBorders>
              <w:left w:val="single" w:sz="4" w:space="0" w:color="auto"/>
            </w:tcBorders>
            <w:vAlign w:val="center"/>
          </w:tcPr>
          <w:p w:rsidR="0032122E" w:rsidRPr="00F105A1" w:rsidRDefault="0032122E" w:rsidP="0032122E">
            <w:pPr>
              <w:rPr>
                <w:rFonts w:ascii="Times New Roman" w:hAnsi="Times New Roman" w:cs="Times New Roman"/>
                <w:color w:val="000000"/>
                <w:sz w:val="20"/>
                <w:szCs w:val="20"/>
              </w:rPr>
            </w:pPr>
            <w:r w:rsidRPr="000F36D9">
              <w:rPr>
                <w:rFonts w:ascii="Times New Roman" w:hAnsi="Times New Roman" w:cs="Times New Roman"/>
                <w:color w:val="000000"/>
                <w:sz w:val="20"/>
                <w:szCs w:val="20"/>
              </w:rPr>
              <w:t>На уровне напряжения 0,4 кВ</w:t>
            </w:r>
          </w:p>
        </w:tc>
        <w:tc>
          <w:tcPr>
            <w:tcW w:w="727" w:type="pct"/>
            <w:vAlign w:val="center"/>
          </w:tcPr>
          <w:p w:rsidR="0032122E" w:rsidRPr="00192509" w:rsidRDefault="0032122E">
            <w:pPr>
              <w:jc w:val="center"/>
              <w:rPr>
                <w:rFonts w:ascii="Times New Roman" w:hAnsi="Times New Roman" w:cs="Times New Roman"/>
                <w:color w:val="000000"/>
                <w:sz w:val="20"/>
                <w:szCs w:val="20"/>
              </w:rPr>
            </w:pPr>
            <w:r>
              <w:rPr>
                <w:rFonts w:ascii="Times New Roman" w:hAnsi="Times New Roman" w:cs="Times New Roman"/>
                <w:color w:val="000000"/>
                <w:sz w:val="20"/>
                <w:szCs w:val="20"/>
              </w:rPr>
              <w:t>2 441,90</w:t>
            </w:r>
          </w:p>
        </w:tc>
        <w:tc>
          <w:tcPr>
            <w:tcW w:w="688" w:type="pct"/>
            <w:gridSpan w:val="3"/>
            <w:vAlign w:val="center"/>
          </w:tcPr>
          <w:p w:rsidR="0032122E" w:rsidRPr="00F105A1" w:rsidRDefault="0032122E" w:rsidP="001432CC">
            <w:pPr>
              <w:jc w:val="center"/>
              <w:rPr>
                <w:rFonts w:ascii="Times New Roman" w:hAnsi="Times New Roman" w:cs="Times New Roman"/>
                <w:sz w:val="20"/>
                <w:szCs w:val="20"/>
              </w:rPr>
            </w:pPr>
          </w:p>
        </w:tc>
      </w:tr>
      <w:tr w:rsidR="0032122E" w:rsidRPr="00E66837" w:rsidTr="008F5631">
        <w:tc>
          <w:tcPr>
            <w:tcW w:w="498" w:type="pct"/>
            <w:tcBorders>
              <w:left w:val="single" w:sz="4" w:space="0" w:color="auto"/>
              <w:right w:val="single" w:sz="4" w:space="0" w:color="auto"/>
            </w:tcBorders>
            <w:vAlign w:val="center"/>
          </w:tcPr>
          <w:p w:rsidR="0032122E" w:rsidRPr="00070EE0" w:rsidRDefault="0032122E" w:rsidP="001432CC">
            <w:pPr>
              <w:jc w:val="center"/>
              <w:rPr>
                <w:rFonts w:ascii="Times New Roman" w:hAnsi="Times New Roman" w:cs="Times New Roman"/>
                <w:sz w:val="20"/>
                <w:szCs w:val="20"/>
              </w:rPr>
            </w:pPr>
            <w:r>
              <w:rPr>
                <w:rFonts w:ascii="Times New Roman" w:hAnsi="Times New Roman" w:cs="Times New Roman"/>
                <w:sz w:val="20"/>
                <w:szCs w:val="20"/>
              </w:rPr>
              <w:t>3.2</w:t>
            </w:r>
          </w:p>
        </w:tc>
        <w:tc>
          <w:tcPr>
            <w:tcW w:w="3087" w:type="pct"/>
            <w:gridSpan w:val="2"/>
            <w:tcBorders>
              <w:left w:val="single" w:sz="4" w:space="0" w:color="auto"/>
            </w:tcBorders>
            <w:vAlign w:val="center"/>
          </w:tcPr>
          <w:p w:rsidR="0032122E" w:rsidRPr="00F105A1" w:rsidRDefault="0032122E" w:rsidP="0032122E">
            <w:pPr>
              <w:rPr>
                <w:rFonts w:ascii="Times New Roman" w:hAnsi="Times New Roman" w:cs="Times New Roman"/>
                <w:color w:val="000000"/>
                <w:sz w:val="20"/>
                <w:szCs w:val="20"/>
              </w:rPr>
            </w:pPr>
            <w:r w:rsidRPr="000F36D9">
              <w:rPr>
                <w:rFonts w:ascii="Times New Roman" w:hAnsi="Times New Roman" w:cs="Times New Roman"/>
                <w:color w:val="000000"/>
                <w:sz w:val="20"/>
                <w:szCs w:val="20"/>
              </w:rPr>
              <w:t>На уровне напряжения 6</w:t>
            </w:r>
            <w:r>
              <w:rPr>
                <w:rFonts w:ascii="Times New Roman" w:hAnsi="Times New Roman" w:cs="Times New Roman"/>
                <w:color w:val="000000"/>
                <w:sz w:val="20"/>
                <w:szCs w:val="20"/>
              </w:rPr>
              <w:t xml:space="preserve"> (20) </w:t>
            </w:r>
            <w:r w:rsidRPr="000F36D9">
              <w:rPr>
                <w:rFonts w:ascii="Times New Roman" w:hAnsi="Times New Roman" w:cs="Times New Roman"/>
                <w:color w:val="000000"/>
                <w:sz w:val="20"/>
                <w:szCs w:val="20"/>
              </w:rPr>
              <w:t xml:space="preserve"> кВ</w:t>
            </w:r>
          </w:p>
        </w:tc>
        <w:tc>
          <w:tcPr>
            <w:tcW w:w="727" w:type="pct"/>
            <w:vAlign w:val="center"/>
          </w:tcPr>
          <w:p w:rsidR="0032122E" w:rsidRPr="00192509" w:rsidRDefault="0032122E">
            <w:pPr>
              <w:jc w:val="center"/>
              <w:rPr>
                <w:rFonts w:ascii="Times New Roman" w:hAnsi="Times New Roman" w:cs="Times New Roman"/>
                <w:color w:val="000000"/>
                <w:sz w:val="20"/>
                <w:szCs w:val="20"/>
              </w:rPr>
            </w:pPr>
            <w:r>
              <w:rPr>
                <w:rFonts w:ascii="Times New Roman" w:hAnsi="Times New Roman" w:cs="Times New Roman"/>
                <w:color w:val="000000"/>
                <w:sz w:val="20"/>
                <w:szCs w:val="20"/>
              </w:rPr>
              <w:t>4 708,87</w:t>
            </w:r>
          </w:p>
        </w:tc>
        <w:tc>
          <w:tcPr>
            <w:tcW w:w="688" w:type="pct"/>
            <w:gridSpan w:val="3"/>
            <w:vAlign w:val="center"/>
          </w:tcPr>
          <w:p w:rsidR="0032122E" w:rsidRPr="00F105A1" w:rsidRDefault="0032122E" w:rsidP="001432CC">
            <w:pPr>
              <w:jc w:val="center"/>
              <w:rPr>
                <w:rFonts w:ascii="Times New Roman" w:hAnsi="Times New Roman" w:cs="Times New Roman"/>
                <w:sz w:val="20"/>
                <w:szCs w:val="20"/>
              </w:rPr>
            </w:pPr>
            <w:r>
              <w:rPr>
                <w:rFonts w:ascii="Times New Roman" w:hAnsi="Times New Roman" w:cs="Times New Roman"/>
                <w:sz w:val="20"/>
                <w:szCs w:val="20"/>
              </w:rPr>
              <w:t>629,</w:t>
            </w:r>
            <w:r w:rsidR="0089506B">
              <w:rPr>
                <w:rFonts w:ascii="Times New Roman" w:hAnsi="Times New Roman" w:cs="Times New Roman"/>
                <w:sz w:val="20"/>
                <w:szCs w:val="20"/>
              </w:rPr>
              <w:t>64</w:t>
            </w:r>
          </w:p>
        </w:tc>
      </w:tr>
      <w:tr w:rsidR="007F24FB" w:rsidRPr="00E66837" w:rsidTr="008F5631">
        <w:tc>
          <w:tcPr>
            <w:tcW w:w="498" w:type="pct"/>
            <w:tcBorders>
              <w:top w:val="single" w:sz="4" w:space="0" w:color="auto"/>
            </w:tcBorders>
            <w:vAlign w:val="center"/>
          </w:tcPr>
          <w:p w:rsidR="007F24FB" w:rsidRPr="00993456" w:rsidRDefault="007F24FB" w:rsidP="001432CC">
            <w:pPr>
              <w:jc w:val="center"/>
              <w:rPr>
                <w:rFonts w:ascii="Times New Roman" w:hAnsi="Times New Roman" w:cs="Times New Roman"/>
                <w:sz w:val="20"/>
                <w:szCs w:val="20"/>
              </w:rPr>
            </w:pPr>
            <w:r w:rsidRPr="00993456">
              <w:rPr>
                <w:rFonts w:ascii="Times New Roman" w:hAnsi="Times New Roman" w:cs="Times New Roman"/>
                <w:sz w:val="20"/>
                <w:szCs w:val="20"/>
              </w:rPr>
              <w:t>4</w:t>
            </w:r>
          </w:p>
        </w:tc>
        <w:tc>
          <w:tcPr>
            <w:tcW w:w="4502" w:type="pct"/>
            <w:gridSpan w:val="6"/>
            <w:vAlign w:val="center"/>
          </w:tcPr>
          <w:p w:rsidR="007F24FB" w:rsidRPr="00993456" w:rsidRDefault="00073397" w:rsidP="001432CC">
            <w:pPr>
              <w:jc w:val="center"/>
              <w:rPr>
                <w:rFonts w:ascii="Times New Roman" w:hAnsi="Times New Roman" w:cs="Times New Roman"/>
                <w:bCs/>
                <w:sz w:val="20"/>
                <w:szCs w:val="20"/>
              </w:rPr>
            </w:pPr>
            <w:r w:rsidRPr="00993456">
              <w:rPr>
                <w:rFonts w:ascii="Times New Roman" w:hAnsi="Times New Roman" w:cs="Times New Roman"/>
                <w:bCs/>
                <w:color w:val="000000"/>
                <w:sz w:val="20"/>
                <w:szCs w:val="20"/>
              </w:rPr>
              <w:t>Ставка за единицу максимальной мощности</w:t>
            </w:r>
            <w:r w:rsidR="007F24FB" w:rsidRPr="00993456">
              <w:rPr>
                <w:rFonts w:ascii="Times New Roman" w:hAnsi="Times New Roman" w:cs="Times New Roman"/>
                <w:bCs/>
                <w:color w:val="000000"/>
                <w:sz w:val="20"/>
                <w:szCs w:val="20"/>
              </w:rPr>
              <w:t xml:space="preserve"> на покрытие расходов сетевой организации на строительство пунктов секционирования (реклоузеров, распределительных пунктов)</w:t>
            </w:r>
            <w:r w:rsidR="007F24FB" w:rsidRPr="00993456">
              <w:rPr>
                <w:rFonts w:ascii="Times New Roman" w:hAnsi="Times New Roman" w:cs="Times New Roman"/>
                <w:sz w:val="20"/>
                <w:szCs w:val="20"/>
              </w:rPr>
              <w:t xml:space="preserve"> С</w:t>
            </w:r>
            <w:proofErr w:type="gramStart"/>
            <w:r w:rsidR="007F24FB" w:rsidRPr="00993456">
              <w:rPr>
                <w:rFonts w:ascii="Times New Roman" w:hAnsi="Times New Roman" w:cs="Times New Roman"/>
                <w:sz w:val="20"/>
                <w:szCs w:val="20"/>
                <w:vertAlign w:val="subscript"/>
              </w:rPr>
              <w:t>4</w:t>
            </w:r>
            <w:proofErr w:type="gramEnd"/>
            <w:r w:rsidR="007F24FB" w:rsidRPr="00993456">
              <w:rPr>
                <w:rFonts w:ascii="Times New Roman" w:hAnsi="Times New Roman" w:cs="Times New Roman"/>
                <w:bCs/>
                <w:color w:val="000000"/>
                <w:sz w:val="20"/>
                <w:szCs w:val="20"/>
              </w:rPr>
              <w:t>, руб./шт. без НДС, в том числе</w:t>
            </w:r>
            <w:r w:rsidR="00FC6A1D">
              <w:rPr>
                <w:rFonts w:ascii="Times New Roman" w:hAnsi="Times New Roman" w:cs="Times New Roman"/>
                <w:bCs/>
                <w:color w:val="000000"/>
                <w:sz w:val="20"/>
                <w:szCs w:val="20"/>
              </w:rPr>
              <w:t>:</w:t>
            </w:r>
            <w:r w:rsidR="007D67ED">
              <w:rPr>
                <w:rFonts w:ascii="Times New Roman" w:hAnsi="Times New Roman" w:cs="Times New Roman"/>
                <w:bCs/>
                <w:color w:val="000000"/>
                <w:sz w:val="20"/>
                <w:szCs w:val="20"/>
              </w:rPr>
              <w:t xml:space="preserve"> </w:t>
            </w:r>
            <w:r w:rsidR="007D67ED" w:rsidRPr="008D5996">
              <w:rPr>
                <w:sz w:val="20"/>
                <w:szCs w:val="20"/>
              </w:rPr>
              <w:t>**</w:t>
            </w:r>
          </w:p>
        </w:tc>
      </w:tr>
      <w:tr w:rsidR="007F24FB" w:rsidRPr="00E66837" w:rsidTr="008F5631">
        <w:tc>
          <w:tcPr>
            <w:tcW w:w="498" w:type="pct"/>
            <w:vAlign w:val="center"/>
          </w:tcPr>
          <w:p w:rsidR="007F24FB" w:rsidRPr="00993456" w:rsidRDefault="007F24FB" w:rsidP="001432CC">
            <w:pPr>
              <w:jc w:val="center"/>
              <w:rPr>
                <w:rFonts w:ascii="Times New Roman" w:hAnsi="Times New Roman" w:cs="Times New Roman"/>
                <w:sz w:val="20"/>
                <w:szCs w:val="20"/>
              </w:rPr>
            </w:pPr>
            <w:r w:rsidRPr="00993456">
              <w:rPr>
                <w:rFonts w:ascii="Times New Roman" w:hAnsi="Times New Roman" w:cs="Times New Roman"/>
                <w:sz w:val="20"/>
                <w:szCs w:val="20"/>
              </w:rPr>
              <w:t>4.1</w:t>
            </w:r>
          </w:p>
        </w:tc>
        <w:tc>
          <w:tcPr>
            <w:tcW w:w="2426" w:type="pct"/>
            <w:vAlign w:val="center"/>
          </w:tcPr>
          <w:p w:rsidR="007F24FB" w:rsidRPr="00993456" w:rsidRDefault="007F24FB" w:rsidP="001432CC">
            <w:pPr>
              <w:rPr>
                <w:rFonts w:ascii="Times New Roman" w:hAnsi="Times New Roman" w:cs="Times New Roman"/>
                <w:sz w:val="20"/>
                <w:szCs w:val="20"/>
              </w:rPr>
            </w:pPr>
            <w:r w:rsidRPr="00993456">
              <w:rPr>
                <w:rFonts w:ascii="Times New Roman" w:hAnsi="Times New Roman" w:cs="Times New Roman"/>
                <w:sz w:val="20"/>
                <w:szCs w:val="20"/>
              </w:rPr>
              <w:t xml:space="preserve">Строительство распределительных пунктов (1 ячейка КСО с вакуумным выключателем </w:t>
            </w:r>
            <w:proofErr w:type="gramStart"/>
            <w:r w:rsidRPr="00993456">
              <w:rPr>
                <w:rFonts w:ascii="Times New Roman" w:hAnsi="Times New Roman" w:cs="Times New Roman"/>
                <w:sz w:val="20"/>
                <w:szCs w:val="20"/>
              </w:rPr>
              <w:t>ВВ</w:t>
            </w:r>
            <w:proofErr w:type="gramEnd"/>
            <w:r w:rsidRPr="00993456">
              <w:rPr>
                <w:rFonts w:ascii="Times New Roman" w:hAnsi="Times New Roman" w:cs="Times New Roman"/>
                <w:sz w:val="20"/>
                <w:szCs w:val="20"/>
              </w:rPr>
              <w:t>/TEL)</w:t>
            </w:r>
          </w:p>
        </w:tc>
        <w:tc>
          <w:tcPr>
            <w:tcW w:w="661" w:type="pct"/>
            <w:vAlign w:val="center"/>
          </w:tcPr>
          <w:p w:rsidR="007F24FB" w:rsidRPr="00993456" w:rsidRDefault="007F24FB" w:rsidP="001432CC">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7F24FB" w:rsidRPr="00993456" w:rsidRDefault="000D3DF7" w:rsidP="001432C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8" w:type="pct"/>
            <w:gridSpan w:val="3"/>
            <w:vAlign w:val="center"/>
          </w:tcPr>
          <w:p w:rsidR="007F24FB" w:rsidRPr="00993456" w:rsidRDefault="000D3DF7" w:rsidP="00760D93">
            <w:pPr>
              <w:jc w:val="center"/>
              <w:rPr>
                <w:rFonts w:ascii="Times New Roman" w:hAnsi="Times New Roman" w:cs="Times New Roman"/>
                <w:color w:val="000000"/>
                <w:sz w:val="20"/>
                <w:szCs w:val="20"/>
              </w:rPr>
            </w:pPr>
            <w:r>
              <w:rPr>
                <w:rFonts w:ascii="Times New Roman" w:hAnsi="Times New Roman" w:cs="Times New Roman"/>
                <w:color w:val="000000"/>
                <w:sz w:val="20"/>
                <w:szCs w:val="20"/>
              </w:rPr>
              <w:t>85,10</w:t>
            </w:r>
          </w:p>
        </w:tc>
      </w:tr>
      <w:tr w:rsidR="007F24FB" w:rsidRPr="00E66837" w:rsidTr="008F5631">
        <w:trPr>
          <w:trHeight w:val="367"/>
        </w:trPr>
        <w:tc>
          <w:tcPr>
            <w:tcW w:w="498" w:type="pct"/>
            <w:vAlign w:val="center"/>
          </w:tcPr>
          <w:p w:rsidR="007F24FB" w:rsidRPr="00993456" w:rsidRDefault="007F24FB" w:rsidP="001432CC">
            <w:pPr>
              <w:jc w:val="center"/>
              <w:rPr>
                <w:rFonts w:ascii="Times New Roman" w:hAnsi="Times New Roman" w:cs="Times New Roman"/>
                <w:sz w:val="20"/>
                <w:szCs w:val="20"/>
              </w:rPr>
            </w:pPr>
            <w:r w:rsidRPr="00993456">
              <w:rPr>
                <w:rFonts w:ascii="Times New Roman" w:hAnsi="Times New Roman" w:cs="Times New Roman"/>
                <w:sz w:val="20"/>
                <w:szCs w:val="20"/>
              </w:rPr>
              <w:t>4.2</w:t>
            </w:r>
          </w:p>
        </w:tc>
        <w:tc>
          <w:tcPr>
            <w:tcW w:w="2426" w:type="pct"/>
            <w:vAlign w:val="center"/>
          </w:tcPr>
          <w:p w:rsidR="007F24FB" w:rsidRPr="00993456" w:rsidRDefault="007F24FB" w:rsidP="001432CC">
            <w:pPr>
              <w:rPr>
                <w:rFonts w:ascii="Times New Roman" w:hAnsi="Times New Roman" w:cs="Times New Roman"/>
                <w:sz w:val="20"/>
                <w:szCs w:val="20"/>
              </w:rPr>
            </w:pPr>
            <w:r w:rsidRPr="00993456">
              <w:rPr>
                <w:rFonts w:ascii="Times New Roman" w:hAnsi="Times New Roman" w:cs="Times New Roman"/>
                <w:sz w:val="20"/>
                <w:szCs w:val="20"/>
              </w:rPr>
              <w:t>Строительство реклоузеров (РВА/TEL-10-12,5/630)</w:t>
            </w:r>
          </w:p>
        </w:tc>
        <w:tc>
          <w:tcPr>
            <w:tcW w:w="661" w:type="pct"/>
            <w:vAlign w:val="center"/>
          </w:tcPr>
          <w:p w:rsidR="007F24FB" w:rsidRPr="00993456" w:rsidRDefault="007F24FB" w:rsidP="001432CC">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7F24FB" w:rsidRPr="00993456" w:rsidRDefault="000D3DF7" w:rsidP="00760D9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1 241,33</w:t>
            </w:r>
          </w:p>
        </w:tc>
        <w:tc>
          <w:tcPr>
            <w:tcW w:w="688" w:type="pct"/>
            <w:gridSpan w:val="3"/>
            <w:vAlign w:val="center"/>
          </w:tcPr>
          <w:p w:rsidR="007F24FB" w:rsidRPr="00993456" w:rsidRDefault="000D3DF7" w:rsidP="00760D93">
            <w:pPr>
              <w:jc w:val="center"/>
              <w:rPr>
                <w:rFonts w:ascii="Times New Roman" w:hAnsi="Times New Roman" w:cs="Times New Roman"/>
                <w:color w:val="000000"/>
                <w:sz w:val="20"/>
                <w:szCs w:val="20"/>
              </w:rPr>
            </w:pPr>
            <w:r>
              <w:rPr>
                <w:rFonts w:ascii="Times New Roman" w:hAnsi="Times New Roman" w:cs="Times New Roman"/>
                <w:color w:val="000000"/>
                <w:sz w:val="20"/>
                <w:szCs w:val="20"/>
              </w:rPr>
              <w:t>3 039,36</w:t>
            </w:r>
          </w:p>
        </w:tc>
      </w:tr>
      <w:tr w:rsidR="00993456" w:rsidRPr="00E66837" w:rsidTr="008F5631">
        <w:trPr>
          <w:trHeight w:val="367"/>
        </w:trPr>
        <w:tc>
          <w:tcPr>
            <w:tcW w:w="498" w:type="pct"/>
            <w:vAlign w:val="center"/>
          </w:tcPr>
          <w:p w:rsidR="00993456" w:rsidRPr="00993456" w:rsidRDefault="00993456" w:rsidP="001432CC">
            <w:pPr>
              <w:jc w:val="center"/>
              <w:rPr>
                <w:rFonts w:ascii="Times New Roman" w:hAnsi="Times New Roman" w:cs="Times New Roman"/>
                <w:sz w:val="20"/>
                <w:szCs w:val="20"/>
              </w:rPr>
            </w:pPr>
            <w:r w:rsidRPr="00993456">
              <w:rPr>
                <w:rFonts w:ascii="Times New Roman" w:hAnsi="Times New Roman" w:cs="Times New Roman"/>
                <w:sz w:val="20"/>
                <w:szCs w:val="20"/>
              </w:rPr>
              <w:t>5</w:t>
            </w:r>
          </w:p>
        </w:tc>
        <w:tc>
          <w:tcPr>
            <w:tcW w:w="4502" w:type="pct"/>
            <w:gridSpan w:val="6"/>
            <w:vAlign w:val="center"/>
          </w:tcPr>
          <w:p w:rsidR="00993456" w:rsidRPr="00993456" w:rsidRDefault="00993456" w:rsidP="00993456">
            <w:pPr>
              <w:jc w:val="center"/>
              <w:rPr>
                <w:rFonts w:ascii="Times New Roman" w:hAnsi="Times New Roman" w:cs="Times New Roman"/>
                <w:color w:val="000000"/>
                <w:sz w:val="20"/>
                <w:szCs w:val="20"/>
              </w:rPr>
            </w:pPr>
            <w:r w:rsidRPr="00993456">
              <w:rPr>
                <w:rFonts w:ascii="Times New Roman" w:hAnsi="Times New Roman" w:cs="Times New Roman"/>
                <w:bCs/>
                <w:color w:val="000000"/>
                <w:sz w:val="20"/>
                <w:szCs w:val="20"/>
              </w:rPr>
              <w:t xml:space="preserve">Ставка за единицу максимальной мощности на покрытие расходов сетевой организации на строительство комплектных трансформаторных подстанций (КТП) на уровне напряжения до 35 </w:t>
            </w:r>
            <w:r w:rsidRPr="00993456">
              <w:rPr>
                <w:rFonts w:ascii="Times New Roman" w:hAnsi="Times New Roman" w:cs="Times New Roman"/>
                <w:bCs/>
                <w:color w:val="000000"/>
                <w:sz w:val="20"/>
                <w:szCs w:val="20"/>
              </w:rPr>
              <w:lastRenderedPageBreak/>
              <w:t>кВ</w:t>
            </w:r>
            <w:r w:rsidRPr="00993456">
              <w:rPr>
                <w:rFonts w:ascii="Times New Roman" w:hAnsi="Times New Roman" w:cs="Times New Roman"/>
                <w:sz w:val="20"/>
                <w:szCs w:val="20"/>
              </w:rPr>
              <w:t xml:space="preserve"> С</w:t>
            </w:r>
            <w:r w:rsidRPr="00993456">
              <w:rPr>
                <w:rFonts w:ascii="Times New Roman" w:hAnsi="Times New Roman" w:cs="Times New Roman"/>
                <w:sz w:val="20"/>
                <w:szCs w:val="20"/>
                <w:vertAlign w:val="subscript"/>
              </w:rPr>
              <w:t>4</w:t>
            </w:r>
            <w:r w:rsidRPr="00993456">
              <w:rPr>
                <w:rFonts w:ascii="Times New Roman" w:hAnsi="Times New Roman" w:cs="Times New Roman"/>
                <w:bCs/>
                <w:color w:val="000000"/>
                <w:sz w:val="20"/>
                <w:szCs w:val="20"/>
              </w:rPr>
              <w:t>5 руб./шт. без НДС, в том числе</w:t>
            </w:r>
            <w:r w:rsidR="00FC6A1D">
              <w:rPr>
                <w:rFonts w:ascii="Times New Roman" w:hAnsi="Times New Roman" w:cs="Times New Roman"/>
                <w:bCs/>
                <w:color w:val="000000"/>
                <w:sz w:val="20"/>
                <w:szCs w:val="20"/>
              </w:rPr>
              <w:t>:</w:t>
            </w:r>
            <w:r w:rsidR="006335EF">
              <w:rPr>
                <w:rFonts w:ascii="Times New Roman" w:hAnsi="Times New Roman" w:cs="Times New Roman"/>
                <w:bCs/>
                <w:color w:val="000000"/>
                <w:sz w:val="20"/>
                <w:szCs w:val="20"/>
              </w:rPr>
              <w:t xml:space="preserve"> </w:t>
            </w:r>
            <w:r w:rsidR="006335EF" w:rsidRPr="008D5996">
              <w:rPr>
                <w:sz w:val="20"/>
                <w:szCs w:val="20"/>
              </w:rPr>
              <w:t>***</w:t>
            </w:r>
          </w:p>
        </w:tc>
      </w:tr>
      <w:tr w:rsidR="00993456" w:rsidRPr="00E66837" w:rsidTr="008F5631">
        <w:trPr>
          <w:trHeight w:val="367"/>
        </w:trPr>
        <w:tc>
          <w:tcPr>
            <w:tcW w:w="498" w:type="pct"/>
            <w:vAlign w:val="center"/>
          </w:tcPr>
          <w:p w:rsidR="00993456" w:rsidRPr="00993456" w:rsidRDefault="00993456" w:rsidP="001432CC">
            <w:pPr>
              <w:jc w:val="center"/>
              <w:rPr>
                <w:rFonts w:ascii="Times New Roman" w:hAnsi="Times New Roman" w:cs="Times New Roman"/>
                <w:sz w:val="20"/>
                <w:szCs w:val="20"/>
              </w:rPr>
            </w:pPr>
            <w:r w:rsidRPr="00993456">
              <w:rPr>
                <w:rFonts w:ascii="Times New Roman" w:hAnsi="Times New Roman" w:cs="Times New Roman"/>
                <w:sz w:val="20"/>
                <w:szCs w:val="20"/>
              </w:rPr>
              <w:lastRenderedPageBreak/>
              <w:t>5.1</w:t>
            </w:r>
          </w:p>
        </w:tc>
        <w:tc>
          <w:tcPr>
            <w:tcW w:w="2426" w:type="pct"/>
            <w:vAlign w:val="center"/>
          </w:tcPr>
          <w:p w:rsidR="00993456" w:rsidRPr="00993456" w:rsidRDefault="00993456" w:rsidP="00993456">
            <w:pPr>
              <w:rPr>
                <w:rFonts w:ascii="Times New Roman" w:hAnsi="Times New Roman" w:cs="Times New Roman"/>
                <w:sz w:val="20"/>
                <w:szCs w:val="20"/>
              </w:rPr>
            </w:pPr>
            <w:r w:rsidRPr="00993456">
              <w:rPr>
                <w:rFonts w:ascii="Times New Roman" w:hAnsi="Times New Roman" w:cs="Times New Roman"/>
                <w:sz w:val="20"/>
                <w:szCs w:val="20"/>
              </w:rPr>
              <w:t>Строительство однотрансформаторных КТПН мощностью до 25 кВА включительно</w:t>
            </w:r>
          </w:p>
        </w:tc>
        <w:tc>
          <w:tcPr>
            <w:tcW w:w="661"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17 834,24</w:t>
            </w:r>
          </w:p>
        </w:tc>
        <w:tc>
          <w:tcPr>
            <w:tcW w:w="688" w:type="pct"/>
            <w:gridSpan w:val="3"/>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16 693,10</w:t>
            </w:r>
          </w:p>
        </w:tc>
      </w:tr>
      <w:tr w:rsidR="00993456" w:rsidRPr="00E66837" w:rsidTr="008F5631">
        <w:trPr>
          <w:trHeight w:val="367"/>
        </w:trPr>
        <w:tc>
          <w:tcPr>
            <w:tcW w:w="498" w:type="pct"/>
            <w:vAlign w:val="center"/>
          </w:tcPr>
          <w:p w:rsidR="00993456" w:rsidRPr="00993456" w:rsidRDefault="00993456" w:rsidP="001432CC">
            <w:pPr>
              <w:jc w:val="center"/>
              <w:rPr>
                <w:rFonts w:ascii="Times New Roman" w:hAnsi="Times New Roman" w:cs="Times New Roman"/>
                <w:sz w:val="20"/>
                <w:szCs w:val="20"/>
              </w:rPr>
            </w:pPr>
            <w:r w:rsidRPr="00993456">
              <w:rPr>
                <w:rFonts w:ascii="Times New Roman" w:hAnsi="Times New Roman" w:cs="Times New Roman"/>
                <w:sz w:val="20"/>
                <w:szCs w:val="20"/>
              </w:rPr>
              <w:t>5.2</w:t>
            </w:r>
          </w:p>
        </w:tc>
        <w:tc>
          <w:tcPr>
            <w:tcW w:w="2426" w:type="pct"/>
            <w:vAlign w:val="center"/>
          </w:tcPr>
          <w:p w:rsidR="00993456" w:rsidRPr="00993456" w:rsidRDefault="00993456" w:rsidP="00993456">
            <w:pPr>
              <w:rPr>
                <w:rFonts w:ascii="Times New Roman" w:hAnsi="Times New Roman" w:cs="Times New Roman"/>
                <w:sz w:val="20"/>
                <w:szCs w:val="20"/>
              </w:rPr>
            </w:pPr>
            <w:r w:rsidRPr="00993456">
              <w:rPr>
                <w:rFonts w:ascii="Times New Roman" w:hAnsi="Times New Roman" w:cs="Times New Roman"/>
                <w:sz w:val="20"/>
                <w:szCs w:val="20"/>
              </w:rPr>
              <w:t>Строительство однотрансформаторных КТПН мощностью от 25 до 100 кВА включительно</w:t>
            </w:r>
          </w:p>
        </w:tc>
        <w:tc>
          <w:tcPr>
            <w:tcW w:w="661"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7 074,16</w:t>
            </w:r>
          </w:p>
        </w:tc>
        <w:tc>
          <w:tcPr>
            <w:tcW w:w="688" w:type="pct"/>
            <w:gridSpan w:val="3"/>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8 584,37</w:t>
            </w:r>
          </w:p>
        </w:tc>
      </w:tr>
      <w:tr w:rsidR="00993456" w:rsidRPr="00E66837" w:rsidTr="008F5631">
        <w:trPr>
          <w:trHeight w:val="367"/>
        </w:trPr>
        <w:tc>
          <w:tcPr>
            <w:tcW w:w="498" w:type="pct"/>
            <w:vAlign w:val="center"/>
          </w:tcPr>
          <w:p w:rsidR="00993456" w:rsidRPr="00993456" w:rsidRDefault="00993456" w:rsidP="001432CC">
            <w:pPr>
              <w:jc w:val="center"/>
              <w:rPr>
                <w:rFonts w:ascii="Times New Roman" w:hAnsi="Times New Roman" w:cs="Times New Roman"/>
                <w:sz w:val="20"/>
                <w:szCs w:val="20"/>
              </w:rPr>
            </w:pPr>
            <w:r w:rsidRPr="00993456">
              <w:rPr>
                <w:rFonts w:ascii="Times New Roman" w:hAnsi="Times New Roman" w:cs="Times New Roman"/>
                <w:sz w:val="20"/>
                <w:szCs w:val="20"/>
              </w:rPr>
              <w:t>5.3</w:t>
            </w:r>
          </w:p>
        </w:tc>
        <w:tc>
          <w:tcPr>
            <w:tcW w:w="2426" w:type="pct"/>
            <w:vAlign w:val="center"/>
          </w:tcPr>
          <w:p w:rsidR="00993456" w:rsidRPr="00993456" w:rsidRDefault="00993456" w:rsidP="00993456">
            <w:pPr>
              <w:rPr>
                <w:rFonts w:ascii="Times New Roman" w:hAnsi="Times New Roman" w:cs="Times New Roman"/>
                <w:sz w:val="20"/>
                <w:szCs w:val="20"/>
              </w:rPr>
            </w:pPr>
            <w:r w:rsidRPr="00993456">
              <w:rPr>
                <w:rFonts w:ascii="Times New Roman" w:hAnsi="Times New Roman" w:cs="Times New Roman"/>
                <w:sz w:val="20"/>
                <w:szCs w:val="20"/>
              </w:rPr>
              <w:t>Строительство однотрансформаторных КТПН мощностью от 100 до 250 кВА включительно</w:t>
            </w:r>
          </w:p>
        </w:tc>
        <w:tc>
          <w:tcPr>
            <w:tcW w:w="661"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3 591,93</w:t>
            </w:r>
          </w:p>
        </w:tc>
        <w:tc>
          <w:tcPr>
            <w:tcW w:w="688" w:type="pct"/>
            <w:gridSpan w:val="3"/>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2 867,96</w:t>
            </w:r>
          </w:p>
        </w:tc>
      </w:tr>
      <w:tr w:rsidR="00993456" w:rsidRPr="00E66837" w:rsidTr="008F5631">
        <w:trPr>
          <w:trHeight w:val="367"/>
        </w:trPr>
        <w:tc>
          <w:tcPr>
            <w:tcW w:w="498" w:type="pct"/>
            <w:vAlign w:val="center"/>
          </w:tcPr>
          <w:p w:rsidR="00993456" w:rsidRPr="00993456" w:rsidRDefault="00993456" w:rsidP="001432CC">
            <w:pPr>
              <w:jc w:val="center"/>
              <w:rPr>
                <w:rFonts w:ascii="Times New Roman" w:hAnsi="Times New Roman" w:cs="Times New Roman"/>
                <w:sz w:val="20"/>
                <w:szCs w:val="20"/>
              </w:rPr>
            </w:pPr>
            <w:r w:rsidRPr="00993456">
              <w:rPr>
                <w:rFonts w:ascii="Times New Roman" w:hAnsi="Times New Roman" w:cs="Times New Roman"/>
                <w:sz w:val="20"/>
                <w:szCs w:val="20"/>
              </w:rPr>
              <w:t>5.</w:t>
            </w:r>
          </w:p>
        </w:tc>
        <w:tc>
          <w:tcPr>
            <w:tcW w:w="2426" w:type="pct"/>
            <w:vAlign w:val="center"/>
          </w:tcPr>
          <w:p w:rsidR="00993456" w:rsidRPr="00993456" w:rsidRDefault="00993456" w:rsidP="00993456">
            <w:pPr>
              <w:rPr>
                <w:rFonts w:ascii="Times New Roman" w:hAnsi="Times New Roman" w:cs="Times New Roman"/>
                <w:sz w:val="20"/>
                <w:szCs w:val="20"/>
              </w:rPr>
            </w:pPr>
            <w:r w:rsidRPr="00993456">
              <w:rPr>
                <w:rFonts w:ascii="Times New Roman" w:hAnsi="Times New Roman" w:cs="Times New Roman"/>
                <w:sz w:val="20"/>
                <w:szCs w:val="20"/>
              </w:rPr>
              <w:t>Строительство однотрансформаторных КТПН мощностью от 250 до 500 кВА включительно</w:t>
            </w:r>
          </w:p>
        </w:tc>
        <w:tc>
          <w:tcPr>
            <w:tcW w:w="661"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2 237,39</w:t>
            </w:r>
          </w:p>
        </w:tc>
        <w:tc>
          <w:tcPr>
            <w:tcW w:w="688" w:type="pct"/>
            <w:gridSpan w:val="3"/>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1 316,50</w:t>
            </w:r>
          </w:p>
        </w:tc>
      </w:tr>
      <w:tr w:rsidR="00993456" w:rsidRPr="00E66837" w:rsidTr="008F5631">
        <w:trPr>
          <w:trHeight w:val="367"/>
        </w:trPr>
        <w:tc>
          <w:tcPr>
            <w:tcW w:w="498" w:type="pct"/>
            <w:vAlign w:val="center"/>
          </w:tcPr>
          <w:p w:rsidR="00993456" w:rsidRPr="00993456" w:rsidRDefault="00993456" w:rsidP="001432CC">
            <w:pPr>
              <w:jc w:val="center"/>
              <w:rPr>
                <w:rFonts w:ascii="Times New Roman" w:hAnsi="Times New Roman" w:cs="Times New Roman"/>
                <w:sz w:val="20"/>
                <w:szCs w:val="20"/>
              </w:rPr>
            </w:pPr>
            <w:r w:rsidRPr="00993456">
              <w:rPr>
                <w:rFonts w:ascii="Times New Roman" w:hAnsi="Times New Roman" w:cs="Times New Roman"/>
                <w:sz w:val="20"/>
                <w:szCs w:val="20"/>
              </w:rPr>
              <w:t>5.</w:t>
            </w:r>
            <w:r w:rsidR="0016678B">
              <w:rPr>
                <w:rFonts w:ascii="Times New Roman" w:hAnsi="Times New Roman" w:cs="Times New Roman"/>
                <w:sz w:val="20"/>
                <w:szCs w:val="20"/>
              </w:rPr>
              <w:t>5</w:t>
            </w:r>
          </w:p>
        </w:tc>
        <w:tc>
          <w:tcPr>
            <w:tcW w:w="2426" w:type="pct"/>
            <w:vAlign w:val="center"/>
          </w:tcPr>
          <w:p w:rsidR="00993456" w:rsidRPr="00993456" w:rsidRDefault="00993456" w:rsidP="00993456">
            <w:pPr>
              <w:rPr>
                <w:rFonts w:ascii="Times New Roman" w:hAnsi="Times New Roman" w:cs="Times New Roman"/>
                <w:sz w:val="20"/>
                <w:szCs w:val="20"/>
              </w:rPr>
            </w:pPr>
            <w:r w:rsidRPr="00993456">
              <w:rPr>
                <w:rFonts w:ascii="Times New Roman" w:hAnsi="Times New Roman" w:cs="Times New Roman"/>
                <w:sz w:val="20"/>
                <w:szCs w:val="20"/>
              </w:rPr>
              <w:t>Строительство однотрансформаторных КТПН мощностью от 500 до 900 кВА включительно</w:t>
            </w:r>
          </w:p>
        </w:tc>
        <w:tc>
          <w:tcPr>
            <w:tcW w:w="661"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1 315,96</w:t>
            </w:r>
          </w:p>
        </w:tc>
        <w:tc>
          <w:tcPr>
            <w:tcW w:w="688" w:type="pct"/>
            <w:gridSpan w:val="3"/>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1 224,19</w:t>
            </w:r>
          </w:p>
        </w:tc>
      </w:tr>
      <w:tr w:rsidR="00993456" w:rsidRPr="00E66837" w:rsidTr="008F5631">
        <w:trPr>
          <w:trHeight w:val="367"/>
        </w:trPr>
        <w:tc>
          <w:tcPr>
            <w:tcW w:w="498" w:type="pct"/>
            <w:vAlign w:val="center"/>
          </w:tcPr>
          <w:p w:rsidR="00993456" w:rsidRPr="00993456" w:rsidRDefault="00993456" w:rsidP="001432CC">
            <w:pPr>
              <w:jc w:val="center"/>
              <w:rPr>
                <w:rFonts w:ascii="Times New Roman" w:hAnsi="Times New Roman" w:cs="Times New Roman"/>
                <w:sz w:val="20"/>
                <w:szCs w:val="20"/>
              </w:rPr>
            </w:pPr>
            <w:r w:rsidRPr="00993456">
              <w:rPr>
                <w:rFonts w:ascii="Times New Roman" w:hAnsi="Times New Roman" w:cs="Times New Roman"/>
                <w:sz w:val="20"/>
                <w:szCs w:val="20"/>
              </w:rPr>
              <w:t>5.6</w:t>
            </w:r>
          </w:p>
        </w:tc>
        <w:tc>
          <w:tcPr>
            <w:tcW w:w="2426" w:type="pct"/>
            <w:vAlign w:val="center"/>
          </w:tcPr>
          <w:p w:rsidR="00993456" w:rsidRPr="00993456" w:rsidRDefault="00993456" w:rsidP="00993456">
            <w:pPr>
              <w:rPr>
                <w:rFonts w:ascii="Times New Roman" w:hAnsi="Times New Roman" w:cs="Times New Roman"/>
                <w:sz w:val="20"/>
                <w:szCs w:val="20"/>
              </w:rPr>
            </w:pPr>
            <w:r w:rsidRPr="00993456">
              <w:rPr>
                <w:rFonts w:ascii="Times New Roman" w:hAnsi="Times New Roman" w:cs="Times New Roman"/>
                <w:sz w:val="20"/>
                <w:szCs w:val="20"/>
              </w:rPr>
              <w:t>Строительство однотрансформаторных КТПН мощностью свыше 1000 кВА</w:t>
            </w:r>
          </w:p>
        </w:tc>
        <w:tc>
          <w:tcPr>
            <w:tcW w:w="661"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color w:val="000000"/>
                <w:sz w:val="20"/>
                <w:szCs w:val="20"/>
              </w:rPr>
              <w:t>6/20</w:t>
            </w:r>
            <w:r w:rsidRPr="00993456">
              <w:rPr>
                <w:rFonts w:ascii="Times New Roman" w:hAnsi="Times New Roman" w:cs="Times New Roman"/>
                <w:sz w:val="20"/>
                <w:szCs w:val="20"/>
              </w:rPr>
              <w:t xml:space="preserve"> кВ</w:t>
            </w:r>
          </w:p>
        </w:tc>
        <w:tc>
          <w:tcPr>
            <w:tcW w:w="727" w:type="pct"/>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1 303,62</w:t>
            </w:r>
          </w:p>
        </w:tc>
        <w:tc>
          <w:tcPr>
            <w:tcW w:w="688" w:type="pct"/>
            <w:gridSpan w:val="3"/>
            <w:vAlign w:val="center"/>
          </w:tcPr>
          <w:p w:rsidR="00993456" w:rsidRPr="00993456" w:rsidRDefault="00993456" w:rsidP="00993456">
            <w:pPr>
              <w:jc w:val="center"/>
              <w:rPr>
                <w:rFonts w:ascii="Times New Roman" w:hAnsi="Times New Roman" w:cs="Times New Roman"/>
                <w:sz w:val="20"/>
                <w:szCs w:val="20"/>
              </w:rPr>
            </w:pPr>
            <w:r w:rsidRPr="00993456">
              <w:rPr>
                <w:rFonts w:ascii="Times New Roman" w:hAnsi="Times New Roman" w:cs="Times New Roman"/>
                <w:sz w:val="20"/>
                <w:szCs w:val="20"/>
              </w:rPr>
              <w:t>1 303,62</w:t>
            </w:r>
          </w:p>
        </w:tc>
      </w:tr>
    </w:tbl>
    <w:p w:rsidR="00073397" w:rsidRDefault="00073397" w:rsidP="00073397">
      <w:pPr>
        <w:pStyle w:val="14pt"/>
        <w:spacing w:line="360" w:lineRule="auto"/>
        <w:ind w:left="0" w:firstLine="0"/>
        <w:rPr>
          <w:b w:val="0"/>
          <w:color w:val="000000"/>
        </w:rPr>
      </w:pPr>
    </w:p>
    <w:p w:rsidR="007D67ED" w:rsidRPr="00BC3136" w:rsidRDefault="00073397" w:rsidP="007D67ED">
      <w:pPr>
        <w:ind w:firstLine="709"/>
        <w:jc w:val="both"/>
        <w:rPr>
          <w:rFonts w:eastAsiaTheme="minorEastAsia"/>
          <w:sz w:val="20"/>
          <w:szCs w:val="20"/>
        </w:rPr>
      </w:pPr>
      <w:r>
        <w:rPr>
          <w:b/>
          <w:caps/>
        </w:rPr>
        <w:t xml:space="preserve"> </w:t>
      </w:r>
      <w:proofErr w:type="gramStart"/>
      <w:r w:rsidR="007D67ED" w:rsidRPr="008D5996">
        <w:rPr>
          <w:rFonts w:eastAsiaTheme="minorEastAsia"/>
          <w:sz w:val="20"/>
          <w:szCs w:val="20"/>
        </w:rPr>
        <w:t xml:space="preserve">* </w:t>
      </w:r>
      <w:r w:rsidR="007D67ED" w:rsidRPr="00BC3136">
        <w:rPr>
          <w:rFonts w:eastAsiaTheme="minorEastAsia"/>
          <w:sz w:val="20"/>
          <w:szCs w:val="20"/>
        </w:rPr>
        <w:t>Размер платы за технологическое присоединение для конкретного Заявителя определяется сетевой организацией на основании у</w:t>
      </w:r>
      <w:r w:rsidR="007D67ED">
        <w:rPr>
          <w:rFonts w:eastAsiaTheme="minorEastAsia"/>
          <w:sz w:val="20"/>
          <w:szCs w:val="20"/>
        </w:rPr>
        <w:t>с</w:t>
      </w:r>
      <w:r w:rsidR="007D67ED" w:rsidRPr="00BC3136">
        <w:rPr>
          <w:rFonts w:eastAsiaTheme="minorEastAsia"/>
          <w:sz w:val="20"/>
          <w:szCs w:val="20"/>
        </w:rPr>
        <w:t>т</w:t>
      </w:r>
      <w:r w:rsidR="007D67ED">
        <w:rPr>
          <w:rFonts w:eastAsiaTheme="minorEastAsia"/>
          <w:sz w:val="20"/>
          <w:szCs w:val="20"/>
        </w:rPr>
        <w:t>ановленных</w:t>
      </w:r>
      <w:r w:rsidR="007D67ED" w:rsidRPr="00BC3136">
        <w:rPr>
          <w:rFonts w:eastAsiaTheme="minorEastAsia"/>
          <w:sz w:val="20"/>
          <w:szCs w:val="20"/>
        </w:rPr>
        <w:t xml:space="preserve"> регулирующим органом отдельных ставок по каждому мероприятию пункта 16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roofErr w:type="gramEnd"/>
    </w:p>
    <w:p w:rsidR="007D67ED" w:rsidRDefault="007D67ED" w:rsidP="007D67ED">
      <w:pPr>
        <w:ind w:firstLine="709"/>
        <w:jc w:val="both"/>
        <w:rPr>
          <w:rFonts w:eastAsiaTheme="minorEastAsia"/>
          <w:sz w:val="20"/>
          <w:szCs w:val="20"/>
        </w:rPr>
      </w:pPr>
      <w:r w:rsidRPr="00BC3136">
        <w:rPr>
          <w:rFonts w:eastAsiaTheme="minorEastAsia"/>
          <w:sz w:val="20"/>
          <w:szCs w:val="20"/>
        </w:rPr>
        <w:t>Для каждого конкретного Заявителя при определении размера платы на основании у</w:t>
      </w:r>
      <w:r>
        <w:rPr>
          <w:rFonts w:eastAsiaTheme="minorEastAsia"/>
          <w:sz w:val="20"/>
          <w:szCs w:val="20"/>
        </w:rPr>
        <w:t>с</w:t>
      </w:r>
      <w:r w:rsidRPr="00BC3136">
        <w:rPr>
          <w:rFonts w:eastAsiaTheme="minorEastAsia"/>
          <w:sz w:val="20"/>
          <w:szCs w:val="20"/>
        </w:rPr>
        <w:t>т</w:t>
      </w:r>
      <w:r>
        <w:rPr>
          <w:rFonts w:eastAsiaTheme="minorEastAsia"/>
          <w:sz w:val="20"/>
          <w:szCs w:val="20"/>
        </w:rPr>
        <w:t>ановленных</w:t>
      </w:r>
      <w:r w:rsidRPr="00BC3136">
        <w:rPr>
          <w:rFonts w:eastAsiaTheme="minorEastAsia"/>
          <w:sz w:val="20"/>
          <w:szCs w:val="20"/>
        </w:rPr>
        <w:t xml:space="preserve">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7D67ED" w:rsidRPr="008D5996" w:rsidRDefault="007D67ED" w:rsidP="007D67ED">
      <w:pPr>
        <w:ind w:firstLine="709"/>
        <w:jc w:val="both"/>
        <w:rPr>
          <w:rFonts w:eastAsiaTheme="minorEastAsia"/>
          <w:sz w:val="20"/>
          <w:szCs w:val="20"/>
        </w:rPr>
      </w:pPr>
      <w:r w:rsidRPr="008D5996">
        <w:rPr>
          <w:rFonts w:eastAsiaTheme="minorEastAsia"/>
          <w:sz w:val="20"/>
          <w:szCs w:val="20"/>
        </w:rPr>
        <w:t>** Строительство пунктов секционирования (реклоузеров, распределительных пунктов, переключательных пунктов) выполняется для деления электрической сети Заявителя и обеспечения селективности работы защит, обеспечения категории надежности электроснабжения электроустановок Заявителя, а также для обеспечения нескольких точек присоединения Заявителю.</w:t>
      </w:r>
    </w:p>
    <w:p w:rsidR="007D67ED" w:rsidRPr="008D5996" w:rsidRDefault="007D67ED" w:rsidP="007D67ED">
      <w:pPr>
        <w:ind w:firstLine="709"/>
        <w:jc w:val="both"/>
        <w:rPr>
          <w:rFonts w:eastAsiaTheme="minorEastAsia"/>
          <w:sz w:val="20"/>
          <w:szCs w:val="20"/>
        </w:rPr>
      </w:pPr>
      <w:r w:rsidRPr="008D5996">
        <w:rPr>
          <w:rFonts w:eastAsiaTheme="minorEastAsia"/>
          <w:sz w:val="20"/>
          <w:szCs w:val="20"/>
        </w:rPr>
        <w:t>*** Строительство комплектных трансформаторных подстанций (КТП)</w:t>
      </w:r>
      <w:r>
        <w:rPr>
          <w:rFonts w:eastAsiaTheme="minorEastAsia"/>
          <w:sz w:val="20"/>
          <w:szCs w:val="20"/>
        </w:rPr>
        <w:t xml:space="preserve"> </w:t>
      </w:r>
      <w:r w:rsidRPr="008D5996">
        <w:rPr>
          <w:rFonts w:eastAsiaTheme="minorEastAsia"/>
          <w:sz w:val="20"/>
          <w:szCs w:val="20"/>
        </w:rPr>
        <w:t>с уровнем напряжения до 35 кВ</w:t>
      </w:r>
      <w:r>
        <w:rPr>
          <w:rFonts w:eastAsiaTheme="minorEastAsia"/>
          <w:sz w:val="20"/>
          <w:szCs w:val="20"/>
        </w:rPr>
        <w:t xml:space="preserve"> </w:t>
      </w:r>
      <w:r w:rsidRPr="008D5996">
        <w:rPr>
          <w:rFonts w:eastAsiaTheme="minorEastAsia"/>
          <w:sz w:val="20"/>
          <w:szCs w:val="20"/>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7D67ED" w:rsidRPr="000F60EA" w:rsidRDefault="007D67ED" w:rsidP="007D67ED">
      <w:pPr>
        <w:ind w:firstLine="709"/>
        <w:jc w:val="both"/>
        <w:rPr>
          <w:rFonts w:eastAsiaTheme="minorEastAsia"/>
          <w:sz w:val="20"/>
          <w:szCs w:val="20"/>
        </w:rPr>
      </w:pPr>
      <w:r>
        <w:rPr>
          <w:rFonts w:eastAsiaTheme="minorEastAsia"/>
          <w:sz w:val="20"/>
          <w:szCs w:val="20"/>
        </w:rPr>
        <w:t>**** Е</w:t>
      </w:r>
      <w:r w:rsidRPr="00E85BE1">
        <w:rPr>
          <w:rFonts w:eastAsiaTheme="minorEastAsia"/>
          <w:sz w:val="20"/>
          <w:szCs w:val="20"/>
        </w:rPr>
        <w:t xml:space="preserve">сли </w:t>
      </w:r>
      <w:r>
        <w:rPr>
          <w:rFonts w:eastAsiaTheme="minorEastAsia"/>
          <w:sz w:val="20"/>
          <w:szCs w:val="20"/>
        </w:rPr>
        <w:t xml:space="preserve">при технологическом присоединении </w:t>
      </w:r>
      <w:r w:rsidRPr="00E85BE1">
        <w:rPr>
          <w:rFonts w:eastAsiaTheme="minorEastAsia"/>
          <w:sz w:val="20"/>
          <w:szCs w:val="20"/>
        </w:rPr>
        <w:t xml:space="preserve">в соответствии с техническими условиями </w:t>
      </w:r>
      <w:r>
        <w:rPr>
          <w:rFonts w:eastAsiaTheme="minorEastAsia"/>
          <w:sz w:val="20"/>
          <w:szCs w:val="20"/>
        </w:rPr>
        <w:t xml:space="preserve">выполняется </w:t>
      </w:r>
      <w:r w:rsidRPr="00E85BE1">
        <w:rPr>
          <w:rFonts w:eastAsiaTheme="minorEastAsia"/>
          <w:sz w:val="20"/>
          <w:szCs w:val="20"/>
        </w:rPr>
        <w:t>строительство нескольких кабельн</w:t>
      </w:r>
      <w:r>
        <w:rPr>
          <w:rFonts w:eastAsiaTheme="minorEastAsia"/>
          <w:sz w:val="20"/>
          <w:szCs w:val="20"/>
        </w:rPr>
        <w:t>ых</w:t>
      </w:r>
      <w:r w:rsidRPr="00E85BE1">
        <w:rPr>
          <w:rFonts w:eastAsiaTheme="minorEastAsia"/>
          <w:sz w:val="20"/>
          <w:szCs w:val="20"/>
        </w:rPr>
        <w:t xml:space="preserve"> лини</w:t>
      </w:r>
      <w:r>
        <w:rPr>
          <w:rFonts w:eastAsiaTheme="minorEastAsia"/>
          <w:sz w:val="20"/>
          <w:szCs w:val="20"/>
        </w:rPr>
        <w:t>й (КЛ)</w:t>
      </w:r>
      <w:r w:rsidRPr="00E85BE1">
        <w:rPr>
          <w:rFonts w:eastAsiaTheme="minorEastAsia"/>
          <w:sz w:val="20"/>
          <w:szCs w:val="20"/>
        </w:rPr>
        <w:t xml:space="preserve"> или воздушн</w:t>
      </w:r>
      <w:r>
        <w:rPr>
          <w:rFonts w:eastAsiaTheme="minorEastAsia"/>
          <w:sz w:val="20"/>
          <w:szCs w:val="20"/>
        </w:rPr>
        <w:t>ых</w:t>
      </w:r>
      <w:r w:rsidRPr="00E85BE1">
        <w:rPr>
          <w:rFonts w:eastAsiaTheme="minorEastAsia"/>
          <w:sz w:val="20"/>
          <w:szCs w:val="20"/>
        </w:rPr>
        <w:t xml:space="preserve"> лини</w:t>
      </w:r>
      <w:r>
        <w:rPr>
          <w:rFonts w:eastAsiaTheme="minorEastAsia"/>
          <w:sz w:val="20"/>
          <w:szCs w:val="20"/>
        </w:rPr>
        <w:t>й</w:t>
      </w:r>
      <w:r w:rsidRPr="00E85BE1">
        <w:rPr>
          <w:rFonts w:eastAsiaTheme="minorEastAsia"/>
          <w:sz w:val="20"/>
          <w:szCs w:val="20"/>
        </w:rPr>
        <w:t xml:space="preserve"> (</w:t>
      </w:r>
      <w:proofErr w:type="gramStart"/>
      <w:r w:rsidRPr="00E85BE1">
        <w:rPr>
          <w:rFonts w:eastAsiaTheme="minorEastAsia"/>
          <w:sz w:val="20"/>
          <w:szCs w:val="20"/>
        </w:rPr>
        <w:t>ВЛ</w:t>
      </w:r>
      <w:proofErr w:type="gramEnd"/>
      <w:r w:rsidRPr="00E85BE1">
        <w:rPr>
          <w:rFonts w:eastAsiaTheme="minorEastAsia"/>
          <w:sz w:val="20"/>
          <w:szCs w:val="20"/>
        </w:rPr>
        <w:t xml:space="preserve">), прокладываемых параллельно, ставка за единицу максимальной мощности умножается на количество </w:t>
      </w:r>
      <w:r>
        <w:rPr>
          <w:rFonts w:eastAsiaTheme="minorEastAsia"/>
          <w:sz w:val="20"/>
          <w:szCs w:val="20"/>
        </w:rPr>
        <w:t>КЛ</w:t>
      </w:r>
      <w:r w:rsidRPr="00E85BE1">
        <w:rPr>
          <w:rFonts w:eastAsiaTheme="minorEastAsia"/>
          <w:sz w:val="20"/>
          <w:szCs w:val="20"/>
        </w:rPr>
        <w:t xml:space="preserve"> или ВЛ.</w:t>
      </w:r>
    </w:p>
    <w:p w:rsidR="00830913" w:rsidRDefault="00830913" w:rsidP="00830913">
      <w:pPr>
        <w:jc w:val="both"/>
        <w:rPr>
          <w:b/>
          <w:sz w:val="28"/>
        </w:rPr>
      </w:pPr>
    </w:p>
    <w:p w:rsidR="00830913" w:rsidRDefault="00830913" w:rsidP="00830913">
      <w:pPr>
        <w:jc w:val="center"/>
        <w:rPr>
          <w:sz w:val="28"/>
        </w:rPr>
      </w:pPr>
    </w:p>
    <w:p w:rsidR="00830913" w:rsidRPr="0091092A" w:rsidRDefault="00830913" w:rsidP="00830913">
      <w:pPr>
        <w:jc w:val="center"/>
        <w:rPr>
          <w:sz w:val="28"/>
        </w:rPr>
      </w:pPr>
      <w:r w:rsidRPr="0091092A">
        <w:rPr>
          <w:sz w:val="28"/>
        </w:rPr>
        <w:t>______________________</w:t>
      </w:r>
    </w:p>
    <w:p w:rsidR="00830913" w:rsidRPr="0091092A" w:rsidRDefault="00830913" w:rsidP="00830913">
      <w:pPr>
        <w:jc w:val="center"/>
        <w:rPr>
          <w:sz w:val="28"/>
        </w:rPr>
      </w:pPr>
    </w:p>
    <w:p w:rsidR="00993456" w:rsidRDefault="00073397" w:rsidP="00073397">
      <w:pPr>
        <w:pStyle w:val="14pt"/>
        <w:spacing w:line="360" w:lineRule="auto"/>
        <w:ind w:left="0" w:firstLine="0"/>
        <w:jc w:val="center"/>
        <w:rPr>
          <w:b w:val="0"/>
          <w:caps/>
        </w:rPr>
      </w:pPr>
      <w:r>
        <w:rPr>
          <w:b w:val="0"/>
          <w:caps/>
        </w:rPr>
        <w:t xml:space="preserve">                                                  </w:t>
      </w:r>
    </w:p>
    <w:p w:rsidR="00993456" w:rsidRDefault="00993456" w:rsidP="00073397">
      <w:pPr>
        <w:pStyle w:val="14pt"/>
        <w:spacing w:line="360" w:lineRule="auto"/>
        <w:ind w:left="0" w:firstLine="0"/>
        <w:jc w:val="center"/>
        <w:rPr>
          <w:b w:val="0"/>
          <w:caps/>
        </w:rPr>
      </w:pPr>
    </w:p>
    <w:p w:rsidR="00993456" w:rsidRDefault="00993456" w:rsidP="00073397">
      <w:pPr>
        <w:pStyle w:val="14pt"/>
        <w:spacing w:line="360" w:lineRule="auto"/>
        <w:ind w:left="0" w:firstLine="0"/>
        <w:jc w:val="center"/>
        <w:rPr>
          <w:b w:val="0"/>
          <w:caps/>
        </w:rPr>
      </w:pPr>
    </w:p>
    <w:p w:rsidR="00993456" w:rsidRDefault="00993456" w:rsidP="00073397">
      <w:pPr>
        <w:pStyle w:val="14pt"/>
        <w:spacing w:line="360" w:lineRule="auto"/>
        <w:ind w:left="0" w:firstLine="0"/>
        <w:jc w:val="center"/>
        <w:rPr>
          <w:b w:val="0"/>
          <w:caps/>
        </w:rPr>
      </w:pPr>
    </w:p>
    <w:p w:rsidR="00993456" w:rsidRDefault="00993456" w:rsidP="00073397">
      <w:pPr>
        <w:pStyle w:val="14pt"/>
        <w:spacing w:line="360" w:lineRule="auto"/>
        <w:ind w:left="0" w:firstLine="0"/>
        <w:jc w:val="center"/>
        <w:rPr>
          <w:b w:val="0"/>
          <w:caps/>
        </w:rPr>
      </w:pPr>
    </w:p>
    <w:p w:rsidR="00993456" w:rsidRDefault="00993456" w:rsidP="00073397">
      <w:pPr>
        <w:pStyle w:val="14pt"/>
        <w:spacing w:line="360" w:lineRule="auto"/>
        <w:ind w:left="0" w:firstLine="0"/>
        <w:jc w:val="center"/>
        <w:rPr>
          <w:b w:val="0"/>
          <w:caps/>
        </w:rPr>
      </w:pPr>
    </w:p>
    <w:p w:rsidR="00830913" w:rsidRDefault="00830913" w:rsidP="006335EF">
      <w:pPr>
        <w:pStyle w:val="14pt"/>
        <w:spacing w:line="360" w:lineRule="auto"/>
        <w:ind w:left="0" w:firstLine="0"/>
        <w:rPr>
          <w:b w:val="0"/>
          <w:caps/>
        </w:rPr>
      </w:pPr>
    </w:p>
    <w:p w:rsidR="00C4549C" w:rsidRPr="00DE5EB8" w:rsidRDefault="00073397" w:rsidP="00073397">
      <w:pPr>
        <w:pStyle w:val="14pt"/>
        <w:spacing w:line="360" w:lineRule="auto"/>
        <w:ind w:left="0" w:firstLine="0"/>
        <w:jc w:val="center"/>
        <w:rPr>
          <w:b w:val="0"/>
          <w:caps/>
        </w:rPr>
      </w:pPr>
      <w:r>
        <w:rPr>
          <w:b w:val="0"/>
          <w:caps/>
        </w:rPr>
        <w:lastRenderedPageBreak/>
        <w:t xml:space="preserve">   </w:t>
      </w:r>
      <w:r w:rsidR="00993456">
        <w:rPr>
          <w:b w:val="0"/>
          <w:caps/>
        </w:rPr>
        <w:t xml:space="preserve">                                                      </w:t>
      </w:r>
      <w:r w:rsidR="00C4549C" w:rsidRPr="00DE5EB8">
        <w:rPr>
          <w:b w:val="0"/>
          <w:caps/>
        </w:rPr>
        <w:t>Прил</w:t>
      </w:r>
      <w:r w:rsidR="00993456">
        <w:rPr>
          <w:b w:val="0"/>
          <w:caps/>
        </w:rPr>
        <w:t>ожение № 4</w:t>
      </w:r>
    </w:p>
    <w:p w:rsidR="00BA50F1" w:rsidRDefault="00C4549C" w:rsidP="00C4549C">
      <w:pPr>
        <w:pStyle w:val="14pt"/>
        <w:ind w:left="4111" w:firstLine="0"/>
        <w:jc w:val="center"/>
        <w:rPr>
          <w:b w:val="0"/>
        </w:rPr>
      </w:pPr>
      <w:r w:rsidRPr="00DE5EB8">
        <w:rPr>
          <w:b w:val="0"/>
        </w:rPr>
        <w:t xml:space="preserve">к </w:t>
      </w:r>
      <w:r>
        <w:rPr>
          <w:b w:val="0"/>
        </w:rPr>
        <w:t>приказу</w:t>
      </w:r>
      <w:r w:rsidRPr="00DE5EB8">
        <w:rPr>
          <w:b w:val="0"/>
        </w:rPr>
        <w:t xml:space="preserve"> Р</w:t>
      </w:r>
      <w:r>
        <w:rPr>
          <w:b w:val="0"/>
        </w:rPr>
        <w:t>егиональной службы</w:t>
      </w:r>
    </w:p>
    <w:p w:rsidR="00C4549C" w:rsidRPr="00DE5EB8" w:rsidRDefault="00C4549C" w:rsidP="00C4549C">
      <w:pPr>
        <w:pStyle w:val="14pt"/>
        <w:ind w:left="4111" w:firstLine="0"/>
        <w:jc w:val="center"/>
        <w:rPr>
          <w:b w:val="0"/>
        </w:rPr>
      </w:pPr>
      <w:r>
        <w:rPr>
          <w:b w:val="0"/>
        </w:rPr>
        <w:t>по тарифам и ценообразованию</w:t>
      </w:r>
      <w:r w:rsidRPr="00DE5EB8">
        <w:rPr>
          <w:b w:val="0"/>
        </w:rPr>
        <w:t xml:space="preserve"> Забайкальского края</w:t>
      </w:r>
    </w:p>
    <w:p w:rsidR="00FD32FC" w:rsidRPr="00DE5EB8" w:rsidRDefault="00FD32FC" w:rsidP="00FD32FC">
      <w:pPr>
        <w:pStyle w:val="14pt"/>
        <w:ind w:left="4111" w:firstLine="0"/>
        <w:jc w:val="center"/>
        <w:rPr>
          <w:b w:val="0"/>
        </w:rPr>
      </w:pPr>
      <w:r>
        <w:rPr>
          <w:b w:val="0"/>
        </w:rPr>
        <w:t xml:space="preserve">от </w:t>
      </w:r>
      <w:r w:rsidR="0016678B">
        <w:rPr>
          <w:b w:val="0"/>
        </w:rPr>
        <w:t>27</w:t>
      </w:r>
      <w:r>
        <w:rPr>
          <w:b w:val="0"/>
        </w:rPr>
        <w:t xml:space="preserve"> декабря 201</w:t>
      </w:r>
      <w:r w:rsidR="0016678B">
        <w:rPr>
          <w:b w:val="0"/>
        </w:rPr>
        <w:t>9</w:t>
      </w:r>
      <w:r>
        <w:rPr>
          <w:b w:val="0"/>
        </w:rPr>
        <w:t xml:space="preserve"> </w:t>
      </w:r>
      <w:r w:rsidRPr="00DE5EB8">
        <w:rPr>
          <w:b w:val="0"/>
        </w:rPr>
        <w:t>г</w:t>
      </w:r>
      <w:r>
        <w:rPr>
          <w:b w:val="0"/>
        </w:rPr>
        <w:t xml:space="preserve">ода </w:t>
      </w:r>
      <w:r w:rsidR="007F233D" w:rsidRPr="007F233D">
        <w:rPr>
          <w:b w:val="0"/>
        </w:rPr>
        <w:t xml:space="preserve">№ </w:t>
      </w:r>
      <w:r w:rsidR="00072BB8">
        <w:rPr>
          <w:b w:val="0"/>
        </w:rPr>
        <w:t>659</w:t>
      </w:r>
      <w:r w:rsidR="007F233D" w:rsidRPr="007F233D">
        <w:rPr>
          <w:b w:val="0"/>
        </w:rPr>
        <w:t>-НПА</w:t>
      </w:r>
    </w:p>
    <w:p w:rsidR="00FD32FC" w:rsidRPr="00027CB5" w:rsidRDefault="00FD32FC" w:rsidP="00FD32FC">
      <w:pPr>
        <w:spacing w:after="120"/>
        <w:jc w:val="center"/>
        <w:rPr>
          <w:rFonts w:eastAsiaTheme="minorEastAsia"/>
        </w:rPr>
      </w:pPr>
    </w:p>
    <w:p w:rsidR="00C4549C" w:rsidRPr="00251BF0" w:rsidRDefault="00C4549C" w:rsidP="00C4549C">
      <w:pPr>
        <w:jc w:val="right"/>
        <w:rPr>
          <w:rFonts w:eastAsiaTheme="minorEastAsia"/>
          <w:sz w:val="28"/>
          <w:szCs w:val="28"/>
        </w:rPr>
      </w:pPr>
    </w:p>
    <w:p w:rsidR="00C4549C" w:rsidRPr="00251BF0" w:rsidRDefault="00C4549C" w:rsidP="00C4549C">
      <w:pPr>
        <w:jc w:val="right"/>
        <w:rPr>
          <w:rFonts w:eastAsiaTheme="minorEastAsia"/>
          <w:sz w:val="28"/>
          <w:szCs w:val="28"/>
        </w:rPr>
      </w:pPr>
    </w:p>
    <w:p w:rsidR="00C4549C" w:rsidRDefault="00C4549C" w:rsidP="00C4549C">
      <w:pPr>
        <w:jc w:val="center"/>
        <w:rPr>
          <w:sz w:val="28"/>
          <w:szCs w:val="28"/>
        </w:rPr>
      </w:pPr>
      <w:r>
        <w:rPr>
          <w:sz w:val="28"/>
          <w:szCs w:val="28"/>
        </w:rPr>
        <w:t>ВЫПАДАЮЩИЕ ДОХОДЫ</w:t>
      </w:r>
    </w:p>
    <w:p w:rsidR="00675033" w:rsidRDefault="00675033" w:rsidP="00675033">
      <w:pPr>
        <w:jc w:val="center"/>
        <w:rPr>
          <w:sz w:val="28"/>
          <w:szCs w:val="28"/>
        </w:rPr>
      </w:pPr>
      <w:r>
        <w:rPr>
          <w:sz w:val="28"/>
          <w:szCs w:val="28"/>
        </w:rPr>
        <w:t>сетевых организаций, связанные с осуществлением</w:t>
      </w:r>
      <w:r w:rsidRPr="000C1239">
        <w:rPr>
          <w:sz w:val="28"/>
          <w:szCs w:val="28"/>
        </w:rPr>
        <w:t xml:space="preserve"> технологического присоединения энергопринимающих устройств </w:t>
      </w:r>
      <w:r>
        <w:rPr>
          <w:sz w:val="28"/>
          <w:szCs w:val="28"/>
        </w:rPr>
        <w:t>заявителей к электрическим сетям, не включаемые в состав платы за технологическое присоединение, учитываемые при установлении тарифов на услуги по перед</w:t>
      </w:r>
      <w:r w:rsidR="0027222E">
        <w:rPr>
          <w:sz w:val="28"/>
          <w:szCs w:val="28"/>
        </w:rPr>
        <w:t>аче электрической энергии на 2020</w:t>
      </w:r>
      <w:r>
        <w:rPr>
          <w:sz w:val="28"/>
          <w:szCs w:val="28"/>
        </w:rPr>
        <w:t xml:space="preserve"> год</w:t>
      </w:r>
    </w:p>
    <w:p w:rsidR="00675033" w:rsidRDefault="00675033" w:rsidP="00675033">
      <w:pPr>
        <w:jc w:val="center"/>
        <w:rPr>
          <w:sz w:val="28"/>
          <w:szCs w:val="28"/>
        </w:rPr>
      </w:pPr>
    </w:p>
    <w:tbl>
      <w:tblPr>
        <w:tblStyle w:val="a4"/>
        <w:tblW w:w="9639" w:type="dxa"/>
        <w:tblInd w:w="108" w:type="dxa"/>
        <w:tblLook w:val="04A0"/>
      </w:tblPr>
      <w:tblGrid>
        <w:gridCol w:w="1242"/>
        <w:gridCol w:w="6096"/>
        <w:gridCol w:w="2301"/>
      </w:tblGrid>
      <w:tr w:rsidR="00BA50F1" w:rsidTr="00FC6A1D">
        <w:tc>
          <w:tcPr>
            <w:tcW w:w="1242" w:type="dxa"/>
            <w:vAlign w:val="center"/>
          </w:tcPr>
          <w:p w:rsidR="00BA50F1" w:rsidRPr="00BA50F1" w:rsidRDefault="00BA50F1" w:rsidP="00D9591A">
            <w:pPr>
              <w:jc w:val="center"/>
              <w:rPr>
                <w:sz w:val="20"/>
                <w:szCs w:val="20"/>
              </w:rPr>
            </w:pPr>
            <w:r w:rsidRPr="00BA50F1">
              <w:rPr>
                <w:sz w:val="20"/>
                <w:szCs w:val="20"/>
              </w:rPr>
              <w:t xml:space="preserve">№ </w:t>
            </w:r>
            <w:proofErr w:type="spellStart"/>
            <w:proofErr w:type="gramStart"/>
            <w:r w:rsidRPr="00BA50F1">
              <w:rPr>
                <w:sz w:val="20"/>
                <w:szCs w:val="20"/>
              </w:rPr>
              <w:t>п</w:t>
            </w:r>
            <w:proofErr w:type="spellEnd"/>
            <w:proofErr w:type="gramEnd"/>
            <w:r w:rsidRPr="00BA50F1">
              <w:rPr>
                <w:sz w:val="20"/>
                <w:szCs w:val="20"/>
              </w:rPr>
              <w:t>/</w:t>
            </w:r>
            <w:proofErr w:type="spellStart"/>
            <w:r w:rsidRPr="00BA50F1">
              <w:rPr>
                <w:sz w:val="20"/>
                <w:szCs w:val="20"/>
              </w:rPr>
              <w:t>п</w:t>
            </w:r>
            <w:proofErr w:type="spellEnd"/>
          </w:p>
        </w:tc>
        <w:tc>
          <w:tcPr>
            <w:tcW w:w="6096" w:type="dxa"/>
            <w:vAlign w:val="center"/>
          </w:tcPr>
          <w:p w:rsidR="00BA50F1" w:rsidRPr="00B15DAF" w:rsidRDefault="00BA50F1" w:rsidP="00D9591A">
            <w:pPr>
              <w:jc w:val="center"/>
              <w:rPr>
                <w:sz w:val="20"/>
                <w:szCs w:val="20"/>
              </w:rPr>
            </w:pPr>
            <w:r w:rsidRPr="00B15DAF">
              <w:rPr>
                <w:sz w:val="20"/>
                <w:szCs w:val="20"/>
              </w:rPr>
              <w:t>Наименование сетевой организации</w:t>
            </w:r>
          </w:p>
        </w:tc>
        <w:tc>
          <w:tcPr>
            <w:tcW w:w="2301" w:type="dxa"/>
          </w:tcPr>
          <w:p w:rsidR="00BA50F1" w:rsidRPr="00B15DAF" w:rsidRDefault="00BA50F1" w:rsidP="00413848">
            <w:pPr>
              <w:jc w:val="center"/>
              <w:rPr>
                <w:sz w:val="20"/>
                <w:szCs w:val="20"/>
              </w:rPr>
            </w:pPr>
            <w:r w:rsidRPr="00B15DAF">
              <w:rPr>
                <w:sz w:val="20"/>
                <w:szCs w:val="20"/>
              </w:rPr>
              <w:t>Выпадающие доходы, тыс. рублей</w:t>
            </w:r>
          </w:p>
        </w:tc>
      </w:tr>
      <w:tr w:rsidR="00BA50F1" w:rsidTr="00FC6A1D">
        <w:trPr>
          <w:trHeight w:val="348"/>
        </w:trPr>
        <w:tc>
          <w:tcPr>
            <w:tcW w:w="1242" w:type="dxa"/>
            <w:vAlign w:val="center"/>
          </w:tcPr>
          <w:p w:rsidR="00BA50F1" w:rsidRPr="00BA50F1" w:rsidRDefault="00BA50F1" w:rsidP="00FD32FC">
            <w:pPr>
              <w:jc w:val="center"/>
              <w:rPr>
                <w:sz w:val="20"/>
                <w:szCs w:val="20"/>
              </w:rPr>
            </w:pPr>
            <w:r>
              <w:rPr>
                <w:sz w:val="20"/>
                <w:szCs w:val="20"/>
              </w:rPr>
              <w:t>1</w:t>
            </w:r>
          </w:p>
        </w:tc>
        <w:tc>
          <w:tcPr>
            <w:tcW w:w="6096" w:type="dxa"/>
            <w:vAlign w:val="center"/>
          </w:tcPr>
          <w:p w:rsidR="00BA50F1" w:rsidRPr="00B15DAF" w:rsidRDefault="00BA50F1" w:rsidP="00FD32FC">
            <w:pPr>
              <w:rPr>
                <w:sz w:val="20"/>
                <w:szCs w:val="20"/>
              </w:rPr>
            </w:pPr>
            <w:r w:rsidRPr="00B15DAF">
              <w:rPr>
                <w:sz w:val="20"/>
                <w:szCs w:val="20"/>
              </w:rPr>
              <w:t>Филиал ПАО «МРСК Сибири» - «Читаэнерго»</w:t>
            </w:r>
          </w:p>
        </w:tc>
        <w:tc>
          <w:tcPr>
            <w:tcW w:w="2301" w:type="dxa"/>
            <w:vAlign w:val="center"/>
          </w:tcPr>
          <w:p w:rsidR="00BA50F1" w:rsidRPr="00955798" w:rsidRDefault="000F36D9" w:rsidP="00701342">
            <w:pPr>
              <w:jc w:val="center"/>
              <w:rPr>
                <w:sz w:val="20"/>
                <w:szCs w:val="20"/>
              </w:rPr>
            </w:pPr>
            <w:r>
              <w:rPr>
                <w:sz w:val="20"/>
                <w:szCs w:val="20"/>
              </w:rPr>
              <w:t>220</w:t>
            </w:r>
            <w:r w:rsidR="00DB5102">
              <w:rPr>
                <w:sz w:val="20"/>
                <w:szCs w:val="20"/>
              </w:rPr>
              <w:t> </w:t>
            </w:r>
            <w:r>
              <w:rPr>
                <w:sz w:val="20"/>
                <w:szCs w:val="20"/>
              </w:rPr>
              <w:t>5</w:t>
            </w:r>
            <w:r w:rsidR="00DB5102">
              <w:rPr>
                <w:sz w:val="20"/>
                <w:szCs w:val="20"/>
              </w:rPr>
              <w:t>25,98</w:t>
            </w:r>
          </w:p>
        </w:tc>
      </w:tr>
      <w:tr w:rsidR="00BA50F1" w:rsidTr="00FC6A1D">
        <w:trPr>
          <w:trHeight w:val="409"/>
        </w:trPr>
        <w:tc>
          <w:tcPr>
            <w:tcW w:w="1242" w:type="dxa"/>
            <w:vAlign w:val="center"/>
          </w:tcPr>
          <w:p w:rsidR="00BA50F1" w:rsidRPr="00BA50F1" w:rsidRDefault="00BA50F1" w:rsidP="00FD32FC">
            <w:pPr>
              <w:jc w:val="center"/>
              <w:rPr>
                <w:sz w:val="20"/>
                <w:szCs w:val="20"/>
              </w:rPr>
            </w:pPr>
            <w:r>
              <w:rPr>
                <w:sz w:val="20"/>
                <w:szCs w:val="20"/>
              </w:rPr>
              <w:t>2</w:t>
            </w:r>
          </w:p>
        </w:tc>
        <w:tc>
          <w:tcPr>
            <w:tcW w:w="6096" w:type="dxa"/>
            <w:vAlign w:val="center"/>
          </w:tcPr>
          <w:p w:rsidR="00BA50F1" w:rsidRPr="00B15DAF" w:rsidRDefault="00BA50F1" w:rsidP="00FD32FC">
            <w:pPr>
              <w:rPr>
                <w:sz w:val="20"/>
                <w:szCs w:val="20"/>
              </w:rPr>
            </w:pPr>
            <w:r w:rsidRPr="00B15DAF">
              <w:rPr>
                <w:sz w:val="20"/>
                <w:szCs w:val="20"/>
              </w:rPr>
              <w:t>Филиал «Забайкальский» АО «Оборонэнерго»</w:t>
            </w:r>
          </w:p>
        </w:tc>
        <w:tc>
          <w:tcPr>
            <w:tcW w:w="2301" w:type="dxa"/>
            <w:vAlign w:val="center"/>
          </w:tcPr>
          <w:p w:rsidR="00BA50F1" w:rsidRPr="00977C50" w:rsidRDefault="0013532D" w:rsidP="00FD32FC">
            <w:pPr>
              <w:jc w:val="center"/>
              <w:rPr>
                <w:sz w:val="20"/>
                <w:szCs w:val="20"/>
              </w:rPr>
            </w:pPr>
            <w:r>
              <w:rPr>
                <w:sz w:val="20"/>
                <w:szCs w:val="20"/>
              </w:rPr>
              <w:t>1</w:t>
            </w:r>
            <w:r w:rsidR="00DC2779">
              <w:rPr>
                <w:sz w:val="20"/>
                <w:szCs w:val="20"/>
              </w:rPr>
              <w:t> </w:t>
            </w:r>
            <w:r>
              <w:rPr>
                <w:sz w:val="20"/>
                <w:szCs w:val="20"/>
              </w:rPr>
              <w:t>37</w:t>
            </w:r>
            <w:r w:rsidR="00DC2779">
              <w:rPr>
                <w:sz w:val="20"/>
                <w:szCs w:val="20"/>
              </w:rPr>
              <w:t>4,84</w:t>
            </w:r>
          </w:p>
        </w:tc>
      </w:tr>
      <w:tr w:rsidR="00BA50F1" w:rsidTr="00FC6A1D">
        <w:tc>
          <w:tcPr>
            <w:tcW w:w="1242" w:type="dxa"/>
            <w:vAlign w:val="center"/>
          </w:tcPr>
          <w:p w:rsidR="00BA50F1" w:rsidRPr="00BA50F1" w:rsidRDefault="00BA50F1" w:rsidP="00FD32FC">
            <w:pPr>
              <w:jc w:val="center"/>
              <w:rPr>
                <w:sz w:val="20"/>
                <w:szCs w:val="20"/>
              </w:rPr>
            </w:pPr>
            <w:r>
              <w:rPr>
                <w:sz w:val="20"/>
                <w:szCs w:val="20"/>
              </w:rPr>
              <w:t>3</w:t>
            </w:r>
          </w:p>
        </w:tc>
        <w:tc>
          <w:tcPr>
            <w:tcW w:w="6096" w:type="dxa"/>
            <w:vAlign w:val="center"/>
          </w:tcPr>
          <w:p w:rsidR="00BA50F1" w:rsidRPr="00B15DAF" w:rsidRDefault="00BA50F1" w:rsidP="00FD32FC">
            <w:pPr>
              <w:rPr>
                <w:sz w:val="20"/>
                <w:szCs w:val="20"/>
              </w:rPr>
            </w:pPr>
            <w:r w:rsidRPr="00B15DAF">
              <w:rPr>
                <w:sz w:val="20"/>
                <w:szCs w:val="20"/>
              </w:rPr>
              <w:t>Забайкальская дирекция по энергообеспечению структурного подразделения «Трансэнерго» — филиала ОАО «РЖД»</w:t>
            </w:r>
          </w:p>
        </w:tc>
        <w:tc>
          <w:tcPr>
            <w:tcW w:w="2301" w:type="dxa"/>
            <w:vAlign w:val="center"/>
          </w:tcPr>
          <w:p w:rsidR="00BA50F1" w:rsidRPr="00977C50" w:rsidRDefault="005F5CF0" w:rsidP="00FD32FC">
            <w:pPr>
              <w:jc w:val="center"/>
              <w:rPr>
                <w:sz w:val="20"/>
                <w:szCs w:val="20"/>
              </w:rPr>
            </w:pPr>
            <w:r>
              <w:rPr>
                <w:sz w:val="20"/>
                <w:szCs w:val="20"/>
              </w:rPr>
              <w:t>3 577,26</w:t>
            </w:r>
          </w:p>
        </w:tc>
      </w:tr>
    </w:tbl>
    <w:p w:rsidR="00830913" w:rsidRDefault="00830913" w:rsidP="00830913">
      <w:pPr>
        <w:jc w:val="both"/>
        <w:rPr>
          <w:b/>
          <w:sz w:val="28"/>
        </w:rPr>
      </w:pPr>
    </w:p>
    <w:p w:rsidR="00830913" w:rsidRDefault="00830913" w:rsidP="00830913">
      <w:pPr>
        <w:jc w:val="center"/>
        <w:rPr>
          <w:sz w:val="28"/>
        </w:rPr>
      </w:pPr>
    </w:p>
    <w:p w:rsidR="00830913" w:rsidRPr="0091092A" w:rsidRDefault="00830913" w:rsidP="00830913">
      <w:pPr>
        <w:jc w:val="center"/>
        <w:rPr>
          <w:sz w:val="28"/>
        </w:rPr>
      </w:pPr>
      <w:r w:rsidRPr="0091092A">
        <w:rPr>
          <w:sz w:val="28"/>
        </w:rPr>
        <w:t>______________________</w:t>
      </w:r>
    </w:p>
    <w:p w:rsidR="00830913" w:rsidRPr="0091092A" w:rsidRDefault="00830913" w:rsidP="00830913">
      <w:pPr>
        <w:jc w:val="center"/>
        <w:rPr>
          <w:sz w:val="28"/>
        </w:rPr>
      </w:pPr>
    </w:p>
    <w:p w:rsidR="00BA50F1" w:rsidRDefault="00BA50F1" w:rsidP="00675033">
      <w:pPr>
        <w:jc w:val="center"/>
        <w:rPr>
          <w:sz w:val="28"/>
          <w:szCs w:val="28"/>
        </w:rPr>
      </w:pPr>
    </w:p>
    <w:p w:rsidR="00BA50F1" w:rsidRDefault="00BA50F1" w:rsidP="00675033">
      <w:pPr>
        <w:jc w:val="center"/>
        <w:rPr>
          <w:sz w:val="28"/>
          <w:szCs w:val="28"/>
        </w:rPr>
      </w:pPr>
    </w:p>
    <w:p w:rsidR="00B15DAF" w:rsidRPr="00B20DE2" w:rsidRDefault="00B15DAF" w:rsidP="0027222E">
      <w:pPr>
        <w:rPr>
          <w:sz w:val="28"/>
        </w:rPr>
      </w:pPr>
    </w:p>
    <w:p w:rsidR="00675033" w:rsidRDefault="00675033" w:rsidP="00675033">
      <w:pPr>
        <w:jc w:val="center"/>
        <w:rPr>
          <w:sz w:val="28"/>
          <w:szCs w:val="28"/>
        </w:rPr>
      </w:pPr>
    </w:p>
    <w:sectPr w:rsidR="00675033" w:rsidSect="00137945">
      <w:headerReference w:type="default" r:id="rId10"/>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07" w:rsidRDefault="00213B07" w:rsidP="00175AEF">
      <w:r>
        <w:separator/>
      </w:r>
    </w:p>
  </w:endnote>
  <w:endnote w:type="continuationSeparator" w:id="0">
    <w:p w:rsidR="00213B07" w:rsidRDefault="00213B07" w:rsidP="00175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07" w:rsidRDefault="00213B07" w:rsidP="00175AEF">
      <w:r>
        <w:separator/>
      </w:r>
    </w:p>
  </w:footnote>
  <w:footnote w:type="continuationSeparator" w:id="0">
    <w:p w:rsidR="00213B07" w:rsidRDefault="00213B07" w:rsidP="00175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0659"/>
    </w:sdtPr>
    <w:sdtContent>
      <w:p w:rsidR="00267634" w:rsidRDefault="00267634">
        <w:pPr>
          <w:pStyle w:val="aa"/>
          <w:jc w:val="center"/>
        </w:pPr>
        <w:fldSimple w:instr=" PAGE   \* MERGEFORMAT ">
          <w:r w:rsidR="00072BB8">
            <w:rPr>
              <w:noProof/>
            </w:rPr>
            <w:t>14</w:t>
          </w:r>
        </w:fldSimple>
      </w:p>
    </w:sdtContent>
  </w:sdt>
  <w:p w:rsidR="00267634" w:rsidRDefault="0026763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5B0"/>
    <w:multiLevelType w:val="hybridMultilevel"/>
    <w:tmpl w:val="D39CC2B2"/>
    <w:lvl w:ilvl="0" w:tplc="C87251F8">
      <w:start w:val="1"/>
      <w:numFmt w:val="decimal"/>
      <w:lvlText w:val="%1."/>
      <w:lvlJc w:val="left"/>
      <w:pPr>
        <w:tabs>
          <w:tab w:val="num" w:pos="720"/>
        </w:tabs>
        <w:ind w:left="720" w:hanging="360"/>
      </w:pPr>
      <w:rPr>
        <w:rFonts w:hint="default"/>
      </w:rPr>
    </w:lvl>
    <w:lvl w:ilvl="1" w:tplc="E7A096BA">
      <w:numFmt w:val="none"/>
      <w:lvlText w:val=""/>
      <w:lvlJc w:val="left"/>
      <w:pPr>
        <w:tabs>
          <w:tab w:val="num" w:pos="360"/>
        </w:tabs>
      </w:pPr>
    </w:lvl>
    <w:lvl w:ilvl="2" w:tplc="D076DB86">
      <w:numFmt w:val="none"/>
      <w:lvlText w:val=""/>
      <w:lvlJc w:val="left"/>
      <w:pPr>
        <w:tabs>
          <w:tab w:val="num" w:pos="360"/>
        </w:tabs>
      </w:pPr>
    </w:lvl>
    <w:lvl w:ilvl="3" w:tplc="66A64546">
      <w:numFmt w:val="none"/>
      <w:lvlText w:val=""/>
      <w:lvlJc w:val="left"/>
      <w:pPr>
        <w:tabs>
          <w:tab w:val="num" w:pos="360"/>
        </w:tabs>
      </w:pPr>
    </w:lvl>
    <w:lvl w:ilvl="4" w:tplc="FA649556">
      <w:numFmt w:val="none"/>
      <w:lvlText w:val=""/>
      <w:lvlJc w:val="left"/>
      <w:pPr>
        <w:tabs>
          <w:tab w:val="num" w:pos="360"/>
        </w:tabs>
      </w:pPr>
    </w:lvl>
    <w:lvl w:ilvl="5" w:tplc="714CFC4E">
      <w:numFmt w:val="none"/>
      <w:lvlText w:val=""/>
      <w:lvlJc w:val="left"/>
      <w:pPr>
        <w:tabs>
          <w:tab w:val="num" w:pos="360"/>
        </w:tabs>
      </w:pPr>
    </w:lvl>
    <w:lvl w:ilvl="6" w:tplc="C1EE6C68">
      <w:numFmt w:val="none"/>
      <w:lvlText w:val=""/>
      <w:lvlJc w:val="left"/>
      <w:pPr>
        <w:tabs>
          <w:tab w:val="num" w:pos="360"/>
        </w:tabs>
      </w:pPr>
    </w:lvl>
    <w:lvl w:ilvl="7" w:tplc="4A6A4314">
      <w:numFmt w:val="none"/>
      <w:lvlText w:val=""/>
      <w:lvlJc w:val="left"/>
      <w:pPr>
        <w:tabs>
          <w:tab w:val="num" w:pos="360"/>
        </w:tabs>
      </w:pPr>
    </w:lvl>
    <w:lvl w:ilvl="8" w:tplc="A1F6CD6A">
      <w:numFmt w:val="none"/>
      <w:lvlText w:val=""/>
      <w:lvlJc w:val="left"/>
      <w:pPr>
        <w:tabs>
          <w:tab w:val="num" w:pos="360"/>
        </w:tabs>
      </w:pPr>
    </w:lvl>
  </w:abstractNum>
  <w:abstractNum w:abstractNumId="1">
    <w:nsid w:val="0CEB3FF5"/>
    <w:multiLevelType w:val="multilevel"/>
    <w:tmpl w:val="CFAEDA6E"/>
    <w:lvl w:ilvl="0">
      <w:start w:val="3"/>
      <w:numFmt w:val="decimal"/>
      <w:lvlText w:val="%1."/>
      <w:lvlJc w:val="left"/>
      <w:pPr>
        <w:tabs>
          <w:tab w:val="num" w:pos="360"/>
        </w:tabs>
        <w:ind w:left="360" w:hanging="360"/>
      </w:pPr>
      <w:rPr>
        <w:rFonts w:hint="default"/>
        <w:sz w:val="20"/>
        <w:u w:val="single"/>
      </w:rPr>
    </w:lvl>
    <w:lvl w:ilvl="1">
      <w:start w:val="1"/>
      <w:numFmt w:val="decimal"/>
      <w:lvlText w:val="%1.%2."/>
      <w:lvlJc w:val="left"/>
      <w:pPr>
        <w:tabs>
          <w:tab w:val="num" w:pos="720"/>
        </w:tabs>
        <w:ind w:left="720" w:hanging="720"/>
      </w:pPr>
      <w:rPr>
        <w:rFonts w:hint="default"/>
        <w:sz w:val="20"/>
        <w:u w:val="single"/>
      </w:rPr>
    </w:lvl>
    <w:lvl w:ilvl="2">
      <w:start w:val="1"/>
      <w:numFmt w:val="decimal"/>
      <w:lvlText w:val="%1.%2.%3."/>
      <w:lvlJc w:val="left"/>
      <w:pPr>
        <w:tabs>
          <w:tab w:val="num" w:pos="720"/>
        </w:tabs>
        <w:ind w:left="720" w:hanging="720"/>
      </w:pPr>
      <w:rPr>
        <w:rFonts w:hint="default"/>
        <w:sz w:val="20"/>
        <w:u w:val="single"/>
      </w:rPr>
    </w:lvl>
    <w:lvl w:ilvl="3">
      <w:start w:val="1"/>
      <w:numFmt w:val="decimal"/>
      <w:lvlText w:val="%1.%2.%3.%4."/>
      <w:lvlJc w:val="left"/>
      <w:pPr>
        <w:tabs>
          <w:tab w:val="num" w:pos="1080"/>
        </w:tabs>
        <w:ind w:left="1080" w:hanging="1080"/>
      </w:pPr>
      <w:rPr>
        <w:rFonts w:hint="default"/>
        <w:sz w:val="20"/>
        <w:u w:val="single"/>
      </w:rPr>
    </w:lvl>
    <w:lvl w:ilvl="4">
      <w:start w:val="1"/>
      <w:numFmt w:val="decimal"/>
      <w:lvlText w:val="%1.%2.%3.%4.%5."/>
      <w:lvlJc w:val="left"/>
      <w:pPr>
        <w:tabs>
          <w:tab w:val="num" w:pos="1080"/>
        </w:tabs>
        <w:ind w:left="1080" w:hanging="1080"/>
      </w:pPr>
      <w:rPr>
        <w:rFonts w:hint="default"/>
        <w:sz w:val="20"/>
        <w:u w:val="single"/>
      </w:rPr>
    </w:lvl>
    <w:lvl w:ilvl="5">
      <w:start w:val="1"/>
      <w:numFmt w:val="decimal"/>
      <w:lvlText w:val="%1.%2.%3.%4.%5.%6."/>
      <w:lvlJc w:val="left"/>
      <w:pPr>
        <w:tabs>
          <w:tab w:val="num" w:pos="1440"/>
        </w:tabs>
        <w:ind w:left="1440" w:hanging="1440"/>
      </w:pPr>
      <w:rPr>
        <w:rFonts w:hint="default"/>
        <w:sz w:val="20"/>
        <w:u w:val="single"/>
      </w:rPr>
    </w:lvl>
    <w:lvl w:ilvl="6">
      <w:start w:val="1"/>
      <w:numFmt w:val="decimal"/>
      <w:lvlText w:val="%1.%2.%3.%4.%5.%6.%7."/>
      <w:lvlJc w:val="left"/>
      <w:pPr>
        <w:tabs>
          <w:tab w:val="num" w:pos="1800"/>
        </w:tabs>
        <w:ind w:left="1800" w:hanging="1800"/>
      </w:pPr>
      <w:rPr>
        <w:rFonts w:hint="default"/>
        <w:sz w:val="20"/>
        <w:u w:val="single"/>
      </w:rPr>
    </w:lvl>
    <w:lvl w:ilvl="7">
      <w:start w:val="1"/>
      <w:numFmt w:val="decimal"/>
      <w:lvlText w:val="%1.%2.%3.%4.%5.%6.%7.%8."/>
      <w:lvlJc w:val="left"/>
      <w:pPr>
        <w:tabs>
          <w:tab w:val="num" w:pos="1800"/>
        </w:tabs>
        <w:ind w:left="1800" w:hanging="1800"/>
      </w:pPr>
      <w:rPr>
        <w:rFonts w:hint="default"/>
        <w:sz w:val="20"/>
        <w:u w:val="single"/>
      </w:rPr>
    </w:lvl>
    <w:lvl w:ilvl="8">
      <w:start w:val="1"/>
      <w:numFmt w:val="decimal"/>
      <w:lvlText w:val="%1.%2.%3.%4.%5.%6.%7.%8.%9."/>
      <w:lvlJc w:val="left"/>
      <w:pPr>
        <w:tabs>
          <w:tab w:val="num" w:pos="2160"/>
        </w:tabs>
        <w:ind w:left="2160" w:hanging="2160"/>
      </w:pPr>
      <w:rPr>
        <w:rFonts w:hint="default"/>
        <w:sz w:val="20"/>
        <w:u w:val="single"/>
      </w:rPr>
    </w:lvl>
  </w:abstractNum>
  <w:abstractNum w:abstractNumId="2">
    <w:nsid w:val="1B954B5C"/>
    <w:multiLevelType w:val="multilevel"/>
    <w:tmpl w:val="7E7A860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15B2B92"/>
    <w:multiLevelType w:val="hybridMultilevel"/>
    <w:tmpl w:val="7CD0BBD2"/>
    <w:lvl w:ilvl="0" w:tplc="99D2AFF8">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
    <w:nsid w:val="37D65614"/>
    <w:multiLevelType w:val="hybridMultilevel"/>
    <w:tmpl w:val="9AD8E526"/>
    <w:lvl w:ilvl="0" w:tplc="0BF28974">
      <w:start w:val="1"/>
      <w:numFmt w:val="bullet"/>
      <w:lvlText w:val=""/>
      <w:lvlJc w:val="left"/>
      <w:pPr>
        <w:ind w:left="615" w:hanging="360"/>
      </w:pPr>
      <w:rPr>
        <w:rFonts w:ascii="Symbol" w:eastAsiaTheme="minorEastAsia"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5">
    <w:nsid w:val="3BC53C1F"/>
    <w:multiLevelType w:val="multilevel"/>
    <w:tmpl w:val="53F8D4EA"/>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4CEA6AF3"/>
    <w:multiLevelType w:val="hybridMultilevel"/>
    <w:tmpl w:val="DE8655CA"/>
    <w:lvl w:ilvl="0" w:tplc="CC36B8FE">
      <w:start w:val="1"/>
      <w:numFmt w:val="decimal"/>
      <w:lvlText w:val="%1."/>
      <w:lvlJc w:val="left"/>
      <w:pPr>
        <w:tabs>
          <w:tab w:val="num" w:pos="0"/>
        </w:tabs>
        <w:ind w:left="-142"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0A5D41"/>
    <w:multiLevelType w:val="hybridMultilevel"/>
    <w:tmpl w:val="05C6DDCE"/>
    <w:lvl w:ilvl="0" w:tplc="FFFFFFFF">
      <w:start w:val="1"/>
      <w:numFmt w:val="decimal"/>
      <w:lvlText w:val="%1."/>
      <w:lvlJc w:val="left"/>
      <w:pPr>
        <w:tabs>
          <w:tab w:val="num" w:pos="0"/>
        </w:tabs>
        <w:ind w:left="0" w:firstLine="709"/>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
    <w:nsid w:val="64073A2C"/>
    <w:multiLevelType w:val="multilevel"/>
    <w:tmpl w:val="78F48E42"/>
    <w:lvl w:ilvl="0">
      <w:start w:val="3"/>
      <w:numFmt w:val="decimal"/>
      <w:lvlText w:val="%1."/>
      <w:lvlJc w:val="left"/>
      <w:pPr>
        <w:tabs>
          <w:tab w:val="num" w:pos="360"/>
        </w:tabs>
        <w:ind w:left="360" w:hanging="360"/>
      </w:pPr>
      <w:rPr>
        <w:rFonts w:hint="default"/>
        <w:sz w:val="20"/>
        <w:u w:val="single"/>
      </w:rPr>
    </w:lvl>
    <w:lvl w:ilvl="1">
      <w:start w:val="1"/>
      <w:numFmt w:val="decimal"/>
      <w:lvlText w:val="%1.%2."/>
      <w:lvlJc w:val="left"/>
      <w:pPr>
        <w:tabs>
          <w:tab w:val="num" w:pos="720"/>
        </w:tabs>
        <w:ind w:left="720" w:hanging="720"/>
      </w:pPr>
      <w:rPr>
        <w:rFonts w:hint="default"/>
        <w:sz w:val="28"/>
        <w:szCs w:val="28"/>
        <w:u w:val="none"/>
      </w:rPr>
    </w:lvl>
    <w:lvl w:ilvl="2">
      <w:start w:val="1"/>
      <w:numFmt w:val="decimal"/>
      <w:lvlText w:val="%1.%2.%3."/>
      <w:lvlJc w:val="left"/>
      <w:pPr>
        <w:tabs>
          <w:tab w:val="num" w:pos="720"/>
        </w:tabs>
        <w:ind w:left="720" w:hanging="720"/>
      </w:pPr>
      <w:rPr>
        <w:rFonts w:hint="default"/>
        <w:sz w:val="20"/>
        <w:u w:val="single"/>
      </w:rPr>
    </w:lvl>
    <w:lvl w:ilvl="3">
      <w:start w:val="1"/>
      <w:numFmt w:val="decimal"/>
      <w:lvlText w:val="%1.%2.%3.%4."/>
      <w:lvlJc w:val="left"/>
      <w:pPr>
        <w:tabs>
          <w:tab w:val="num" w:pos="1080"/>
        </w:tabs>
        <w:ind w:left="1080" w:hanging="1080"/>
      </w:pPr>
      <w:rPr>
        <w:rFonts w:hint="default"/>
        <w:sz w:val="20"/>
        <w:u w:val="single"/>
      </w:rPr>
    </w:lvl>
    <w:lvl w:ilvl="4">
      <w:start w:val="1"/>
      <w:numFmt w:val="decimal"/>
      <w:lvlText w:val="%1.%2.%3.%4.%5."/>
      <w:lvlJc w:val="left"/>
      <w:pPr>
        <w:tabs>
          <w:tab w:val="num" w:pos="1080"/>
        </w:tabs>
        <w:ind w:left="1080" w:hanging="1080"/>
      </w:pPr>
      <w:rPr>
        <w:rFonts w:hint="default"/>
        <w:sz w:val="20"/>
        <w:u w:val="single"/>
      </w:rPr>
    </w:lvl>
    <w:lvl w:ilvl="5">
      <w:start w:val="1"/>
      <w:numFmt w:val="decimal"/>
      <w:lvlText w:val="%1.%2.%3.%4.%5.%6."/>
      <w:lvlJc w:val="left"/>
      <w:pPr>
        <w:tabs>
          <w:tab w:val="num" w:pos="1440"/>
        </w:tabs>
        <w:ind w:left="1440" w:hanging="1440"/>
      </w:pPr>
      <w:rPr>
        <w:rFonts w:hint="default"/>
        <w:sz w:val="20"/>
        <w:u w:val="single"/>
      </w:rPr>
    </w:lvl>
    <w:lvl w:ilvl="6">
      <w:start w:val="1"/>
      <w:numFmt w:val="decimal"/>
      <w:lvlText w:val="%1.%2.%3.%4.%5.%6.%7."/>
      <w:lvlJc w:val="left"/>
      <w:pPr>
        <w:tabs>
          <w:tab w:val="num" w:pos="1800"/>
        </w:tabs>
        <w:ind w:left="1800" w:hanging="1800"/>
      </w:pPr>
      <w:rPr>
        <w:rFonts w:hint="default"/>
        <w:sz w:val="20"/>
        <w:u w:val="single"/>
      </w:rPr>
    </w:lvl>
    <w:lvl w:ilvl="7">
      <w:start w:val="1"/>
      <w:numFmt w:val="decimal"/>
      <w:lvlText w:val="%1.%2.%3.%4.%5.%6.%7.%8."/>
      <w:lvlJc w:val="left"/>
      <w:pPr>
        <w:tabs>
          <w:tab w:val="num" w:pos="1800"/>
        </w:tabs>
        <w:ind w:left="1800" w:hanging="1800"/>
      </w:pPr>
      <w:rPr>
        <w:rFonts w:hint="default"/>
        <w:sz w:val="20"/>
        <w:u w:val="single"/>
      </w:rPr>
    </w:lvl>
    <w:lvl w:ilvl="8">
      <w:start w:val="1"/>
      <w:numFmt w:val="decimal"/>
      <w:lvlText w:val="%1.%2.%3.%4.%5.%6.%7.%8.%9."/>
      <w:lvlJc w:val="left"/>
      <w:pPr>
        <w:tabs>
          <w:tab w:val="num" w:pos="2160"/>
        </w:tabs>
        <w:ind w:left="2160" w:hanging="2160"/>
      </w:pPr>
      <w:rPr>
        <w:rFonts w:hint="default"/>
        <w:sz w:val="20"/>
        <w:u w:val="single"/>
      </w:rPr>
    </w:lvl>
  </w:abstractNum>
  <w:abstractNum w:abstractNumId="9">
    <w:nsid w:val="728C3A6F"/>
    <w:multiLevelType w:val="multilevel"/>
    <w:tmpl w:val="8E642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9"/>
  </w:num>
  <w:num w:numId="5">
    <w:abstractNumId w:val="2"/>
  </w:num>
  <w:num w:numId="6">
    <w:abstractNumId w:val="8"/>
  </w:num>
  <w:num w:numId="7">
    <w:abstractNumId w:val="1"/>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21A81"/>
    <w:rsid w:val="000027AE"/>
    <w:rsid w:val="000035AD"/>
    <w:rsid w:val="00004A84"/>
    <w:rsid w:val="000058A2"/>
    <w:rsid w:val="000067E0"/>
    <w:rsid w:val="00006995"/>
    <w:rsid w:val="00006BE0"/>
    <w:rsid w:val="00006BE5"/>
    <w:rsid w:val="00007BDE"/>
    <w:rsid w:val="0001366C"/>
    <w:rsid w:val="000138C7"/>
    <w:rsid w:val="00014167"/>
    <w:rsid w:val="00017674"/>
    <w:rsid w:val="00017BA5"/>
    <w:rsid w:val="00020B41"/>
    <w:rsid w:val="00021707"/>
    <w:rsid w:val="0002255C"/>
    <w:rsid w:val="00027105"/>
    <w:rsid w:val="0003147F"/>
    <w:rsid w:val="00033FB5"/>
    <w:rsid w:val="00036B67"/>
    <w:rsid w:val="000418CA"/>
    <w:rsid w:val="00042CA4"/>
    <w:rsid w:val="00045E66"/>
    <w:rsid w:val="00046999"/>
    <w:rsid w:val="00047787"/>
    <w:rsid w:val="00051FFA"/>
    <w:rsid w:val="0005309C"/>
    <w:rsid w:val="00053317"/>
    <w:rsid w:val="00054F81"/>
    <w:rsid w:val="00056514"/>
    <w:rsid w:val="00057ABB"/>
    <w:rsid w:val="00061B57"/>
    <w:rsid w:val="00062106"/>
    <w:rsid w:val="0006237E"/>
    <w:rsid w:val="00062B73"/>
    <w:rsid w:val="000644D7"/>
    <w:rsid w:val="000650F8"/>
    <w:rsid w:val="0006510F"/>
    <w:rsid w:val="00070EE0"/>
    <w:rsid w:val="00070F80"/>
    <w:rsid w:val="00072A84"/>
    <w:rsid w:val="00072BB8"/>
    <w:rsid w:val="00072CF6"/>
    <w:rsid w:val="0007331D"/>
    <w:rsid w:val="00073397"/>
    <w:rsid w:val="00075669"/>
    <w:rsid w:val="0008260F"/>
    <w:rsid w:val="00084351"/>
    <w:rsid w:val="00084A6A"/>
    <w:rsid w:val="00086012"/>
    <w:rsid w:val="0009134D"/>
    <w:rsid w:val="0009754C"/>
    <w:rsid w:val="000977B9"/>
    <w:rsid w:val="000A1398"/>
    <w:rsid w:val="000A6574"/>
    <w:rsid w:val="000A6FAB"/>
    <w:rsid w:val="000B0804"/>
    <w:rsid w:val="000B0C97"/>
    <w:rsid w:val="000B0E3D"/>
    <w:rsid w:val="000B3A88"/>
    <w:rsid w:val="000B4518"/>
    <w:rsid w:val="000B51B7"/>
    <w:rsid w:val="000B5C5B"/>
    <w:rsid w:val="000B60ED"/>
    <w:rsid w:val="000B63EF"/>
    <w:rsid w:val="000C0D63"/>
    <w:rsid w:val="000C1AAC"/>
    <w:rsid w:val="000C6F9A"/>
    <w:rsid w:val="000D227F"/>
    <w:rsid w:val="000D3425"/>
    <w:rsid w:val="000D3DF7"/>
    <w:rsid w:val="000D69FE"/>
    <w:rsid w:val="000D73D0"/>
    <w:rsid w:val="000D78BA"/>
    <w:rsid w:val="000E385E"/>
    <w:rsid w:val="000E72C1"/>
    <w:rsid w:val="000F0578"/>
    <w:rsid w:val="000F130C"/>
    <w:rsid w:val="000F167D"/>
    <w:rsid w:val="000F1795"/>
    <w:rsid w:val="000F36D9"/>
    <w:rsid w:val="000F4F48"/>
    <w:rsid w:val="000F6E75"/>
    <w:rsid w:val="000F6EF8"/>
    <w:rsid w:val="001013CE"/>
    <w:rsid w:val="00102DC5"/>
    <w:rsid w:val="001045F8"/>
    <w:rsid w:val="0010618F"/>
    <w:rsid w:val="00106A7B"/>
    <w:rsid w:val="00107A40"/>
    <w:rsid w:val="00110489"/>
    <w:rsid w:val="00111170"/>
    <w:rsid w:val="001152FC"/>
    <w:rsid w:val="00121191"/>
    <w:rsid w:val="001211C8"/>
    <w:rsid w:val="00121DC0"/>
    <w:rsid w:val="001228DA"/>
    <w:rsid w:val="00123A75"/>
    <w:rsid w:val="00125D94"/>
    <w:rsid w:val="00126E8D"/>
    <w:rsid w:val="00127A4C"/>
    <w:rsid w:val="001317DC"/>
    <w:rsid w:val="0013233F"/>
    <w:rsid w:val="00132349"/>
    <w:rsid w:val="0013447A"/>
    <w:rsid w:val="0013532D"/>
    <w:rsid w:val="0013685D"/>
    <w:rsid w:val="00137945"/>
    <w:rsid w:val="00142725"/>
    <w:rsid w:val="001432CC"/>
    <w:rsid w:val="00143CF4"/>
    <w:rsid w:val="0014449E"/>
    <w:rsid w:val="00144873"/>
    <w:rsid w:val="001514BD"/>
    <w:rsid w:val="001519BE"/>
    <w:rsid w:val="00157A4D"/>
    <w:rsid w:val="00157B63"/>
    <w:rsid w:val="0016012F"/>
    <w:rsid w:val="00160BE6"/>
    <w:rsid w:val="00162DE2"/>
    <w:rsid w:val="0016434A"/>
    <w:rsid w:val="00165D51"/>
    <w:rsid w:val="0016678B"/>
    <w:rsid w:val="00167C50"/>
    <w:rsid w:val="0017446C"/>
    <w:rsid w:val="00174AC4"/>
    <w:rsid w:val="00175AEF"/>
    <w:rsid w:val="001760A1"/>
    <w:rsid w:val="00176C33"/>
    <w:rsid w:val="00177DFD"/>
    <w:rsid w:val="00182782"/>
    <w:rsid w:val="001869C7"/>
    <w:rsid w:val="00190B68"/>
    <w:rsid w:val="00191D26"/>
    <w:rsid w:val="00192509"/>
    <w:rsid w:val="00193524"/>
    <w:rsid w:val="00193CB4"/>
    <w:rsid w:val="00195309"/>
    <w:rsid w:val="001964BB"/>
    <w:rsid w:val="001A2DCB"/>
    <w:rsid w:val="001A33C2"/>
    <w:rsid w:val="001A5B4E"/>
    <w:rsid w:val="001A6700"/>
    <w:rsid w:val="001A75F1"/>
    <w:rsid w:val="001A7737"/>
    <w:rsid w:val="001B11AF"/>
    <w:rsid w:val="001B174C"/>
    <w:rsid w:val="001B27E6"/>
    <w:rsid w:val="001B3053"/>
    <w:rsid w:val="001B4A56"/>
    <w:rsid w:val="001B5028"/>
    <w:rsid w:val="001C1011"/>
    <w:rsid w:val="001C10A1"/>
    <w:rsid w:val="001C5784"/>
    <w:rsid w:val="001C6A8F"/>
    <w:rsid w:val="001D15CF"/>
    <w:rsid w:val="001D24DF"/>
    <w:rsid w:val="001D27B7"/>
    <w:rsid w:val="001D5687"/>
    <w:rsid w:val="001D60F1"/>
    <w:rsid w:val="001D7D46"/>
    <w:rsid w:val="001E13FB"/>
    <w:rsid w:val="001E19B2"/>
    <w:rsid w:val="001E1BDA"/>
    <w:rsid w:val="001E61BA"/>
    <w:rsid w:val="001E7591"/>
    <w:rsid w:val="001F027C"/>
    <w:rsid w:val="001F2403"/>
    <w:rsid w:val="001F2FF9"/>
    <w:rsid w:val="001F32D7"/>
    <w:rsid w:val="001F754C"/>
    <w:rsid w:val="001F78E2"/>
    <w:rsid w:val="0020183A"/>
    <w:rsid w:val="00201B4A"/>
    <w:rsid w:val="00203233"/>
    <w:rsid w:val="00207B6F"/>
    <w:rsid w:val="00212217"/>
    <w:rsid w:val="0021283C"/>
    <w:rsid w:val="00212AD1"/>
    <w:rsid w:val="00213B07"/>
    <w:rsid w:val="00215520"/>
    <w:rsid w:val="002168B9"/>
    <w:rsid w:val="00216BD0"/>
    <w:rsid w:val="00217AF3"/>
    <w:rsid w:val="00217E22"/>
    <w:rsid w:val="0022096F"/>
    <w:rsid w:val="00221B0D"/>
    <w:rsid w:val="002224EA"/>
    <w:rsid w:val="00222629"/>
    <w:rsid w:val="00223FB1"/>
    <w:rsid w:val="002241BE"/>
    <w:rsid w:val="002251CD"/>
    <w:rsid w:val="00225CB0"/>
    <w:rsid w:val="0022670A"/>
    <w:rsid w:val="0023120C"/>
    <w:rsid w:val="00231F6E"/>
    <w:rsid w:val="002325D0"/>
    <w:rsid w:val="002331FA"/>
    <w:rsid w:val="002411CC"/>
    <w:rsid w:val="00244F6B"/>
    <w:rsid w:val="0024786E"/>
    <w:rsid w:val="00247B52"/>
    <w:rsid w:val="00251BF0"/>
    <w:rsid w:val="00260120"/>
    <w:rsid w:val="002612CF"/>
    <w:rsid w:val="002638D8"/>
    <w:rsid w:val="00267116"/>
    <w:rsid w:val="00267634"/>
    <w:rsid w:val="00272082"/>
    <w:rsid w:val="0027222E"/>
    <w:rsid w:val="002724E3"/>
    <w:rsid w:val="0027343C"/>
    <w:rsid w:val="00273DC9"/>
    <w:rsid w:val="00274712"/>
    <w:rsid w:val="00277304"/>
    <w:rsid w:val="00280577"/>
    <w:rsid w:val="00280FB8"/>
    <w:rsid w:val="00283D9B"/>
    <w:rsid w:val="00286C5F"/>
    <w:rsid w:val="002910F2"/>
    <w:rsid w:val="00291FC4"/>
    <w:rsid w:val="00293158"/>
    <w:rsid w:val="0029446B"/>
    <w:rsid w:val="002944DF"/>
    <w:rsid w:val="0029744E"/>
    <w:rsid w:val="002B15E6"/>
    <w:rsid w:val="002B382C"/>
    <w:rsid w:val="002B54AE"/>
    <w:rsid w:val="002B7A97"/>
    <w:rsid w:val="002C1BE3"/>
    <w:rsid w:val="002C20A0"/>
    <w:rsid w:val="002D028C"/>
    <w:rsid w:val="002D30B8"/>
    <w:rsid w:val="002E101A"/>
    <w:rsid w:val="002E22AF"/>
    <w:rsid w:val="002E5109"/>
    <w:rsid w:val="002E52E4"/>
    <w:rsid w:val="002E6D9D"/>
    <w:rsid w:val="002F091C"/>
    <w:rsid w:val="002F0EA1"/>
    <w:rsid w:val="002F1819"/>
    <w:rsid w:val="002F2418"/>
    <w:rsid w:val="002F2C01"/>
    <w:rsid w:val="002F3966"/>
    <w:rsid w:val="002F56A2"/>
    <w:rsid w:val="002F5DD9"/>
    <w:rsid w:val="00301794"/>
    <w:rsid w:val="00303237"/>
    <w:rsid w:val="00304840"/>
    <w:rsid w:val="00304BE9"/>
    <w:rsid w:val="0030511B"/>
    <w:rsid w:val="0030723D"/>
    <w:rsid w:val="003107C5"/>
    <w:rsid w:val="00314D38"/>
    <w:rsid w:val="00316259"/>
    <w:rsid w:val="00316A51"/>
    <w:rsid w:val="0032037F"/>
    <w:rsid w:val="0032122E"/>
    <w:rsid w:val="00321572"/>
    <w:rsid w:val="0032165C"/>
    <w:rsid w:val="003235E1"/>
    <w:rsid w:val="00324C3B"/>
    <w:rsid w:val="00331196"/>
    <w:rsid w:val="00332D5C"/>
    <w:rsid w:val="00332EDA"/>
    <w:rsid w:val="003331FF"/>
    <w:rsid w:val="00342E7E"/>
    <w:rsid w:val="00344C1E"/>
    <w:rsid w:val="00346F7F"/>
    <w:rsid w:val="00347074"/>
    <w:rsid w:val="00347617"/>
    <w:rsid w:val="00351139"/>
    <w:rsid w:val="0035277B"/>
    <w:rsid w:val="00353A71"/>
    <w:rsid w:val="00356C4E"/>
    <w:rsid w:val="00360DE7"/>
    <w:rsid w:val="00362E1A"/>
    <w:rsid w:val="003641AA"/>
    <w:rsid w:val="00365200"/>
    <w:rsid w:val="00365A1A"/>
    <w:rsid w:val="003671AB"/>
    <w:rsid w:val="00370175"/>
    <w:rsid w:val="00370E2B"/>
    <w:rsid w:val="003718FB"/>
    <w:rsid w:val="00374DC4"/>
    <w:rsid w:val="00374F0E"/>
    <w:rsid w:val="003764C6"/>
    <w:rsid w:val="00376D37"/>
    <w:rsid w:val="00377550"/>
    <w:rsid w:val="00377CE4"/>
    <w:rsid w:val="00381124"/>
    <w:rsid w:val="0038274A"/>
    <w:rsid w:val="00383B1E"/>
    <w:rsid w:val="00385E7C"/>
    <w:rsid w:val="00385F77"/>
    <w:rsid w:val="00386063"/>
    <w:rsid w:val="00386D11"/>
    <w:rsid w:val="003915F2"/>
    <w:rsid w:val="00393548"/>
    <w:rsid w:val="00394799"/>
    <w:rsid w:val="00395FB5"/>
    <w:rsid w:val="003A001B"/>
    <w:rsid w:val="003A0AB7"/>
    <w:rsid w:val="003A1349"/>
    <w:rsid w:val="003A1F0F"/>
    <w:rsid w:val="003A28A7"/>
    <w:rsid w:val="003A4EAE"/>
    <w:rsid w:val="003A55C6"/>
    <w:rsid w:val="003A5AAE"/>
    <w:rsid w:val="003A79E6"/>
    <w:rsid w:val="003B4ACE"/>
    <w:rsid w:val="003B74B1"/>
    <w:rsid w:val="003B7BE9"/>
    <w:rsid w:val="003C1B15"/>
    <w:rsid w:val="003C1DCC"/>
    <w:rsid w:val="003C3E4F"/>
    <w:rsid w:val="003C472E"/>
    <w:rsid w:val="003C76E2"/>
    <w:rsid w:val="003D1C69"/>
    <w:rsid w:val="003D2D54"/>
    <w:rsid w:val="003D49C1"/>
    <w:rsid w:val="003D49DA"/>
    <w:rsid w:val="003D5230"/>
    <w:rsid w:val="003D6A38"/>
    <w:rsid w:val="003D7979"/>
    <w:rsid w:val="003E04D0"/>
    <w:rsid w:val="003E28F2"/>
    <w:rsid w:val="003E3A81"/>
    <w:rsid w:val="003E4DAE"/>
    <w:rsid w:val="003E5A82"/>
    <w:rsid w:val="003E6E63"/>
    <w:rsid w:val="003E70DB"/>
    <w:rsid w:val="00400353"/>
    <w:rsid w:val="004031BA"/>
    <w:rsid w:val="00403A1B"/>
    <w:rsid w:val="004042CC"/>
    <w:rsid w:val="004047F1"/>
    <w:rsid w:val="004059AC"/>
    <w:rsid w:val="00406771"/>
    <w:rsid w:val="00407284"/>
    <w:rsid w:val="004100D5"/>
    <w:rsid w:val="00412D3E"/>
    <w:rsid w:val="00413537"/>
    <w:rsid w:val="00413848"/>
    <w:rsid w:val="00414B16"/>
    <w:rsid w:val="004161B3"/>
    <w:rsid w:val="00417773"/>
    <w:rsid w:val="00421B01"/>
    <w:rsid w:val="00421D6F"/>
    <w:rsid w:val="0042292F"/>
    <w:rsid w:val="0042305F"/>
    <w:rsid w:val="00423A4D"/>
    <w:rsid w:val="00424EE8"/>
    <w:rsid w:val="00432E47"/>
    <w:rsid w:val="00433E62"/>
    <w:rsid w:val="00435472"/>
    <w:rsid w:val="0043608C"/>
    <w:rsid w:val="00436CDF"/>
    <w:rsid w:val="00437557"/>
    <w:rsid w:val="00437DD1"/>
    <w:rsid w:val="00440493"/>
    <w:rsid w:val="00441E71"/>
    <w:rsid w:val="00442568"/>
    <w:rsid w:val="00444E2E"/>
    <w:rsid w:val="00445702"/>
    <w:rsid w:val="00445BF8"/>
    <w:rsid w:val="004531BD"/>
    <w:rsid w:val="0045356B"/>
    <w:rsid w:val="00453C17"/>
    <w:rsid w:val="004549EE"/>
    <w:rsid w:val="004558E3"/>
    <w:rsid w:val="00456ABA"/>
    <w:rsid w:val="004603A8"/>
    <w:rsid w:val="0046234B"/>
    <w:rsid w:val="004623DD"/>
    <w:rsid w:val="004626C8"/>
    <w:rsid w:val="00462C8A"/>
    <w:rsid w:val="00464FE6"/>
    <w:rsid w:val="0046576F"/>
    <w:rsid w:val="0046590F"/>
    <w:rsid w:val="00467FDC"/>
    <w:rsid w:val="00473B19"/>
    <w:rsid w:val="00473BDC"/>
    <w:rsid w:val="0048204A"/>
    <w:rsid w:val="004851B6"/>
    <w:rsid w:val="00485F8B"/>
    <w:rsid w:val="0049180D"/>
    <w:rsid w:val="00493409"/>
    <w:rsid w:val="00493742"/>
    <w:rsid w:val="004949CC"/>
    <w:rsid w:val="00494F32"/>
    <w:rsid w:val="004967D5"/>
    <w:rsid w:val="004A23C8"/>
    <w:rsid w:val="004A639D"/>
    <w:rsid w:val="004A6700"/>
    <w:rsid w:val="004A6C78"/>
    <w:rsid w:val="004B2BF1"/>
    <w:rsid w:val="004B36A7"/>
    <w:rsid w:val="004B3892"/>
    <w:rsid w:val="004B5A6D"/>
    <w:rsid w:val="004B6333"/>
    <w:rsid w:val="004B6BAD"/>
    <w:rsid w:val="004C03A1"/>
    <w:rsid w:val="004C0984"/>
    <w:rsid w:val="004C2E91"/>
    <w:rsid w:val="004C32BF"/>
    <w:rsid w:val="004C6C84"/>
    <w:rsid w:val="004C7677"/>
    <w:rsid w:val="004C7850"/>
    <w:rsid w:val="004C7D34"/>
    <w:rsid w:val="004D0AE9"/>
    <w:rsid w:val="004D3382"/>
    <w:rsid w:val="004D7B2E"/>
    <w:rsid w:val="004E0352"/>
    <w:rsid w:val="004E13FB"/>
    <w:rsid w:val="004E1978"/>
    <w:rsid w:val="004E273A"/>
    <w:rsid w:val="004E50E2"/>
    <w:rsid w:val="004E769C"/>
    <w:rsid w:val="004F01B2"/>
    <w:rsid w:val="004F3882"/>
    <w:rsid w:val="004F38F6"/>
    <w:rsid w:val="004F4784"/>
    <w:rsid w:val="004F47E0"/>
    <w:rsid w:val="004F6BC8"/>
    <w:rsid w:val="005013E8"/>
    <w:rsid w:val="00505682"/>
    <w:rsid w:val="0050687D"/>
    <w:rsid w:val="0050691C"/>
    <w:rsid w:val="005122B7"/>
    <w:rsid w:val="00512595"/>
    <w:rsid w:val="00512DDA"/>
    <w:rsid w:val="0051466D"/>
    <w:rsid w:val="005162E3"/>
    <w:rsid w:val="00520524"/>
    <w:rsid w:val="00521A81"/>
    <w:rsid w:val="00522407"/>
    <w:rsid w:val="00522F80"/>
    <w:rsid w:val="00525985"/>
    <w:rsid w:val="00526A92"/>
    <w:rsid w:val="00526C8A"/>
    <w:rsid w:val="005271BB"/>
    <w:rsid w:val="00527890"/>
    <w:rsid w:val="00527C6E"/>
    <w:rsid w:val="005300F9"/>
    <w:rsid w:val="005319AE"/>
    <w:rsid w:val="00531F5C"/>
    <w:rsid w:val="0053351A"/>
    <w:rsid w:val="00533B0F"/>
    <w:rsid w:val="005364ED"/>
    <w:rsid w:val="005414C2"/>
    <w:rsid w:val="00543435"/>
    <w:rsid w:val="00547423"/>
    <w:rsid w:val="00547859"/>
    <w:rsid w:val="00547CE9"/>
    <w:rsid w:val="0055011A"/>
    <w:rsid w:val="005534FD"/>
    <w:rsid w:val="00554A90"/>
    <w:rsid w:val="00554AB2"/>
    <w:rsid w:val="0055752F"/>
    <w:rsid w:val="00560FFE"/>
    <w:rsid w:val="0056111D"/>
    <w:rsid w:val="0056285C"/>
    <w:rsid w:val="00563675"/>
    <w:rsid w:val="00564140"/>
    <w:rsid w:val="00565C38"/>
    <w:rsid w:val="00573FF3"/>
    <w:rsid w:val="00574194"/>
    <w:rsid w:val="005760E5"/>
    <w:rsid w:val="0057797D"/>
    <w:rsid w:val="00577A8F"/>
    <w:rsid w:val="00577E30"/>
    <w:rsid w:val="00580303"/>
    <w:rsid w:val="0058047F"/>
    <w:rsid w:val="005804A0"/>
    <w:rsid w:val="005805E1"/>
    <w:rsid w:val="00580873"/>
    <w:rsid w:val="0058193A"/>
    <w:rsid w:val="00581EBC"/>
    <w:rsid w:val="00584248"/>
    <w:rsid w:val="005866FD"/>
    <w:rsid w:val="00587C61"/>
    <w:rsid w:val="00590F02"/>
    <w:rsid w:val="005910F5"/>
    <w:rsid w:val="00591BEB"/>
    <w:rsid w:val="0059484B"/>
    <w:rsid w:val="00595F1A"/>
    <w:rsid w:val="00597D67"/>
    <w:rsid w:val="005A35D6"/>
    <w:rsid w:val="005A3FF6"/>
    <w:rsid w:val="005B1374"/>
    <w:rsid w:val="005B1B00"/>
    <w:rsid w:val="005B5F43"/>
    <w:rsid w:val="005C04BC"/>
    <w:rsid w:val="005C13B3"/>
    <w:rsid w:val="005C1B28"/>
    <w:rsid w:val="005C1F14"/>
    <w:rsid w:val="005D2B7F"/>
    <w:rsid w:val="005D666B"/>
    <w:rsid w:val="005D67F7"/>
    <w:rsid w:val="005D7AFA"/>
    <w:rsid w:val="005E3CDD"/>
    <w:rsid w:val="005E432F"/>
    <w:rsid w:val="005F26BE"/>
    <w:rsid w:val="005F33C5"/>
    <w:rsid w:val="005F3A7C"/>
    <w:rsid w:val="005F404E"/>
    <w:rsid w:val="005F4580"/>
    <w:rsid w:val="005F4F04"/>
    <w:rsid w:val="005F533C"/>
    <w:rsid w:val="005F5CF0"/>
    <w:rsid w:val="005F7F43"/>
    <w:rsid w:val="00602870"/>
    <w:rsid w:val="00604B31"/>
    <w:rsid w:val="00604C29"/>
    <w:rsid w:val="00604D01"/>
    <w:rsid w:val="006116FA"/>
    <w:rsid w:val="0061198C"/>
    <w:rsid w:val="006149BA"/>
    <w:rsid w:val="006203AC"/>
    <w:rsid w:val="00620DFA"/>
    <w:rsid w:val="00623666"/>
    <w:rsid w:val="0062486A"/>
    <w:rsid w:val="00624F20"/>
    <w:rsid w:val="0062541F"/>
    <w:rsid w:val="00627CD7"/>
    <w:rsid w:val="006300FE"/>
    <w:rsid w:val="00630A3D"/>
    <w:rsid w:val="006316F3"/>
    <w:rsid w:val="006335EF"/>
    <w:rsid w:val="006365E3"/>
    <w:rsid w:val="006372FC"/>
    <w:rsid w:val="006404CA"/>
    <w:rsid w:val="00640BB4"/>
    <w:rsid w:val="0064232B"/>
    <w:rsid w:val="00643BCF"/>
    <w:rsid w:val="00643FC6"/>
    <w:rsid w:val="0064508C"/>
    <w:rsid w:val="00646A87"/>
    <w:rsid w:val="0065046A"/>
    <w:rsid w:val="00650FAB"/>
    <w:rsid w:val="00651C12"/>
    <w:rsid w:val="00655308"/>
    <w:rsid w:val="00655D6B"/>
    <w:rsid w:val="0065601C"/>
    <w:rsid w:val="006576DF"/>
    <w:rsid w:val="006615AB"/>
    <w:rsid w:val="00661626"/>
    <w:rsid w:val="00662761"/>
    <w:rsid w:val="00663FFE"/>
    <w:rsid w:val="0066484C"/>
    <w:rsid w:val="0066693E"/>
    <w:rsid w:val="00667541"/>
    <w:rsid w:val="00671721"/>
    <w:rsid w:val="00673E6F"/>
    <w:rsid w:val="00675033"/>
    <w:rsid w:val="00675CB8"/>
    <w:rsid w:val="006762E8"/>
    <w:rsid w:val="00676AF0"/>
    <w:rsid w:val="00677042"/>
    <w:rsid w:val="006778B8"/>
    <w:rsid w:val="0068108D"/>
    <w:rsid w:val="00682025"/>
    <w:rsid w:val="00682218"/>
    <w:rsid w:val="00683052"/>
    <w:rsid w:val="00685009"/>
    <w:rsid w:val="006850B3"/>
    <w:rsid w:val="00685C50"/>
    <w:rsid w:val="006869C8"/>
    <w:rsid w:val="00686CF0"/>
    <w:rsid w:val="006903A6"/>
    <w:rsid w:val="00694AF0"/>
    <w:rsid w:val="006A11C6"/>
    <w:rsid w:val="006A14B4"/>
    <w:rsid w:val="006A6AF9"/>
    <w:rsid w:val="006A760D"/>
    <w:rsid w:val="006A7EE8"/>
    <w:rsid w:val="006B19BF"/>
    <w:rsid w:val="006B203D"/>
    <w:rsid w:val="006B2608"/>
    <w:rsid w:val="006B5825"/>
    <w:rsid w:val="006B6836"/>
    <w:rsid w:val="006C1B41"/>
    <w:rsid w:val="006C1E36"/>
    <w:rsid w:val="006C2E70"/>
    <w:rsid w:val="006C32BB"/>
    <w:rsid w:val="006C38E3"/>
    <w:rsid w:val="006C45A8"/>
    <w:rsid w:val="006C4F58"/>
    <w:rsid w:val="006C58E8"/>
    <w:rsid w:val="006C602A"/>
    <w:rsid w:val="006D2526"/>
    <w:rsid w:val="006D4006"/>
    <w:rsid w:val="006D5BFA"/>
    <w:rsid w:val="006E00AE"/>
    <w:rsid w:val="006E170F"/>
    <w:rsid w:val="006F52BA"/>
    <w:rsid w:val="006F623D"/>
    <w:rsid w:val="006F6B19"/>
    <w:rsid w:val="00700B82"/>
    <w:rsid w:val="00701342"/>
    <w:rsid w:val="00704AFD"/>
    <w:rsid w:val="0070500D"/>
    <w:rsid w:val="00707B24"/>
    <w:rsid w:val="00710B9A"/>
    <w:rsid w:val="00712692"/>
    <w:rsid w:val="00713F27"/>
    <w:rsid w:val="00714DC9"/>
    <w:rsid w:val="00714EEA"/>
    <w:rsid w:val="007217A1"/>
    <w:rsid w:val="007234AA"/>
    <w:rsid w:val="00731E7B"/>
    <w:rsid w:val="00732F09"/>
    <w:rsid w:val="00734DFF"/>
    <w:rsid w:val="00741743"/>
    <w:rsid w:val="007428E7"/>
    <w:rsid w:val="00743959"/>
    <w:rsid w:val="00743966"/>
    <w:rsid w:val="00746612"/>
    <w:rsid w:val="007470F2"/>
    <w:rsid w:val="007476DB"/>
    <w:rsid w:val="007478E5"/>
    <w:rsid w:val="00750DC4"/>
    <w:rsid w:val="00754305"/>
    <w:rsid w:val="00754B33"/>
    <w:rsid w:val="00755767"/>
    <w:rsid w:val="00757CE0"/>
    <w:rsid w:val="00760D93"/>
    <w:rsid w:val="007618E2"/>
    <w:rsid w:val="007666FD"/>
    <w:rsid w:val="007677EA"/>
    <w:rsid w:val="0077060B"/>
    <w:rsid w:val="00770B55"/>
    <w:rsid w:val="00771A9E"/>
    <w:rsid w:val="007734B1"/>
    <w:rsid w:val="007736BA"/>
    <w:rsid w:val="00773908"/>
    <w:rsid w:val="0078147E"/>
    <w:rsid w:val="00783C89"/>
    <w:rsid w:val="007901BA"/>
    <w:rsid w:val="007912F4"/>
    <w:rsid w:val="00793F7A"/>
    <w:rsid w:val="007943E5"/>
    <w:rsid w:val="0079690E"/>
    <w:rsid w:val="007972E0"/>
    <w:rsid w:val="007A2100"/>
    <w:rsid w:val="007A21E8"/>
    <w:rsid w:val="007A6603"/>
    <w:rsid w:val="007A6B7E"/>
    <w:rsid w:val="007A78F0"/>
    <w:rsid w:val="007B22C9"/>
    <w:rsid w:val="007B34A2"/>
    <w:rsid w:val="007B4197"/>
    <w:rsid w:val="007B5971"/>
    <w:rsid w:val="007C2811"/>
    <w:rsid w:val="007C4857"/>
    <w:rsid w:val="007D0E28"/>
    <w:rsid w:val="007D2647"/>
    <w:rsid w:val="007D3006"/>
    <w:rsid w:val="007D314C"/>
    <w:rsid w:val="007D3624"/>
    <w:rsid w:val="007D3BA6"/>
    <w:rsid w:val="007D419F"/>
    <w:rsid w:val="007D5643"/>
    <w:rsid w:val="007D5C62"/>
    <w:rsid w:val="007D67ED"/>
    <w:rsid w:val="007D6E82"/>
    <w:rsid w:val="007E3792"/>
    <w:rsid w:val="007E52B4"/>
    <w:rsid w:val="007E58D0"/>
    <w:rsid w:val="007E6D61"/>
    <w:rsid w:val="007F1591"/>
    <w:rsid w:val="007F1728"/>
    <w:rsid w:val="007F233D"/>
    <w:rsid w:val="007F24FB"/>
    <w:rsid w:val="007F3D3A"/>
    <w:rsid w:val="007F4E81"/>
    <w:rsid w:val="007F5C9D"/>
    <w:rsid w:val="0080087D"/>
    <w:rsid w:val="00800B17"/>
    <w:rsid w:val="00800E3E"/>
    <w:rsid w:val="00801422"/>
    <w:rsid w:val="00802936"/>
    <w:rsid w:val="00803250"/>
    <w:rsid w:val="0080730F"/>
    <w:rsid w:val="008102D3"/>
    <w:rsid w:val="008122FD"/>
    <w:rsid w:val="00812E58"/>
    <w:rsid w:val="00812F17"/>
    <w:rsid w:val="00814BC8"/>
    <w:rsid w:val="00814C2B"/>
    <w:rsid w:val="00817BBB"/>
    <w:rsid w:val="00822DC9"/>
    <w:rsid w:val="00823DC2"/>
    <w:rsid w:val="00823F81"/>
    <w:rsid w:val="00824E41"/>
    <w:rsid w:val="00826C58"/>
    <w:rsid w:val="008301E3"/>
    <w:rsid w:val="0083037D"/>
    <w:rsid w:val="00830913"/>
    <w:rsid w:val="008310FA"/>
    <w:rsid w:val="00832373"/>
    <w:rsid w:val="0084224E"/>
    <w:rsid w:val="008438C9"/>
    <w:rsid w:val="008455EC"/>
    <w:rsid w:val="0084580F"/>
    <w:rsid w:val="00845ADD"/>
    <w:rsid w:val="00846AE8"/>
    <w:rsid w:val="00847295"/>
    <w:rsid w:val="0085410D"/>
    <w:rsid w:val="00855F8A"/>
    <w:rsid w:val="00857997"/>
    <w:rsid w:val="008602E3"/>
    <w:rsid w:val="00861069"/>
    <w:rsid w:val="0086151B"/>
    <w:rsid w:val="00861D90"/>
    <w:rsid w:val="00861E8E"/>
    <w:rsid w:val="00873124"/>
    <w:rsid w:val="0088116C"/>
    <w:rsid w:val="0088123F"/>
    <w:rsid w:val="00881DD7"/>
    <w:rsid w:val="00887FE1"/>
    <w:rsid w:val="008900A7"/>
    <w:rsid w:val="0089153E"/>
    <w:rsid w:val="0089199B"/>
    <w:rsid w:val="00894C26"/>
    <w:rsid w:val="00894CD1"/>
    <w:rsid w:val="0089506B"/>
    <w:rsid w:val="00895C04"/>
    <w:rsid w:val="008A08AE"/>
    <w:rsid w:val="008A3E49"/>
    <w:rsid w:val="008A51E9"/>
    <w:rsid w:val="008B012B"/>
    <w:rsid w:val="008B177D"/>
    <w:rsid w:val="008B1BFB"/>
    <w:rsid w:val="008B3EC5"/>
    <w:rsid w:val="008B3ECD"/>
    <w:rsid w:val="008B5A05"/>
    <w:rsid w:val="008B69C0"/>
    <w:rsid w:val="008B713B"/>
    <w:rsid w:val="008B719E"/>
    <w:rsid w:val="008C0173"/>
    <w:rsid w:val="008C4C95"/>
    <w:rsid w:val="008C66D0"/>
    <w:rsid w:val="008C6706"/>
    <w:rsid w:val="008C6F05"/>
    <w:rsid w:val="008D0BFF"/>
    <w:rsid w:val="008D5298"/>
    <w:rsid w:val="008D7D59"/>
    <w:rsid w:val="008E001B"/>
    <w:rsid w:val="008E02AE"/>
    <w:rsid w:val="008E2A04"/>
    <w:rsid w:val="008E4495"/>
    <w:rsid w:val="008E59F5"/>
    <w:rsid w:val="008E6499"/>
    <w:rsid w:val="008E64B8"/>
    <w:rsid w:val="008F00A8"/>
    <w:rsid w:val="008F0682"/>
    <w:rsid w:val="008F14F9"/>
    <w:rsid w:val="008F2ED6"/>
    <w:rsid w:val="008F412D"/>
    <w:rsid w:val="008F4D07"/>
    <w:rsid w:val="008F5631"/>
    <w:rsid w:val="008F781A"/>
    <w:rsid w:val="0090284A"/>
    <w:rsid w:val="00904740"/>
    <w:rsid w:val="00907F12"/>
    <w:rsid w:val="00910336"/>
    <w:rsid w:val="00910390"/>
    <w:rsid w:val="0091049B"/>
    <w:rsid w:val="0091092A"/>
    <w:rsid w:val="009142AD"/>
    <w:rsid w:val="0091528A"/>
    <w:rsid w:val="00916508"/>
    <w:rsid w:val="00920605"/>
    <w:rsid w:val="00920AB9"/>
    <w:rsid w:val="00920C83"/>
    <w:rsid w:val="0092256E"/>
    <w:rsid w:val="00922C6B"/>
    <w:rsid w:val="0092638D"/>
    <w:rsid w:val="00926BDC"/>
    <w:rsid w:val="009273E0"/>
    <w:rsid w:val="00927D84"/>
    <w:rsid w:val="0093090F"/>
    <w:rsid w:val="00930EF4"/>
    <w:rsid w:val="00932BD7"/>
    <w:rsid w:val="00933847"/>
    <w:rsid w:val="009354EB"/>
    <w:rsid w:val="00935D6E"/>
    <w:rsid w:val="009379EC"/>
    <w:rsid w:val="00937FAB"/>
    <w:rsid w:val="00941D9B"/>
    <w:rsid w:val="00941FD3"/>
    <w:rsid w:val="00943571"/>
    <w:rsid w:val="00945452"/>
    <w:rsid w:val="0094604B"/>
    <w:rsid w:val="0095039E"/>
    <w:rsid w:val="009509F7"/>
    <w:rsid w:val="00951160"/>
    <w:rsid w:val="0095165F"/>
    <w:rsid w:val="00951BE2"/>
    <w:rsid w:val="00953225"/>
    <w:rsid w:val="00953F5E"/>
    <w:rsid w:val="00955798"/>
    <w:rsid w:val="00955A4A"/>
    <w:rsid w:val="009560D6"/>
    <w:rsid w:val="00957F7D"/>
    <w:rsid w:val="00962E4C"/>
    <w:rsid w:val="00963B32"/>
    <w:rsid w:val="00965222"/>
    <w:rsid w:val="00966AFE"/>
    <w:rsid w:val="00967912"/>
    <w:rsid w:val="00967AAB"/>
    <w:rsid w:val="009708FD"/>
    <w:rsid w:val="00970A02"/>
    <w:rsid w:val="00973304"/>
    <w:rsid w:val="0097334C"/>
    <w:rsid w:val="0097449D"/>
    <w:rsid w:val="00974995"/>
    <w:rsid w:val="00977C50"/>
    <w:rsid w:val="00981EA6"/>
    <w:rsid w:val="00986E2F"/>
    <w:rsid w:val="00993456"/>
    <w:rsid w:val="00994907"/>
    <w:rsid w:val="0099618C"/>
    <w:rsid w:val="009A0485"/>
    <w:rsid w:val="009A0D36"/>
    <w:rsid w:val="009A1413"/>
    <w:rsid w:val="009A3368"/>
    <w:rsid w:val="009A3A36"/>
    <w:rsid w:val="009A6C5F"/>
    <w:rsid w:val="009A73C9"/>
    <w:rsid w:val="009B2F16"/>
    <w:rsid w:val="009B3B2F"/>
    <w:rsid w:val="009B5BE5"/>
    <w:rsid w:val="009B7A78"/>
    <w:rsid w:val="009C1C8B"/>
    <w:rsid w:val="009C6C02"/>
    <w:rsid w:val="009C7D02"/>
    <w:rsid w:val="009C7E95"/>
    <w:rsid w:val="009D049A"/>
    <w:rsid w:val="009D159A"/>
    <w:rsid w:val="009D16AB"/>
    <w:rsid w:val="009D4696"/>
    <w:rsid w:val="009D7D65"/>
    <w:rsid w:val="009E01C7"/>
    <w:rsid w:val="009E0382"/>
    <w:rsid w:val="009E051D"/>
    <w:rsid w:val="009E1574"/>
    <w:rsid w:val="009E36B2"/>
    <w:rsid w:val="009E3EAD"/>
    <w:rsid w:val="009F1B93"/>
    <w:rsid w:val="009F1D77"/>
    <w:rsid w:val="009F1F86"/>
    <w:rsid w:val="009F2589"/>
    <w:rsid w:val="009F284A"/>
    <w:rsid w:val="009F56D1"/>
    <w:rsid w:val="009F5D88"/>
    <w:rsid w:val="009F63D4"/>
    <w:rsid w:val="009F70C7"/>
    <w:rsid w:val="009F77A6"/>
    <w:rsid w:val="00A00B45"/>
    <w:rsid w:val="00A01038"/>
    <w:rsid w:val="00A015B2"/>
    <w:rsid w:val="00A0219C"/>
    <w:rsid w:val="00A04359"/>
    <w:rsid w:val="00A075BE"/>
    <w:rsid w:val="00A07D86"/>
    <w:rsid w:val="00A10605"/>
    <w:rsid w:val="00A108C3"/>
    <w:rsid w:val="00A1211D"/>
    <w:rsid w:val="00A13633"/>
    <w:rsid w:val="00A15AF8"/>
    <w:rsid w:val="00A200B0"/>
    <w:rsid w:val="00A209FD"/>
    <w:rsid w:val="00A21286"/>
    <w:rsid w:val="00A22DCD"/>
    <w:rsid w:val="00A3118A"/>
    <w:rsid w:val="00A32318"/>
    <w:rsid w:val="00A338EE"/>
    <w:rsid w:val="00A35586"/>
    <w:rsid w:val="00A3612F"/>
    <w:rsid w:val="00A42671"/>
    <w:rsid w:val="00A43DC9"/>
    <w:rsid w:val="00A451FE"/>
    <w:rsid w:val="00A45BAD"/>
    <w:rsid w:val="00A45BB2"/>
    <w:rsid w:val="00A47847"/>
    <w:rsid w:val="00A526DD"/>
    <w:rsid w:val="00A52DFC"/>
    <w:rsid w:val="00A62ECF"/>
    <w:rsid w:val="00A647EC"/>
    <w:rsid w:val="00A67CB2"/>
    <w:rsid w:val="00A7412D"/>
    <w:rsid w:val="00A74DD7"/>
    <w:rsid w:val="00A76C0C"/>
    <w:rsid w:val="00A7720A"/>
    <w:rsid w:val="00A854D1"/>
    <w:rsid w:val="00A862BC"/>
    <w:rsid w:val="00A8678E"/>
    <w:rsid w:val="00A87E77"/>
    <w:rsid w:val="00A91C1D"/>
    <w:rsid w:val="00A923A0"/>
    <w:rsid w:val="00A92B6D"/>
    <w:rsid w:val="00A94520"/>
    <w:rsid w:val="00A95802"/>
    <w:rsid w:val="00A96DE2"/>
    <w:rsid w:val="00A977E5"/>
    <w:rsid w:val="00AA4981"/>
    <w:rsid w:val="00AA72AF"/>
    <w:rsid w:val="00AA72B3"/>
    <w:rsid w:val="00AA7FA1"/>
    <w:rsid w:val="00AB1E04"/>
    <w:rsid w:val="00AB24A1"/>
    <w:rsid w:val="00AB5DE1"/>
    <w:rsid w:val="00AB6DB5"/>
    <w:rsid w:val="00AC06B0"/>
    <w:rsid w:val="00AC2077"/>
    <w:rsid w:val="00AC491E"/>
    <w:rsid w:val="00AC6D4B"/>
    <w:rsid w:val="00AC77D2"/>
    <w:rsid w:val="00AC7F54"/>
    <w:rsid w:val="00AD13DE"/>
    <w:rsid w:val="00AD2C6B"/>
    <w:rsid w:val="00AD38C1"/>
    <w:rsid w:val="00AD578D"/>
    <w:rsid w:val="00AD7A2A"/>
    <w:rsid w:val="00AE094B"/>
    <w:rsid w:val="00AE1A48"/>
    <w:rsid w:val="00AE1BB7"/>
    <w:rsid w:val="00AE1D3A"/>
    <w:rsid w:val="00AE29E6"/>
    <w:rsid w:val="00AE3002"/>
    <w:rsid w:val="00AE3C01"/>
    <w:rsid w:val="00AE469A"/>
    <w:rsid w:val="00AE4F00"/>
    <w:rsid w:val="00AE6AED"/>
    <w:rsid w:val="00AE78AE"/>
    <w:rsid w:val="00AF03D6"/>
    <w:rsid w:val="00AF08A7"/>
    <w:rsid w:val="00AF2676"/>
    <w:rsid w:val="00AF2F22"/>
    <w:rsid w:val="00AF37CF"/>
    <w:rsid w:val="00B00F54"/>
    <w:rsid w:val="00B01141"/>
    <w:rsid w:val="00B05F40"/>
    <w:rsid w:val="00B06FD7"/>
    <w:rsid w:val="00B12825"/>
    <w:rsid w:val="00B14183"/>
    <w:rsid w:val="00B15493"/>
    <w:rsid w:val="00B158FA"/>
    <w:rsid w:val="00B15DAF"/>
    <w:rsid w:val="00B15FF4"/>
    <w:rsid w:val="00B162FC"/>
    <w:rsid w:val="00B16590"/>
    <w:rsid w:val="00B17DB3"/>
    <w:rsid w:val="00B20DE2"/>
    <w:rsid w:val="00B22BB4"/>
    <w:rsid w:val="00B23822"/>
    <w:rsid w:val="00B23A54"/>
    <w:rsid w:val="00B242DE"/>
    <w:rsid w:val="00B26358"/>
    <w:rsid w:val="00B27A17"/>
    <w:rsid w:val="00B31DC5"/>
    <w:rsid w:val="00B338C4"/>
    <w:rsid w:val="00B42322"/>
    <w:rsid w:val="00B4373E"/>
    <w:rsid w:val="00B43795"/>
    <w:rsid w:val="00B44E44"/>
    <w:rsid w:val="00B45E6A"/>
    <w:rsid w:val="00B502B9"/>
    <w:rsid w:val="00B50F64"/>
    <w:rsid w:val="00B538A6"/>
    <w:rsid w:val="00B603BE"/>
    <w:rsid w:val="00B6197B"/>
    <w:rsid w:val="00B6333B"/>
    <w:rsid w:val="00B66AB0"/>
    <w:rsid w:val="00B7165F"/>
    <w:rsid w:val="00B71768"/>
    <w:rsid w:val="00B729D6"/>
    <w:rsid w:val="00B7440E"/>
    <w:rsid w:val="00B761A5"/>
    <w:rsid w:val="00B80AC8"/>
    <w:rsid w:val="00B86D8C"/>
    <w:rsid w:val="00B877B7"/>
    <w:rsid w:val="00B87824"/>
    <w:rsid w:val="00B92625"/>
    <w:rsid w:val="00B93E0F"/>
    <w:rsid w:val="00B95E2A"/>
    <w:rsid w:val="00B96DBB"/>
    <w:rsid w:val="00B976DD"/>
    <w:rsid w:val="00B97899"/>
    <w:rsid w:val="00BA08DC"/>
    <w:rsid w:val="00BA26D0"/>
    <w:rsid w:val="00BA2754"/>
    <w:rsid w:val="00BA2BA5"/>
    <w:rsid w:val="00BA2CB9"/>
    <w:rsid w:val="00BA2E6E"/>
    <w:rsid w:val="00BA50F1"/>
    <w:rsid w:val="00BA58A6"/>
    <w:rsid w:val="00BA5AAE"/>
    <w:rsid w:val="00BC3136"/>
    <w:rsid w:val="00BC323F"/>
    <w:rsid w:val="00BC516B"/>
    <w:rsid w:val="00BC55A4"/>
    <w:rsid w:val="00BD0DFB"/>
    <w:rsid w:val="00BD1D9B"/>
    <w:rsid w:val="00BD2616"/>
    <w:rsid w:val="00BD6224"/>
    <w:rsid w:val="00BD643D"/>
    <w:rsid w:val="00BE0A31"/>
    <w:rsid w:val="00BE4D94"/>
    <w:rsid w:val="00BE599B"/>
    <w:rsid w:val="00BE6D4C"/>
    <w:rsid w:val="00BE7BE6"/>
    <w:rsid w:val="00BF02A3"/>
    <w:rsid w:val="00BF24F3"/>
    <w:rsid w:val="00BF3C7A"/>
    <w:rsid w:val="00BF7F86"/>
    <w:rsid w:val="00C007B0"/>
    <w:rsid w:val="00C01892"/>
    <w:rsid w:val="00C04731"/>
    <w:rsid w:val="00C16815"/>
    <w:rsid w:val="00C246CA"/>
    <w:rsid w:val="00C24DEA"/>
    <w:rsid w:val="00C24FD5"/>
    <w:rsid w:val="00C2649B"/>
    <w:rsid w:val="00C34F5F"/>
    <w:rsid w:val="00C379B9"/>
    <w:rsid w:val="00C40AAF"/>
    <w:rsid w:val="00C4512C"/>
    <w:rsid w:val="00C4549C"/>
    <w:rsid w:val="00C45886"/>
    <w:rsid w:val="00C46524"/>
    <w:rsid w:val="00C474E8"/>
    <w:rsid w:val="00C50B93"/>
    <w:rsid w:val="00C50FF0"/>
    <w:rsid w:val="00C512CF"/>
    <w:rsid w:val="00C517AA"/>
    <w:rsid w:val="00C518B0"/>
    <w:rsid w:val="00C530F7"/>
    <w:rsid w:val="00C5470F"/>
    <w:rsid w:val="00C56EEF"/>
    <w:rsid w:val="00C57EE1"/>
    <w:rsid w:val="00C633F4"/>
    <w:rsid w:val="00C6476D"/>
    <w:rsid w:val="00C64AE0"/>
    <w:rsid w:val="00C6613A"/>
    <w:rsid w:val="00C70A37"/>
    <w:rsid w:val="00C7235A"/>
    <w:rsid w:val="00C728F7"/>
    <w:rsid w:val="00C72B3A"/>
    <w:rsid w:val="00C73DE3"/>
    <w:rsid w:val="00C74FF8"/>
    <w:rsid w:val="00C756AF"/>
    <w:rsid w:val="00C75E11"/>
    <w:rsid w:val="00C76050"/>
    <w:rsid w:val="00C762E4"/>
    <w:rsid w:val="00C81461"/>
    <w:rsid w:val="00C8220F"/>
    <w:rsid w:val="00C82647"/>
    <w:rsid w:val="00C90066"/>
    <w:rsid w:val="00C935B2"/>
    <w:rsid w:val="00C939E1"/>
    <w:rsid w:val="00C95E03"/>
    <w:rsid w:val="00C95F53"/>
    <w:rsid w:val="00C96AA5"/>
    <w:rsid w:val="00CA08C1"/>
    <w:rsid w:val="00CA1752"/>
    <w:rsid w:val="00CA2048"/>
    <w:rsid w:val="00CA3246"/>
    <w:rsid w:val="00CA451D"/>
    <w:rsid w:val="00CA532F"/>
    <w:rsid w:val="00CA545A"/>
    <w:rsid w:val="00CA7316"/>
    <w:rsid w:val="00CB127E"/>
    <w:rsid w:val="00CB2713"/>
    <w:rsid w:val="00CB3453"/>
    <w:rsid w:val="00CC25F3"/>
    <w:rsid w:val="00CC2B04"/>
    <w:rsid w:val="00CC3031"/>
    <w:rsid w:val="00CC5B67"/>
    <w:rsid w:val="00CC6740"/>
    <w:rsid w:val="00CC7B07"/>
    <w:rsid w:val="00CD043A"/>
    <w:rsid w:val="00CD070B"/>
    <w:rsid w:val="00CD0792"/>
    <w:rsid w:val="00CD1423"/>
    <w:rsid w:val="00CD19F2"/>
    <w:rsid w:val="00CD26AD"/>
    <w:rsid w:val="00CD31FF"/>
    <w:rsid w:val="00CD4278"/>
    <w:rsid w:val="00CD4D48"/>
    <w:rsid w:val="00CD5A0B"/>
    <w:rsid w:val="00CD63B7"/>
    <w:rsid w:val="00CD6B30"/>
    <w:rsid w:val="00CD7FB8"/>
    <w:rsid w:val="00CE06BC"/>
    <w:rsid w:val="00CE1367"/>
    <w:rsid w:val="00CE2612"/>
    <w:rsid w:val="00CE6129"/>
    <w:rsid w:val="00CE629C"/>
    <w:rsid w:val="00CF0337"/>
    <w:rsid w:val="00CF2BA0"/>
    <w:rsid w:val="00CF346A"/>
    <w:rsid w:val="00CF7508"/>
    <w:rsid w:val="00D00B72"/>
    <w:rsid w:val="00D02178"/>
    <w:rsid w:val="00D02572"/>
    <w:rsid w:val="00D02952"/>
    <w:rsid w:val="00D04658"/>
    <w:rsid w:val="00D04833"/>
    <w:rsid w:val="00D0574B"/>
    <w:rsid w:val="00D113E3"/>
    <w:rsid w:val="00D14EB6"/>
    <w:rsid w:val="00D16103"/>
    <w:rsid w:val="00D1725B"/>
    <w:rsid w:val="00D22303"/>
    <w:rsid w:val="00D22AF6"/>
    <w:rsid w:val="00D27EE7"/>
    <w:rsid w:val="00D3091E"/>
    <w:rsid w:val="00D33C10"/>
    <w:rsid w:val="00D359A6"/>
    <w:rsid w:val="00D35D48"/>
    <w:rsid w:val="00D3658E"/>
    <w:rsid w:val="00D3731A"/>
    <w:rsid w:val="00D3734F"/>
    <w:rsid w:val="00D41234"/>
    <w:rsid w:val="00D4173F"/>
    <w:rsid w:val="00D42B39"/>
    <w:rsid w:val="00D4382C"/>
    <w:rsid w:val="00D446E8"/>
    <w:rsid w:val="00D45365"/>
    <w:rsid w:val="00D46435"/>
    <w:rsid w:val="00D46F0C"/>
    <w:rsid w:val="00D473E9"/>
    <w:rsid w:val="00D47544"/>
    <w:rsid w:val="00D478F6"/>
    <w:rsid w:val="00D47FD8"/>
    <w:rsid w:val="00D52529"/>
    <w:rsid w:val="00D5307B"/>
    <w:rsid w:val="00D65BEC"/>
    <w:rsid w:val="00D66614"/>
    <w:rsid w:val="00D67A68"/>
    <w:rsid w:val="00D70004"/>
    <w:rsid w:val="00D709AD"/>
    <w:rsid w:val="00D72599"/>
    <w:rsid w:val="00D73675"/>
    <w:rsid w:val="00D738F7"/>
    <w:rsid w:val="00D73AA8"/>
    <w:rsid w:val="00D7456C"/>
    <w:rsid w:val="00D7629C"/>
    <w:rsid w:val="00D81259"/>
    <w:rsid w:val="00D81FD6"/>
    <w:rsid w:val="00D849FA"/>
    <w:rsid w:val="00D856BA"/>
    <w:rsid w:val="00D85BBA"/>
    <w:rsid w:val="00D92684"/>
    <w:rsid w:val="00D92C92"/>
    <w:rsid w:val="00D943FD"/>
    <w:rsid w:val="00D94E25"/>
    <w:rsid w:val="00D9591A"/>
    <w:rsid w:val="00DA00A2"/>
    <w:rsid w:val="00DA3756"/>
    <w:rsid w:val="00DA3869"/>
    <w:rsid w:val="00DA5794"/>
    <w:rsid w:val="00DA601D"/>
    <w:rsid w:val="00DB0644"/>
    <w:rsid w:val="00DB0766"/>
    <w:rsid w:val="00DB1007"/>
    <w:rsid w:val="00DB28E1"/>
    <w:rsid w:val="00DB3364"/>
    <w:rsid w:val="00DB35C7"/>
    <w:rsid w:val="00DB4A4F"/>
    <w:rsid w:val="00DB4DFE"/>
    <w:rsid w:val="00DB5102"/>
    <w:rsid w:val="00DB5E0B"/>
    <w:rsid w:val="00DB69A3"/>
    <w:rsid w:val="00DB7DB3"/>
    <w:rsid w:val="00DC0DDC"/>
    <w:rsid w:val="00DC1B0B"/>
    <w:rsid w:val="00DC2779"/>
    <w:rsid w:val="00DC2FF5"/>
    <w:rsid w:val="00DC3C64"/>
    <w:rsid w:val="00DC48A7"/>
    <w:rsid w:val="00DC53DB"/>
    <w:rsid w:val="00DD17E4"/>
    <w:rsid w:val="00DD276B"/>
    <w:rsid w:val="00DD6085"/>
    <w:rsid w:val="00DD652D"/>
    <w:rsid w:val="00DD78EA"/>
    <w:rsid w:val="00DE0008"/>
    <w:rsid w:val="00DE188D"/>
    <w:rsid w:val="00DE1EFB"/>
    <w:rsid w:val="00DE7B65"/>
    <w:rsid w:val="00DF0EC7"/>
    <w:rsid w:val="00DF2B39"/>
    <w:rsid w:val="00DF74AB"/>
    <w:rsid w:val="00E001EA"/>
    <w:rsid w:val="00E008B3"/>
    <w:rsid w:val="00E02029"/>
    <w:rsid w:val="00E038D7"/>
    <w:rsid w:val="00E0706F"/>
    <w:rsid w:val="00E10594"/>
    <w:rsid w:val="00E11E98"/>
    <w:rsid w:val="00E214E0"/>
    <w:rsid w:val="00E21B90"/>
    <w:rsid w:val="00E221DD"/>
    <w:rsid w:val="00E225FA"/>
    <w:rsid w:val="00E22DC1"/>
    <w:rsid w:val="00E24D1D"/>
    <w:rsid w:val="00E25261"/>
    <w:rsid w:val="00E2684B"/>
    <w:rsid w:val="00E27393"/>
    <w:rsid w:val="00E27DBF"/>
    <w:rsid w:val="00E30562"/>
    <w:rsid w:val="00E30834"/>
    <w:rsid w:val="00E30DB0"/>
    <w:rsid w:val="00E30E6A"/>
    <w:rsid w:val="00E315DF"/>
    <w:rsid w:val="00E34382"/>
    <w:rsid w:val="00E34802"/>
    <w:rsid w:val="00E36365"/>
    <w:rsid w:val="00E368EB"/>
    <w:rsid w:val="00E37E67"/>
    <w:rsid w:val="00E419CC"/>
    <w:rsid w:val="00E43A6C"/>
    <w:rsid w:val="00E43E12"/>
    <w:rsid w:val="00E44A7A"/>
    <w:rsid w:val="00E51EF6"/>
    <w:rsid w:val="00E542C0"/>
    <w:rsid w:val="00E54AC9"/>
    <w:rsid w:val="00E54F0D"/>
    <w:rsid w:val="00E56F9F"/>
    <w:rsid w:val="00E57377"/>
    <w:rsid w:val="00E57AA2"/>
    <w:rsid w:val="00E6388B"/>
    <w:rsid w:val="00E65AD2"/>
    <w:rsid w:val="00E66837"/>
    <w:rsid w:val="00E67930"/>
    <w:rsid w:val="00E67B0F"/>
    <w:rsid w:val="00E70F55"/>
    <w:rsid w:val="00E7135F"/>
    <w:rsid w:val="00E7383D"/>
    <w:rsid w:val="00E73DF8"/>
    <w:rsid w:val="00E740AB"/>
    <w:rsid w:val="00E74415"/>
    <w:rsid w:val="00E75078"/>
    <w:rsid w:val="00E76BEF"/>
    <w:rsid w:val="00E77458"/>
    <w:rsid w:val="00E82054"/>
    <w:rsid w:val="00E83C31"/>
    <w:rsid w:val="00E84C77"/>
    <w:rsid w:val="00E85A82"/>
    <w:rsid w:val="00E85BE1"/>
    <w:rsid w:val="00E87679"/>
    <w:rsid w:val="00E90749"/>
    <w:rsid w:val="00E90A4F"/>
    <w:rsid w:val="00E90DE3"/>
    <w:rsid w:val="00E91717"/>
    <w:rsid w:val="00EA2ED5"/>
    <w:rsid w:val="00EB1A72"/>
    <w:rsid w:val="00EB1C63"/>
    <w:rsid w:val="00EB325B"/>
    <w:rsid w:val="00EB3A53"/>
    <w:rsid w:val="00EC2497"/>
    <w:rsid w:val="00EC3775"/>
    <w:rsid w:val="00EC63DC"/>
    <w:rsid w:val="00EC6FE1"/>
    <w:rsid w:val="00ED007A"/>
    <w:rsid w:val="00ED49DF"/>
    <w:rsid w:val="00ED6B40"/>
    <w:rsid w:val="00ED7180"/>
    <w:rsid w:val="00EE13C2"/>
    <w:rsid w:val="00EE3D53"/>
    <w:rsid w:val="00EE3DCD"/>
    <w:rsid w:val="00EF1331"/>
    <w:rsid w:val="00EF2577"/>
    <w:rsid w:val="00EF4F6D"/>
    <w:rsid w:val="00EF6705"/>
    <w:rsid w:val="00EF7B80"/>
    <w:rsid w:val="00EF7E71"/>
    <w:rsid w:val="00F02D7E"/>
    <w:rsid w:val="00F02E8D"/>
    <w:rsid w:val="00F03EE0"/>
    <w:rsid w:val="00F03F2B"/>
    <w:rsid w:val="00F05036"/>
    <w:rsid w:val="00F05BD8"/>
    <w:rsid w:val="00F103F1"/>
    <w:rsid w:val="00F105A1"/>
    <w:rsid w:val="00F11BD2"/>
    <w:rsid w:val="00F1232A"/>
    <w:rsid w:val="00F13E45"/>
    <w:rsid w:val="00F14413"/>
    <w:rsid w:val="00F14D43"/>
    <w:rsid w:val="00F206AC"/>
    <w:rsid w:val="00F22A56"/>
    <w:rsid w:val="00F23092"/>
    <w:rsid w:val="00F23F83"/>
    <w:rsid w:val="00F242C0"/>
    <w:rsid w:val="00F2557C"/>
    <w:rsid w:val="00F25DBC"/>
    <w:rsid w:val="00F30851"/>
    <w:rsid w:val="00F35174"/>
    <w:rsid w:val="00F374ED"/>
    <w:rsid w:val="00F42697"/>
    <w:rsid w:val="00F43046"/>
    <w:rsid w:val="00F47098"/>
    <w:rsid w:val="00F47EDB"/>
    <w:rsid w:val="00F5086A"/>
    <w:rsid w:val="00F513FA"/>
    <w:rsid w:val="00F52F61"/>
    <w:rsid w:val="00F53AB3"/>
    <w:rsid w:val="00F576FA"/>
    <w:rsid w:val="00F6188B"/>
    <w:rsid w:val="00F62516"/>
    <w:rsid w:val="00F7295E"/>
    <w:rsid w:val="00F74B33"/>
    <w:rsid w:val="00F814E6"/>
    <w:rsid w:val="00F81900"/>
    <w:rsid w:val="00F857F0"/>
    <w:rsid w:val="00F908B1"/>
    <w:rsid w:val="00F90977"/>
    <w:rsid w:val="00F95765"/>
    <w:rsid w:val="00F97B08"/>
    <w:rsid w:val="00FA1C65"/>
    <w:rsid w:val="00FA2217"/>
    <w:rsid w:val="00FA5412"/>
    <w:rsid w:val="00FA6161"/>
    <w:rsid w:val="00FA79DE"/>
    <w:rsid w:val="00FB4D92"/>
    <w:rsid w:val="00FB53FB"/>
    <w:rsid w:val="00FB73C2"/>
    <w:rsid w:val="00FB7501"/>
    <w:rsid w:val="00FB76F0"/>
    <w:rsid w:val="00FC1065"/>
    <w:rsid w:val="00FC4CCE"/>
    <w:rsid w:val="00FC577A"/>
    <w:rsid w:val="00FC6A1D"/>
    <w:rsid w:val="00FD0EA0"/>
    <w:rsid w:val="00FD183C"/>
    <w:rsid w:val="00FD2999"/>
    <w:rsid w:val="00FD32FC"/>
    <w:rsid w:val="00FD7DF7"/>
    <w:rsid w:val="00FE14E5"/>
    <w:rsid w:val="00FE16C2"/>
    <w:rsid w:val="00FE2C71"/>
    <w:rsid w:val="00FE3254"/>
    <w:rsid w:val="00FE33A3"/>
    <w:rsid w:val="00FE3D6A"/>
    <w:rsid w:val="00FE54DD"/>
    <w:rsid w:val="00FE54E0"/>
    <w:rsid w:val="00FF1521"/>
    <w:rsid w:val="00FF1AB6"/>
    <w:rsid w:val="00FF4641"/>
    <w:rsid w:val="00FF4B05"/>
    <w:rsid w:val="00FF7364"/>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39E"/>
    <w:rPr>
      <w:sz w:val="24"/>
      <w:szCs w:val="24"/>
    </w:rPr>
  </w:style>
  <w:style w:type="paragraph" w:styleId="1">
    <w:name w:val="heading 1"/>
    <w:basedOn w:val="a"/>
    <w:next w:val="a"/>
    <w:qFormat/>
    <w:rsid w:val="00086012"/>
    <w:pPr>
      <w:keepNext/>
      <w:jc w:val="center"/>
      <w:outlineLvl w:val="0"/>
    </w:pPr>
    <w:rPr>
      <w:sz w:val="32"/>
      <w:szCs w:val="20"/>
    </w:rPr>
  </w:style>
  <w:style w:type="paragraph" w:styleId="2">
    <w:name w:val="heading 2"/>
    <w:basedOn w:val="a"/>
    <w:next w:val="a"/>
    <w:qFormat/>
    <w:rsid w:val="00086012"/>
    <w:pPr>
      <w:keepNext/>
      <w:jc w:val="center"/>
      <w:outlineLvl w:val="1"/>
    </w:pPr>
    <w:rPr>
      <w:b/>
      <w:sz w:val="32"/>
      <w:szCs w:val="20"/>
    </w:rPr>
  </w:style>
  <w:style w:type="paragraph" w:styleId="3">
    <w:name w:val="heading 3"/>
    <w:basedOn w:val="a"/>
    <w:next w:val="a"/>
    <w:qFormat/>
    <w:rsid w:val="00086012"/>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86012"/>
    <w:pPr>
      <w:ind w:left="705"/>
      <w:jc w:val="both"/>
    </w:pPr>
    <w:rPr>
      <w:sz w:val="28"/>
    </w:rPr>
  </w:style>
  <w:style w:type="paragraph" w:styleId="a3">
    <w:name w:val="Balloon Text"/>
    <w:basedOn w:val="a"/>
    <w:semiHidden/>
    <w:rsid w:val="00620DFA"/>
    <w:rPr>
      <w:rFonts w:ascii="Tahoma" w:hAnsi="Tahoma" w:cs="Tahoma"/>
      <w:sz w:val="16"/>
      <w:szCs w:val="16"/>
    </w:rPr>
  </w:style>
  <w:style w:type="paragraph" w:customStyle="1" w:styleId="Heading">
    <w:name w:val="Heading"/>
    <w:rsid w:val="00A8678E"/>
    <w:pPr>
      <w:widowControl w:val="0"/>
      <w:autoSpaceDE w:val="0"/>
      <w:autoSpaceDN w:val="0"/>
      <w:adjustRightInd w:val="0"/>
    </w:pPr>
    <w:rPr>
      <w:rFonts w:ascii="Arial" w:hAnsi="Arial" w:cs="Arial"/>
      <w:b/>
      <w:bCs/>
      <w:sz w:val="22"/>
      <w:szCs w:val="22"/>
    </w:rPr>
  </w:style>
  <w:style w:type="table" w:styleId="a4">
    <w:name w:val="Table Grid"/>
    <w:basedOn w:val="a1"/>
    <w:rsid w:val="00823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
    <w:name w:val="Обычный + 14 pt"/>
    <w:aliases w:val="полужирный"/>
    <w:basedOn w:val="a"/>
    <w:rsid w:val="001A75F1"/>
    <w:pPr>
      <w:ind w:left="4956" w:firstLine="708"/>
    </w:pPr>
    <w:rPr>
      <w:b/>
      <w:sz w:val="28"/>
      <w:szCs w:val="28"/>
    </w:rPr>
  </w:style>
  <w:style w:type="paragraph" w:styleId="a5">
    <w:name w:val="Document Map"/>
    <w:basedOn w:val="a"/>
    <w:semiHidden/>
    <w:rsid w:val="004626C8"/>
    <w:pPr>
      <w:shd w:val="clear" w:color="auto" w:fill="000080"/>
    </w:pPr>
    <w:rPr>
      <w:rFonts w:ascii="Tahoma" w:hAnsi="Tahoma" w:cs="Tahoma"/>
      <w:sz w:val="20"/>
      <w:szCs w:val="20"/>
    </w:rPr>
  </w:style>
  <w:style w:type="paragraph" w:customStyle="1" w:styleId="a6">
    <w:name w:val="Знак Знак Знак"/>
    <w:basedOn w:val="a"/>
    <w:rsid w:val="006E00AE"/>
    <w:pPr>
      <w:spacing w:after="160" w:line="240" w:lineRule="exact"/>
    </w:pPr>
    <w:rPr>
      <w:rFonts w:ascii="Verdana" w:hAnsi="Verdana"/>
      <w:sz w:val="20"/>
      <w:szCs w:val="20"/>
      <w:lang w:val="en-US" w:eastAsia="en-US"/>
    </w:rPr>
  </w:style>
  <w:style w:type="paragraph" w:customStyle="1" w:styleId="ConsPlusNormal">
    <w:name w:val="ConsPlusNormal"/>
    <w:rsid w:val="00927D84"/>
    <w:pPr>
      <w:widowControl w:val="0"/>
      <w:autoSpaceDE w:val="0"/>
      <w:autoSpaceDN w:val="0"/>
      <w:adjustRightInd w:val="0"/>
    </w:pPr>
    <w:rPr>
      <w:rFonts w:ascii="Arial" w:eastAsiaTheme="minorEastAsia" w:hAnsi="Arial" w:cs="Arial"/>
    </w:rPr>
  </w:style>
  <w:style w:type="table" w:customStyle="1" w:styleId="10">
    <w:name w:val="Сетка таблицы1"/>
    <w:basedOn w:val="a1"/>
    <w:next w:val="a4"/>
    <w:uiPriority w:val="59"/>
    <w:rsid w:val="00E6683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25985"/>
    <w:pPr>
      <w:ind w:left="720"/>
      <w:contextualSpacing/>
    </w:pPr>
  </w:style>
  <w:style w:type="table" w:customStyle="1" w:styleId="21">
    <w:name w:val="Сетка таблицы2"/>
    <w:basedOn w:val="a1"/>
    <w:next w:val="a4"/>
    <w:uiPriority w:val="59"/>
    <w:rsid w:val="007A66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
    <w:basedOn w:val="a1"/>
    <w:next w:val="a4"/>
    <w:uiPriority w:val="59"/>
    <w:rsid w:val="00485F8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C670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3D2D5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4"/>
    <w:uiPriority w:val="59"/>
    <w:rsid w:val="00251BF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iPriority w:val="99"/>
    <w:rsid w:val="0030511B"/>
    <w:pPr>
      <w:spacing w:after="120"/>
      <w:ind w:left="283"/>
    </w:pPr>
  </w:style>
  <w:style w:type="character" w:customStyle="1" w:styleId="a9">
    <w:name w:val="Основной текст с отступом Знак"/>
    <w:basedOn w:val="a0"/>
    <w:link w:val="a8"/>
    <w:uiPriority w:val="99"/>
    <w:rsid w:val="0030511B"/>
    <w:rPr>
      <w:sz w:val="24"/>
      <w:szCs w:val="24"/>
    </w:rPr>
  </w:style>
  <w:style w:type="paragraph" w:styleId="aa">
    <w:name w:val="header"/>
    <w:basedOn w:val="a"/>
    <w:link w:val="ab"/>
    <w:uiPriority w:val="99"/>
    <w:rsid w:val="00175AEF"/>
    <w:pPr>
      <w:tabs>
        <w:tab w:val="center" w:pos="4677"/>
        <w:tab w:val="right" w:pos="9355"/>
      </w:tabs>
    </w:pPr>
  </w:style>
  <w:style w:type="character" w:customStyle="1" w:styleId="ab">
    <w:name w:val="Верхний колонтитул Знак"/>
    <w:basedOn w:val="a0"/>
    <w:link w:val="aa"/>
    <w:uiPriority w:val="99"/>
    <w:rsid w:val="00175AEF"/>
    <w:rPr>
      <w:sz w:val="24"/>
      <w:szCs w:val="24"/>
    </w:rPr>
  </w:style>
  <w:style w:type="paragraph" w:styleId="ac">
    <w:name w:val="footer"/>
    <w:basedOn w:val="a"/>
    <w:link w:val="ad"/>
    <w:rsid w:val="00175AEF"/>
    <w:pPr>
      <w:tabs>
        <w:tab w:val="center" w:pos="4677"/>
        <w:tab w:val="right" w:pos="9355"/>
      </w:tabs>
    </w:pPr>
  </w:style>
  <w:style w:type="character" w:customStyle="1" w:styleId="ad">
    <w:name w:val="Нижний колонтитул Знак"/>
    <w:basedOn w:val="a0"/>
    <w:link w:val="ac"/>
    <w:rsid w:val="00175A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39E"/>
    <w:rPr>
      <w:sz w:val="24"/>
      <w:szCs w:val="24"/>
    </w:rPr>
  </w:style>
  <w:style w:type="paragraph" w:styleId="1">
    <w:name w:val="heading 1"/>
    <w:basedOn w:val="a"/>
    <w:next w:val="a"/>
    <w:qFormat/>
    <w:rsid w:val="00086012"/>
    <w:pPr>
      <w:keepNext/>
      <w:jc w:val="center"/>
      <w:outlineLvl w:val="0"/>
    </w:pPr>
    <w:rPr>
      <w:sz w:val="32"/>
      <w:szCs w:val="20"/>
    </w:rPr>
  </w:style>
  <w:style w:type="paragraph" w:styleId="2">
    <w:name w:val="heading 2"/>
    <w:basedOn w:val="a"/>
    <w:next w:val="a"/>
    <w:qFormat/>
    <w:rsid w:val="00086012"/>
    <w:pPr>
      <w:keepNext/>
      <w:jc w:val="center"/>
      <w:outlineLvl w:val="1"/>
    </w:pPr>
    <w:rPr>
      <w:b/>
      <w:sz w:val="32"/>
      <w:szCs w:val="20"/>
    </w:rPr>
  </w:style>
  <w:style w:type="paragraph" w:styleId="3">
    <w:name w:val="heading 3"/>
    <w:basedOn w:val="a"/>
    <w:next w:val="a"/>
    <w:qFormat/>
    <w:rsid w:val="00086012"/>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86012"/>
    <w:pPr>
      <w:ind w:left="705"/>
      <w:jc w:val="both"/>
    </w:pPr>
    <w:rPr>
      <w:sz w:val="28"/>
    </w:rPr>
  </w:style>
  <w:style w:type="paragraph" w:styleId="a3">
    <w:name w:val="Balloon Text"/>
    <w:basedOn w:val="a"/>
    <w:semiHidden/>
    <w:rsid w:val="00620DFA"/>
    <w:rPr>
      <w:rFonts w:ascii="Tahoma" w:hAnsi="Tahoma" w:cs="Tahoma"/>
      <w:sz w:val="16"/>
      <w:szCs w:val="16"/>
    </w:rPr>
  </w:style>
  <w:style w:type="paragraph" w:customStyle="1" w:styleId="Heading">
    <w:name w:val="Heading"/>
    <w:rsid w:val="00A8678E"/>
    <w:pPr>
      <w:widowControl w:val="0"/>
      <w:autoSpaceDE w:val="0"/>
      <w:autoSpaceDN w:val="0"/>
      <w:adjustRightInd w:val="0"/>
    </w:pPr>
    <w:rPr>
      <w:rFonts w:ascii="Arial" w:hAnsi="Arial" w:cs="Arial"/>
      <w:b/>
      <w:bCs/>
      <w:sz w:val="22"/>
      <w:szCs w:val="22"/>
    </w:rPr>
  </w:style>
  <w:style w:type="table" w:styleId="a4">
    <w:name w:val="Table Grid"/>
    <w:basedOn w:val="a1"/>
    <w:rsid w:val="00823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
    <w:name w:val="Обычный + 14 pt"/>
    <w:aliases w:val="полужирный"/>
    <w:basedOn w:val="a"/>
    <w:rsid w:val="001A75F1"/>
    <w:pPr>
      <w:ind w:left="4956" w:firstLine="708"/>
    </w:pPr>
    <w:rPr>
      <w:b/>
      <w:sz w:val="28"/>
      <w:szCs w:val="28"/>
    </w:rPr>
  </w:style>
  <w:style w:type="paragraph" w:styleId="a5">
    <w:name w:val="Document Map"/>
    <w:basedOn w:val="a"/>
    <w:semiHidden/>
    <w:rsid w:val="004626C8"/>
    <w:pPr>
      <w:shd w:val="clear" w:color="auto" w:fill="000080"/>
    </w:pPr>
    <w:rPr>
      <w:rFonts w:ascii="Tahoma" w:hAnsi="Tahoma" w:cs="Tahoma"/>
      <w:sz w:val="20"/>
      <w:szCs w:val="20"/>
    </w:rPr>
  </w:style>
  <w:style w:type="paragraph" w:customStyle="1" w:styleId="a6">
    <w:name w:val="Знак Знак Знак"/>
    <w:basedOn w:val="a"/>
    <w:rsid w:val="006E00AE"/>
    <w:pPr>
      <w:spacing w:after="160" w:line="240" w:lineRule="exact"/>
    </w:pPr>
    <w:rPr>
      <w:rFonts w:ascii="Verdana" w:hAnsi="Verdana"/>
      <w:sz w:val="20"/>
      <w:szCs w:val="20"/>
      <w:lang w:val="en-US" w:eastAsia="en-US"/>
    </w:rPr>
  </w:style>
  <w:style w:type="paragraph" w:customStyle="1" w:styleId="ConsPlusNormal">
    <w:name w:val="ConsPlusNormal"/>
    <w:rsid w:val="00927D84"/>
    <w:pPr>
      <w:widowControl w:val="0"/>
      <w:autoSpaceDE w:val="0"/>
      <w:autoSpaceDN w:val="0"/>
      <w:adjustRightInd w:val="0"/>
    </w:pPr>
    <w:rPr>
      <w:rFonts w:ascii="Arial" w:eastAsiaTheme="minorEastAsia" w:hAnsi="Arial" w:cs="Arial"/>
    </w:rPr>
  </w:style>
  <w:style w:type="table" w:customStyle="1" w:styleId="10">
    <w:name w:val="Сетка таблицы1"/>
    <w:basedOn w:val="a1"/>
    <w:next w:val="a4"/>
    <w:uiPriority w:val="59"/>
    <w:rsid w:val="00E6683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25985"/>
    <w:pPr>
      <w:ind w:left="720"/>
      <w:contextualSpacing/>
    </w:pPr>
  </w:style>
  <w:style w:type="table" w:customStyle="1" w:styleId="21">
    <w:name w:val="Сетка таблицы2"/>
    <w:basedOn w:val="a1"/>
    <w:next w:val="a4"/>
    <w:uiPriority w:val="59"/>
    <w:rsid w:val="007A66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
    <w:basedOn w:val="a1"/>
    <w:next w:val="a4"/>
    <w:uiPriority w:val="59"/>
    <w:rsid w:val="00485F8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C670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3D2D5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4"/>
    <w:uiPriority w:val="59"/>
    <w:rsid w:val="00251BF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09651">
      <w:bodyDiv w:val="1"/>
      <w:marLeft w:val="0"/>
      <w:marRight w:val="0"/>
      <w:marTop w:val="0"/>
      <w:marBottom w:val="0"/>
      <w:divBdr>
        <w:top w:val="none" w:sz="0" w:space="0" w:color="auto"/>
        <w:left w:val="none" w:sz="0" w:space="0" w:color="auto"/>
        <w:bottom w:val="none" w:sz="0" w:space="0" w:color="auto"/>
        <w:right w:val="none" w:sz="0" w:space="0" w:color="auto"/>
      </w:divBdr>
    </w:div>
    <w:div w:id="70003795">
      <w:bodyDiv w:val="1"/>
      <w:marLeft w:val="0"/>
      <w:marRight w:val="0"/>
      <w:marTop w:val="0"/>
      <w:marBottom w:val="0"/>
      <w:divBdr>
        <w:top w:val="none" w:sz="0" w:space="0" w:color="auto"/>
        <w:left w:val="none" w:sz="0" w:space="0" w:color="auto"/>
        <w:bottom w:val="none" w:sz="0" w:space="0" w:color="auto"/>
        <w:right w:val="none" w:sz="0" w:space="0" w:color="auto"/>
      </w:divBdr>
    </w:div>
    <w:div w:id="72515127">
      <w:bodyDiv w:val="1"/>
      <w:marLeft w:val="0"/>
      <w:marRight w:val="0"/>
      <w:marTop w:val="0"/>
      <w:marBottom w:val="0"/>
      <w:divBdr>
        <w:top w:val="none" w:sz="0" w:space="0" w:color="auto"/>
        <w:left w:val="none" w:sz="0" w:space="0" w:color="auto"/>
        <w:bottom w:val="none" w:sz="0" w:space="0" w:color="auto"/>
        <w:right w:val="none" w:sz="0" w:space="0" w:color="auto"/>
      </w:divBdr>
    </w:div>
    <w:div w:id="105124545">
      <w:bodyDiv w:val="1"/>
      <w:marLeft w:val="0"/>
      <w:marRight w:val="0"/>
      <w:marTop w:val="0"/>
      <w:marBottom w:val="0"/>
      <w:divBdr>
        <w:top w:val="none" w:sz="0" w:space="0" w:color="auto"/>
        <w:left w:val="none" w:sz="0" w:space="0" w:color="auto"/>
        <w:bottom w:val="none" w:sz="0" w:space="0" w:color="auto"/>
        <w:right w:val="none" w:sz="0" w:space="0" w:color="auto"/>
      </w:divBdr>
    </w:div>
    <w:div w:id="111173257">
      <w:bodyDiv w:val="1"/>
      <w:marLeft w:val="0"/>
      <w:marRight w:val="0"/>
      <w:marTop w:val="0"/>
      <w:marBottom w:val="0"/>
      <w:divBdr>
        <w:top w:val="none" w:sz="0" w:space="0" w:color="auto"/>
        <w:left w:val="none" w:sz="0" w:space="0" w:color="auto"/>
        <w:bottom w:val="none" w:sz="0" w:space="0" w:color="auto"/>
        <w:right w:val="none" w:sz="0" w:space="0" w:color="auto"/>
      </w:divBdr>
    </w:div>
    <w:div w:id="131142053">
      <w:bodyDiv w:val="1"/>
      <w:marLeft w:val="0"/>
      <w:marRight w:val="0"/>
      <w:marTop w:val="0"/>
      <w:marBottom w:val="0"/>
      <w:divBdr>
        <w:top w:val="none" w:sz="0" w:space="0" w:color="auto"/>
        <w:left w:val="none" w:sz="0" w:space="0" w:color="auto"/>
        <w:bottom w:val="none" w:sz="0" w:space="0" w:color="auto"/>
        <w:right w:val="none" w:sz="0" w:space="0" w:color="auto"/>
      </w:divBdr>
    </w:div>
    <w:div w:id="171919287">
      <w:bodyDiv w:val="1"/>
      <w:marLeft w:val="0"/>
      <w:marRight w:val="0"/>
      <w:marTop w:val="0"/>
      <w:marBottom w:val="0"/>
      <w:divBdr>
        <w:top w:val="none" w:sz="0" w:space="0" w:color="auto"/>
        <w:left w:val="none" w:sz="0" w:space="0" w:color="auto"/>
        <w:bottom w:val="none" w:sz="0" w:space="0" w:color="auto"/>
        <w:right w:val="none" w:sz="0" w:space="0" w:color="auto"/>
      </w:divBdr>
    </w:div>
    <w:div w:id="177238825">
      <w:bodyDiv w:val="1"/>
      <w:marLeft w:val="0"/>
      <w:marRight w:val="0"/>
      <w:marTop w:val="0"/>
      <w:marBottom w:val="0"/>
      <w:divBdr>
        <w:top w:val="none" w:sz="0" w:space="0" w:color="auto"/>
        <w:left w:val="none" w:sz="0" w:space="0" w:color="auto"/>
        <w:bottom w:val="none" w:sz="0" w:space="0" w:color="auto"/>
        <w:right w:val="none" w:sz="0" w:space="0" w:color="auto"/>
      </w:divBdr>
    </w:div>
    <w:div w:id="182520852">
      <w:bodyDiv w:val="1"/>
      <w:marLeft w:val="0"/>
      <w:marRight w:val="0"/>
      <w:marTop w:val="0"/>
      <w:marBottom w:val="0"/>
      <w:divBdr>
        <w:top w:val="none" w:sz="0" w:space="0" w:color="auto"/>
        <w:left w:val="none" w:sz="0" w:space="0" w:color="auto"/>
        <w:bottom w:val="none" w:sz="0" w:space="0" w:color="auto"/>
        <w:right w:val="none" w:sz="0" w:space="0" w:color="auto"/>
      </w:divBdr>
    </w:div>
    <w:div w:id="197740152">
      <w:bodyDiv w:val="1"/>
      <w:marLeft w:val="0"/>
      <w:marRight w:val="0"/>
      <w:marTop w:val="0"/>
      <w:marBottom w:val="0"/>
      <w:divBdr>
        <w:top w:val="none" w:sz="0" w:space="0" w:color="auto"/>
        <w:left w:val="none" w:sz="0" w:space="0" w:color="auto"/>
        <w:bottom w:val="none" w:sz="0" w:space="0" w:color="auto"/>
        <w:right w:val="none" w:sz="0" w:space="0" w:color="auto"/>
      </w:divBdr>
    </w:div>
    <w:div w:id="229585991">
      <w:bodyDiv w:val="1"/>
      <w:marLeft w:val="0"/>
      <w:marRight w:val="0"/>
      <w:marTop w:val="0"/>
      <w:marBottom w:val="0"/>
      <w:divBdr>
        <w:top w:val="none" w:sz="0" w:space="0" w:color="auto"/>
        <w:left w:val="none" w:sz="0" w:space="0" w:color="auto"/>
        <w:bottom w:val="none" w:sz="0" w:space="0" w:color="auto"/>
        <w:right w:val="none" w:sz="0" w:space="0" w:color="auto"/>
      </w:divBdr>
    </w:div>
    <w:div w:id="245963836">
      <w:bodyDiv w:val="1"/>
      <w:marLeft w:val="0"/>
      <w:marRight w:val="0"/>
      <w:marTop w:val="0"/>
      <w:marBottom w:val="0"/>
      <w:divBdr>
        <w:top w:val="none" w:sz="0" w:space="0" w:color="auto"/>
        <w:left w:val="none" w:sz="0" w:space="0" w:color="auto"/>
        <w:bottom w:val="none" w:sz="0" w:space="0" w:color="auto"/>
        <w:right w:val="none" w:sz="0" w:space="0" w:color="auto"/>
      </w:divBdr>
    </w:div>
    <w:div w:id="253829818">
      <w:bodyDiv w:val="1"/>
      <w:marLeft w:val="0"/>
      <w:marRight w:val="0"/>
      <w:marTop w:val="0"/>
      <w:marBottom w:val="0"/>
      <w:divBdr>
        <w:top w:val="none" w:sz="0" w:space="0" w:color="auto"/>
        <w:left w:val="none" w:sz="0" w:space="0" w:color="auto"/>
        <w:bottom w:val="none" w:sz="0" w:space="0" w:color="auto"/>
        <w:right w:val="none" w:sz="0" w:space="0" w:color="auto"/>
      </w:divBdr>
    </w:div>
    <w:div w:id="271522443">
      <w:bodyDiv w:val="1"/>
      <w:marLeft w:val="0"/>
      <w:marRight w:val="0"/>
      <w:marTop w:val="0"/>
      <w:marBottom w:val="0"/>
      <w:divBdr>
        <w:top w:val="none" w:sz="0" w:space="0" w:color="auto"/>
        <w:left w:val="none" w:sz="0" w:space="0" w:color="auto"/>
        <w:bottom w:val="none" w:sz="0" w:space="0" w:color="auto"/>
        <w:right w:val="none" w:sz="0" w:space="0" w:color="auto"/>
      </w:divBdr>
    </w:div>
    <w:div w:id="294213581">
      <w:bodyDiv w:val="1"/>
      <w:marLeft w:val="0"/>
      <w:marRight w:val="0"/>
      <w:marTop w:val="0"/>
      <w:marBottom w:val="0"/>
      <w:divBdr>
        <w:top w:val="none" w:sz="0" w:space="0" w:color="auto"/>
        <w:left w:val="none" w:sz="0" w:space="0" w:color="auto"/>
        <w:bottom w:val="none" w:sz="0" w:space="0" w:color="auto"/>
        <w:right w:val="none" w:sz="0" w:space="0" w:color="auto"/>
      </w:divBdr>
    </w:div>
    <w:div w:id="310595875">
      <w:bodyDiv w:val="1"/>
      <w:marLeft w:val="0"/>
      <w:marRight w:val="0"/>
      <w:marTop w:val="0"/>
      <w:marBottom w:val="0"/>
      <w:divBdr>
        <w:top w:val="none" w:sz="0" w:space="0" w:color="auto"/>
        <w:left w:val="none" w:sz="0" w:space="0" w:color="auto"/>
        <w:bottom w:val="none" w:sz="0" w:space="0" w:color="auto"/>
        <w:right w:val="none" w:sz="0" w:space="0" w:color="auto"/>
      </w:divBdr>
    </w:div>
    <w:div w:id="352417522">
      <w:bodyDiv w:val="1"/>
      <w:marLeft w:val="0"/>
      <w:marRight w:val="0"/>
      <w:marTop w:val="0"/>
      <w:marBottom w:val="0"/>
      <w:divBdr>
        <w:top w:val="none" w:sz="0" w:space="0" w:color="auto"/>
        <w:left w:val="none" w:sz="0" w:space="0" w:color="auto"/>
        <w:bottom w:val="none" w:sz="0" w:space="0" w:color="auto"/>
        <w:right w:val="none" w:sz="0" w:space="0" w:color="auto"/>
      </w:divBdr>
    </w:div>
    <w:div w:id="368528845">
      <w:bodyDiv w:val="1"/>
      <w:marLeft w:val="0"/>
      <w:marRight w:val="0"/>
      <w:marTop w:val="0"/>
      <w:marBottom w:val="0"/>
      <w:divBdr>
        <w:top w:val="none" w:sz="0" w:space="0" w:color="auto"/>
        <w:left w:val="none" w:sz="0" w:space="0" w:color="auto"/>
        <w:bottom w:val="none" w:sz="0" w:space="0" w:color="auto"/>
        <w:right w:val="none" w:sz="0" w:space="0" w:color="auto"/>
      </w:divBdr>
    </w:div>
    <w:div w:id="371541264">
      <w:bodyDiv w:val="1"/>
      <w:marLeft w:val="0"/>
      <w:marRight w:val="0"/>
      <w:marTop w:val="0"/>
      <w:marBottom w:val="0"/>
      <w:divBdr>
        <w:top w:val="none" w:sz="0" w:space="0" w:color="auto"/>
        <w:left w:val="none" w:sz="0" w:space="0" w:color="auto"/>
        <w:bottom w:val="none" w:sz="0" w:space="0" w:color="auto"/>
        <w:right w:val="none" w:sz="0" w:space="0" w:color="auto"/>
      </w:divBdr>
    </w:div>
    <w:div w:id="378163565">
      <w:bodyDiv w:val="1"/>
      <w:marLeft w:val="0"/>
      <w:marRight w:val="0"/>
      <w:marTop w:val="0"/>
      <w:marBottom w:val="0"/>
      <w:divBdr>
        <w:top w:val="none" w:sz="0" w:space="0" w:color="auto"/>
        <w:left w:val="none" w:sz="0" w:space="0" w:color="auto"/>
        <w:bottom w:val="none" w:sz="0" w:space="0" w:color="auto"/>
        <w:right w:val="none" w:sz="0" w:space="0" w:color="auto"/>
      </w:divBdr>
    </w:div>
    <w:div w:id="424618626">
      <w:bodyDiv w:val="1"/>
      <w:marLeft w:val="0"/>
      <w:marRight w:val="0"/>
      <w:marTop w:val="0"/>
      <w:marBottom w:val="0"/>
      <w:divBdr>
        <w:top w:val="none" w:sz="0" w:space="0" w:color="auto"/>
        <w:left w:val="none" w:sz="0" w:space="0" w:color="auto"/>
        <w:bottom w:val="none" w:sz="0" w:space="0" w:color="auto"/>
        <w:right w:val="none" w:sz="0" w:space="0" w:color="auto"/>
      </w:divBdr>
    </w:div>
    <w:div w:id="438381058">
      <w:bodyDiv w:val="1"/>
      <w:marLeft w:val="0"/>
      <w:marRight w:val="0"/>
      <w:marTop w:val="0"/>
      <w:marBottom w:val="0"/>
      <w:divBdr>
        <w:top w:val="none" w:sz="0" w:space="0" w:color="auto"/>
        <w:left w:val="none" w:sz="0" w:space="0" w:color="auto"/>
        <w:bottom w:val="none" w:sz="0" w:space="0" w:color="auto"/>
        <w:right w:val="none" w:sz="0" w:space="0" w:color="auto"/>
      </w:divBdr>
    </w:div>
    <w:div w:id="450511444">
      <w:bodyDiv w:val="1"/>
      <w:marLeft w:val="0"/>
      <w:marRight w:val="0"/>
      <w:marTop w:val="0"/>
      <w:marBottom w:val="0"/>
      <w:divBdr>
        <w:top w:val="none" w:sz="0" w:space="0" w:color="auto"/>
        <w:left w:val="none" w:sz="0" w:space="0" w:color="auto"/>
        <w:bottom w:val="none" w:sz="0" w:space="0" w:color="auto"/>
        <w:right w:val="none" w:sz="0" w:space="0" w:color="auto"/>
      </w:divBdr>
    </w:div>
    <w:div w:id="478768880">
      <w:bodyDiv w:val="1"/>
      <w:marLeft w:val="0"/>
      <w:marRight w:val="0"/>
      <w:marTop w:val="0"/>
      <w:marBottom w:val="0"/>
      <w:divBdr>
        <w:top w:val="none" w:sz="0" w:space="0" w:color="auto"/>
        <w:left w:val="none" w:sz="0" w:space="0" w:color="auto"/>
        <w:bottom w:val="none" w:sz="0" w:space="0" w:color="auto"/>
        <w:right w:val="none" w:sz="0" w:space="0" w:color="auto"/>
      </w:divBdr>
    </w:div>
    <w:div w:id="487792657">
      <w:bodyDiv w:val="1"/>
      <w:marLeft w:val="0"/>
      <w:marRight w:val="0"/>
      <w:marTop w:val="0"/>
      <w:marBottom w:val="0"/>
      <w:divBdr>
        <w:top w:val="none" w:sz="0" w:space="0" w:color="auto"/>
        <w:left w:val="none" w:sz="0" w:space="0" w:color="auto"/>
        <w:bottom w:val="none" w:sz="0" w:space="0" w:color="auto"/>
        <w:right w:val="none" w:sz="0" w:space="0" w:color="auto"/>
      </w:divBdr>
    </w:div>
    <w:div w:id="498620523">
      <w:bodyDiv w:val="1"/>
      <w:marLeft w:val="0"/>
      <w:marRight w:val="0"/>
      <w:marTop w:val="0"/>
      <w:marBottom w:val="0"/>
      <w:divBdr>
        <w:top w:val="none" w:sz="0" w:space="0" w:color="auto"/>
        <w:left w:val="none" w:sz="0" w:space="0" w:color="auto"/>
        <w:bottom w:val="none" w:sz="0" w:space="0" w:color="auto"/>
        <w:right w:val="none" w:sz="0" w:space="0" w:color="auto"/>
      </w:divBdr>
    </w:div>
    <w:div w:id="509683474">
      <w:bodyDiv w:val="1"/>
      <w:marLeft w:val="0"/>
      <w:marRight w:val="0"/>
      <w:marTop w:val="0"/>
      <w:marBottom w:val="0"/>
      <w:divBdr>
        <w:top w:val="none" w:sz="0" w:space="0" w:color="auto"/>
        <w:left w:val="none" w:sz="0" w:space="0" w:color="auto"/>
        <w:bottom w:val="none" w:sz="0" w:space="0" w:color="auto"/>
        <w:right w:val="none" w:sz="0" w:space="0" w:color="auto"/>
      </w:divBdr>
    </w:div>
    <w:div w:id="518663566">
      <w:bodyDiv w:val="1"/>
      <w:marLeft w:val="0"/>
      <w:marRight w:val="0"/>
      <w:marTop w:val="0"/>
      <w:marBottom w:val="0"/>
      <w:divBdr>
        <w:top w:val="none" w:sz="0" w:space="0" w:color="auto"/>
        <w:left w:val="none" w:sz="0" w:space="0" w:color="auto"/>
        <w:bottom w:val="none" w:sz="0" w:space="0" w:color="auto"/>
        <w:right w:val="none" w:sz="0" w:space="0" w:color="auto"/>
      </w:divBdr>
    </w:div>
    <w:div w:id="541139871">
      <w:bodyDiv w:val="1"/>
      <w:marLeft w:val="0"/>
      <w:marRight w:val="0"/>
      <w:marTop w:val="0"/>
      <w:marBottom w:val="0"/>
      <w:divBdr>
        <w:top w:val="none" w:sz="0" w:space="0" w:color="auto"/>
        <w:left w:val="none" w:sz="0" w:space="0" w:color="auto"/>
        <w:bottom w:val="none" w:sz="0" w:space="0" w:color="auto"/>
        <w:right w:val="none" w:sz="0" w:space="0" w:color="auto"/>
      </w:divBdr>
    </w:div>
    <w:div w:id="549918788">
      <w:bodyDiv w:val="1"/>
      <w:marLeft w:val="0"/>
      <w:marRight w:val="0"/>
      <w:marTop w:val="0"/>
      <w:marBottom w:val="0"/>
      <w:divBdr>
        <w:top w:val="none" w:sz="0" w:space="0" w:color="auto"/>
        <w:left w:val="none" w:sz="0" w:space="0" w:color="auto"/>
        <w:bottom w:val="none" w:sz="0" w:space="0" w:color="auto"/>
        <w:right w:val="none" w:sz="0" w:space="0" w:color="auto"/>
      </w:divBdr>
    </w:div>
    <w:div w:id="558443395">
      <w:bodyDiv w:val="1"/>
      <w:marLeft w:val="0"/>
      <w:marRight w:val="0"/>
      <w:marTop w:val="0"/>
      <w:marBottom w:val="0"/>
      <w:divBdr>
        <w:top w:val="none" w:sz="0" w:space="0" w:color="auto"/>
        <w:left w:val="none" w:sz="0" w:space="0" w:color="auto"/>
        <w:bottom w:val="none" w:sz="0" w:space="0" w:color="auto"/>
        <w:right w:val="none" w:sz="0" w:space="0" w:color="auto"/>
      </w:divBdr>
    </w:div>
    <w:div w:id="588538554">
      <w:bodyDiv w:val="1"/>
      <w:marLeft w:val="0"/>
      <w:marRight w:val="0"/>
      <w:marTop w:val="0"/>
      <w:marBottom w:val="0"/>
      <w:divBdr>
        <w:top w:val="none" w:sz="0" w:space="0" w:color="auto"/>
        <w:left w:val="none" w:sz="0" w:space="0" w:color="auto"/>
        <w:bottom w:val="none" w:sz="0" w:space="0" w:color="auto"/>
        <w:right w:val="none" w:sz="0" w:space="0" w:color="auto"/>
      </w:divBdr>
    </w:div>
    <w:div w:id="594633158">
      <w:bodyDiv w:val="1"/>
      <w:marLeft w:val="0"/>
      <w:marRight w:val="0"/>
      <w:marTop w:val="0"/>
      <w:marBottom w:val="0"/>
      <w:divBdr>
        <w:top w:val="none" w:sz="0" w:space="0" w:color="auto"/>
        <w:left w:val="none" w:sz="0" w:space="0" w:color="auto"/>
        <w:bottom w:val="none" w:sz="0" w:space="0" w:color="auto"/>
        <w:right w:val="none" w:sz="0" w:space="0" w:color="auto"/>
      </w:divBdr>
    </w:div>
    <w:div w:id="604844777">
      <w:bodyDiv w:val="1"/>
      <w:marLeft w:val="0"/>
      <w:marRight w:val="0"/>
      <w:marTop w:val="0"/>
      <w:marBottom w:val="0"/>
      <w:divBdr>
        <w:top w:val="none" w:sz="0" w:space="0" w:color="auto"/>
        <w:left w:val="none" w:sz="0" w:space="0" w:color="auto"/>
        <w:bottom w:val="none" w:sz="0" w:space="0" w:color="auto"/>
        <w:right w:val="none" w:sz="0" w:space="0" w:color="auto"/>
      </w:divBdr>
    </w:div>
    <w:div w:id="619537419">
      <w:bodyDiv w:val="1"/>
      <w:marLeft w:val="0"/>
      <w:marRight w:val="0"/>
      <w:marTop w:val="0"/>
      <w:marBottom w:val="0"/>
      <w:divBdr>
        <w:top w:val="none" w:sz="0" w:space="0" w:color="auto"/>
        <w:left w:val="none" w:sz="0" w:space="0" w:color="auto"/>
        <w:bottom w:val="none" w:sz="0" w:space="0" w:color="auto"/>
        <w:right w:val="none" w:sz="0" w:space="0" w:color="auto"/>
      </w:divBdr>
    </w:div>
    <w:div w:id="756558732">
      <w:bodyDiv w:val="1"/>
      <w:marLeft w:val="0"/>
      <w:marRight w:val="0"/>
      <w:marTop w:val="0"/>
      <w:marBottom w:val="0"/>
      <w:divBdr>
        <w:top w:val="none" w:sz="0" w:space="0" w:color="auto"/>
        <w:left w:val="none" w:sz="0" w:space="0" w:color="auto"/>
        <w:bottom w:val="none" w:sz="0" w:space="0" w:color="auto"/>
        <w:right w:val="none" w:sz="0" w:space="0" w:color="auto"/>
      </w:divBdr>
    </w:div>
    <w:div w:id="783230203">
      <w:bodyDiv w:val="1"/>
      <w:marLeft w:val="0"/>
      <w:marRight w:val="0"/>
      <w:marTop w:val="0"/>
      <w:marBottom w:val="0"/>
      <w:divBdr>
        <w:top w:val="none" w:sz="0" w:space="0" w:color="auto"/>
        <w:left w:val="none" w:sz="0" w:space="0" w:color="auto"/>
        <w:bottom w:val="none" w:sz="0" w:space="0" w:color="auto"/>
        <w:right w:val="none" w:sz="0" w:space="0" w:color="auto"/>
      </w:divBdr>
    </w:div>
    <w:div w:id="787164082">
      <w:bodyDiv w:val="1"/>
      <w:marLeft w:val="0"/>
      <w:marRight w:val="0"/>
      <w:marTop w:val="0"/>
      <w:marBottom w:val="0"/>
      <w:divBdr>
        <w:top w:val="none" w:sz="0" w:space="0" w:color="auto"/>
        <w:left w:val="none" w:sz="0" w:space="0" w:color="auto"/>
        <w:bottom w:val="none" w:sz="0" w:space="0" w:color="auto"/>
        <w:right w:val="none" w:sz="0" w:space="0" w:color="auto"/>
      </w:divBdr>
    </w:div>
    <w:div w:id="850802751">
      <w:bodyDiv w:val="1"/>
      <w:marLeft w:val="0"/>
      <w:marRight w:val="0"/>
      <w:marTop w:val="0"/>
      <w:marBottom w:val="0"/>
      <w:divBdr>
        <w:top w:val="none" w:sz="0" w:space="0" w:color="auto"/>
        <w:left w:val="none" w:sz="0" w:space="0" w:color="auto"/>
        <w:bottom w:val="none" w:sz="0" w:space="0" w:color="auto"/>
        <w:right w:val="none" w:sz="0" w:space="0" w:color="auto"/>
      </w:divBdr>
    </w:div>
    <w:div w:id="851996910">
      <w:bodyDiv w:val="1"/>
      <w:marLeft w:val="0"/>
      <w:marRight w:val="0"/>
      <w:marTop w:val="0"/>
      <w:marBottom w:val="0"/>
      <w:divBdr>
        <w:top w:val="none" w:sz="0" w:space="0" w:color="auto"/>
        <w:left w:val="none" w:sz="0" w:space="0" w:color="auto"/>
        <w:bottom w:val="none" w:sz="0" w:space="0" w:color="auto"/>
        <w:right w:val="none" w:sz="0" w:space="0" w:color="auto"/>
      </w:divBdr>
    </w:div>
    <w:div w:id="874926316">
      <w:bodyDiv w:val="1"/>
      <w:marLeft w:val="0"/>
      <w:marRight w:val="0"/>
      <w:marTop w:val="0"/>
      <w:marBottom w:val="0"/>
      <w:divBdr>
        <w:top w:val="none" w:sz="0" w:space="0" w:color="auto"/>
        <w:left w:val="none" w:sz="0" w:space="0" w:color="auto"/>
        <w:bottom w:val="none" w:sz="0" w:space="0" w:color="auto"/>
        <w:right w:val="none" w:sz="0" w:space="0" w:color="auto"/>
      </w:divBdr>
    </w:div>
    <w:div w:id="891965695">
      <w:bodyDiv w:val="1"/>
      <w:marLeft w:val="0"/>
      <w:marRight w:val="0"/>
      <w:marTop w:val="0"/>
      <w:marBottom w:val="0"/>
      <w:divBdr>
        <w:top w:val="none" w:sz="0" w:space="0" w:color="auto"/>
        <w:left w:val="none" w:sz="0" w:space="0" w:color="auto"/>
        <w:bottom w:val="none" w:sz="0" w:space="0" w:color="auto"/>
        <w:right w:val="none" w:sz="0" w:space="0" w:color="auto"/>
      </w:divBdr>
    </w:div>
    <w:div w:id="904879325">
      <w:bodyDiv w:val="1"/>
      <w:marLeft w:val="0"/>
      <w:marRight w:val="0"/>
      <w:marTop w:val="0"/>
      <w:marBottom w:val="0"/>
      <w:divBdr>
        <w:top w:val="none" w:sz="0" w:space="0" w:color="auto"/>
        <w:left w:val="none" w:sz="0" w:space="0" w:color="auto"/>
        <w:bottom w:val="none" w:sz="0" w:space="0" w:color="auto"/>
        <w:right w:val="none" w:sz="0" w:space="0" w:color="auto"/>
      </w:divBdr>
    </w:div>
    <w:div w:id="980037501">
      <w:bodyDiv w:val="1"/>
      <w:marLeft w:val="0"/>
      <w:marRight w:val="0"/>
      <w:marTop w:val="0"/>
      <w:marBottom w:val="0"/>
      <w:divBdr>
        <w:top w:val="none" w:sz="0" w:space="0" w:color="auto"/>
        <w:left w:val="none" w:sz="0" w:space="0" w:color="auto"/>
        <w:bottom w:val="none" w:sz="0" w:space="0" w:color="auto"/>
        <w:right w:val="none" w:sz="0" w:space="0" w:color="auto"/>
      </w:divBdr>
    </w:div>
    <w:div w:id="984896784">
      <w:bodyDiv w:val="1"/>
      <w:marLeft w:val="0"/>
      <w:marRight w:val="0"/>
      <w:marTop w:val="0"/>
      <w:marBottom w:val="0"/>
      <w:divBdr>
        <w:top w:val="none" w:sz="0" w:space="0" w:color="auto"/>
        <w:left w:val="none" w:sz="0" w:space="0" w:color="auto"/>
        <w:bottom w:val="none" w:sz="0" w:space="0" w:color="auto"/>
        <w:right w:val="none" w:sz="0" w:space="0" w:color="auto"/>
      </w:divBdr>
    </w:div>
    <w:div w:id="1001931077">
      <w:bodyDiv w:val="1"/>
      <w:marLeft w:val="0"/>
      <w:marRight w:val="0"/>
      <w:marTop w:val="0"/>
      <w:marBottom w:val="0"/>
      <w:divBdr>
        <w:top w:val="none" w:sz="0" w:space="0" w:color="auto"/>
        <w:left w:val="none" w:sz="0" w:space="0" w:color="auto"/>
        <w:bottom w:val="none" w:sz="0" w:space="0" w:color="auto"/>
        <w:right w:val="none" w:sz="0" w:space="0" w:color="auto"/>
      </w:divBdr>
    </w:div>
    <w:div w:id="1008674940">
      <w:bodyDiv w:val="1"/>
      <w:marLeft w:val="0"/>
      <w:marRight w:val="0"/>
      <w:marTop w:val="0"/>
      <w:marBottom w:val="0"/>
      <w:divBdr>
        <w:top w:val="none" w:sz="0" w:space="0" w:color="auto"/>
        <w:left w:val="none" w:sz="0" w:space="0" w:color="auto"/>
        <w:bottom w:val="none" w:sz="0" w:space="0" w:color="auto"/>
        <w:right w:val="none" w:sz="0" w:space="0" w:color="auto"/>
      </w:divBdr>
    </w:div>
    <w:div w:id="1014722538">
      <w:bodyDiv w:val="1"/>
      <w:marLeft w:val="0"/>
      <w:marRight w:val="0"/>
      <w:marTop w:val="0"/>
      <w:marBottom w:val="0"/>
      <w:divBdr>
        <w:top w:val="none" w:sz="0" w:space="0" w:color="auto"/>
        <w:left w:val="none" w:sz="0" w:space="0" w:color="auto"/>
        <w:bottom w:val="none" w:sz="0" w:space="0" w:color="auto"/>
        <w:right w:val="none" w:sz="0" w:space="0" w:color="auto"/>
      </w:divBdr>
    </w:div>
    <w:div w:id="1059402862">
      <w:bodyDiv w:val="1"/>
      <w:marLeft w:val="0"/>
      <w:marRight w:val="0"/>
      <w:marTop w:val="0"/>
      <w:marBottom w:val="0"/>
      <w:divBdr>
        <w:top w:val="none" w:sz="0" w:space="0" w:color="auto"/>
        <w:left w:val="none" w:sz="0" w:space="0" w:color="auto"/>
        <w:bottom w:val="none" w:sz="0" w:space="0" w:color="auto"/>
        <w:right w:val="none" w:sz="0" w:space="0" w:color="auto"/>
      </w:divBdr>
    </w:div>
    <w:div w:id="1085683672">
      <w:bodyDiv w:val="1"/>
      <w:marLeft w:val="0"/>
      <w:marRight w:val="0"/>
      <w:marTop w:val="0"/>
      <w:marBottom w:val="0"/>
      <w:divBdr>
        <w:top w:val="none" w:sz="0" w:space="0" w:color="auto"/>
        <w:left w:val="none" w:sz="0" w:space="0" w:color="auto"/>
        <w:bottom w:val="none" w:sz="0" w:space="0" w:color="auto"/>
        <w:right w:val="none" w:sz="0" w:space="0" w:color="auto"/>
      </w:divBdr>
    </w:div>
    <w:div w:id="1086465536">
      <w:bodyDiv w:val="1"/>
      <w:marLeft w:val="0"/>
      <w:marRight w:val="0"/>
      <w:marTop w:val="0"/>
      <w:marBottom w:val="0"/>
      <w:divBdr>
        <w:top w:val="none" w:sz="0" w:space="0" w:color="auto"/>
        <w:left w:val="none" w:sz="0" w:space="0" w:color="auto"/>
        <w:bottom w:val="none" w:sz="0" w:space="0" w:color="auto"/>
        <w:right w:val="none" w:sz="0" w:space="0" w:color="auto"/>
      </w:divBdr>
    </w:div>
    <w:div w:id="1096172878">
      <w:bodyDiv w:val="1"/>
      <w:marLeft w:val="0"/>
      <w:marRight w:val="0"/>
      <w:marTop w:val="0"/>
      <w:marBottom w:val="0"/>
      <w:divBdr>
        <w:top w:val="none" w:sz="0" w:space="0" w:color="auto"/>
        <w:left w:val="none" w:sz="0" w:space="0" w:color="auto"/>
        <w:bottom w:val="none" w:sz="0" w:space="0" w:color="auto"/>
        <w:right w:val="none" w:sz="0" w:space="0" w:color="auto"/>
      </w:divBdr>
    </w:div>
    <w:div w:id="1121608457">
      <w:bodyDiv w:val="1"/>
      <w:marLeft w:val="0"/>
      <w:marRight w:val="0"/>
      <w:marTop w:val="0"/>
      <w:marBottom w:val="0"/>
      <w:divBdr>
        <w:top w:val="none" w:sz="0" w:space="0" w:color="auto"/>
        <w:left w:val="none" w:sz="0" w:space="0" w:color="auto"/>
        <w:bottom w:val="none" w:sz="0" w:space="0" w:color="auto"/>
        <w:right w:val="none" w:sz="0" w:space="0" w:color="auto"/>
      </w:divBdr>
    </w:div>
    <w:div w:id="1123229186">
      <w:bodyDiv w:val="1"/>
      <w:marLeft w:val="0"/>
      <w:marRight w:val="0"/>
      <w:marTop w:val="0"/>
      <w:marBottom w:val="0"/>
      <w:divBdr>
        <w:top w:val="none" w:sz="0" w:space="0" w:color="auto"/>
        <w:left w:val="none" w:sz="0" w:space="0" w:color="auto"/>
        <w:bottom w:val="none" w:sz="0" w:space="0" w:color="auto"/>
        <w:right w:val="none" w:sz="0" w:space="0" w:color="auto"/>
      </w:divBdr>
    </w:div>
    <w:div w:id="1125386819">
      <w:bodyDiv w:val="1"/>
      <w:marLeft w:val="0"/>
      <w:marRight w:val="0"/>
      <w:marTop w:val="0"/>
      <w:marBottom w:val="0"/>
      <w:divBdr>
        <w:top w:val="none" w:sz="0" w:space="0" w:color="auto"/>
        <w:left w:val="none" w:sz="0" w:space="0" w:color="auto"/>
        <w:bottom w:val="none" w:sz="0" w:space="0" w:color="auto"/>
        <w:right w:val="none" w:sz="0" w:space="0" w:color="auto"/>
      </w:divBdr>
    </w:div>
    <w:div w:id="1127510342">
      <w:bodyDiv w:val="1"/>
      <w:marLeft w:val="0"/>
      <w:marRight w:val="0"/>
      <w:marTop w:val="0"/>
      <w:marBottom w:val="0"/>
      <w:divBdr>
        <w:top w:val="none" w:sz="0" w:space="0" w:color="auto"/>
        <w:left w:val="none" w:sz="0" w:space="0" w:color="auto"/>
        <w:bottom w:val="none" w:sz="0" w:space="0" w:color="auto"/>
        <w:right w:val="none" w:sz="0" w:space="0" w:color="auto"/>
      </w:divBdr>
    </w:div>
    <w:div w:id="1129661565">
      <w:bodyDiv w:val="1"/>
      <w:marLeft w:val="0"/>
      <w:marRight w:val="0"/>
      <w:marTop w:val="0"/>
      <w:marBottom w:val="0"/>
      <w:divBdr>
        <w:top w:val="none" w:sz="0" w:space="0" w:color="auto"/>
        <w:left w:val="none" w:sz="0" w:space="0" w:color="auto"/>
        <w:bottom w:val="none" w:sz="0" w:space="0" w:color="auto"/>
        <w:right w:val="none" w:sz="0" w:space="0" w:color="auto"/>
      </w:divBdr>
    </w:div>
    <w:div w:id="1131436928">
      <w:bodyDiv w:val="1"/>
      <w:marLeft w:val="0"/>
      <w:marRight w:val="0"/>
      <w:marTop w:val="0"/>
      <w:marBottom w:val="0"/>
      <w:divBdr>
        <w:top w:val="none" w:sz="0" w:space="0" w:color="auto"/>
        <w:left w:val="none" w:sz="0" w:space="0" w:color="auto"/>
        <w:bottom w:val="none" w:sz="0" w:space="0" w:color="auto"/>
        <w:right w:val="none" w:sz="0" w:space="0" w:color="auto"/>
      </w:divBdr>
    </w:div>
    <w:div w:id="1140537982">
      <w:bodyDiv w:val="1"/>
      <w:marLeft w:val="0"/>
      <w:marRight w:val="0"/>
      <w:marTop w:val="0"/>
      <w:marBottom w:val="0"/>
      <w:divBdr>
        <w:top w:val="none" w:sz="0" w:space="0" w:color="auto"/>
        <w:left w:val="none" w:sz="0" w:space="0" w:color="auto"/>
        <w:bottom w:val="none" w:sz="0" w:space="0" w:color="auto"/>
        <w:right w:val="none" w:sz="0" w:space="0" w:color="auto"/>
      </w:divBdr>
    </w:div>
    <w:div w:id="1191066926">
      <w:bodyDiv w:val="1"/>
      <w:marLeft w:val="0"/>
      <w:marRight w:val="0"/>
      <w:marTop w:val="0"/>
      <w:marBottom w:val="0"/>
      <w:divBdr>
        <w:top w:val="none" w:sz="0" w:space="0" w:color="auto"/>
        <w:left w:val="none" w:sz="0" w:space="0" w:color="auto"/>
        <w:bottom w:val="none" w:sz="0" w:space="0" w:color="auto"/>
        <w:right w:val="none" w:sz="0" w:space="0" w:color="auto"/>
      </w:divBdr>
    </w:div>
    <w:div w:id="1195191414">
      <w:bodyDiv w:val="1"/>
      <w:marLeft w:val="0"/>
      <w:marRight w:val="0"/>
      <w:marTop w:val="0"/>
      <w:marBottom w:val="0"/>
      <w:divBdr>
        <w:top w:val="none" w:sz="0" w:space="0" w:color="auto"/>
        <w:left w:val="none" w:sz="0" w:space="0" w:color="auto"/>
        <w:bottom w:val="none" w:sz="0" w:space="0" w:color="auto"/>
        <w:right w:val="none" w:sz="0" w:space="0" w:color="auto"/>
      </w:divBdr>
    </w:div>
    <w:div w:id="1199051019">
      <w:bodyDiv w:val="1"/>
      <w:marLeft w:val="0"/>
      <w:marRight w:val="0"/>
      <w:marTop w:val="0"/>
      <w:marBottom w:val="0"/>
      <w:divBdr>
        <w:top w:val="none" w:sz="0" w:space="0" w:color="auto"/>
        <w:left w:val="none" w:sz="0" w:space="0" w:color="auto"/>
        <w:bottom w:val="none" w:sz="0" w:space="0" w:color="auto"/>
        <w:right w:val="none" w:sz="0" w:space="0" w:color="auto"/>
      </w:divBdr>
    </w:div>
    <w:div w:id="1252006375">
      <w:bodyDiv w:val="1"/>
      <w:marLeft w:val="0"/>
      <w:marRight w:val="0"/>
      <w:marTop w:val="0"/>
      <w:marBottom w:val="0"/>
      <w:divBdr>
        <w:top w:val="none" w:sz="0" w:space="0" w:color="auto"/>
        <w:left w:val="none" w:sz="0" w:space="0" w:color="auto"/>
        <w:bottom w:val="none" w:sz="0" w:space="0" w:color="auto"/>
        <w:right w:val="none" w:sz="0" w:space="0" w:color="auto"/>
      </w:divBdr>
    </w:div>
    <w:div w:id="1270888958">
      <w:bodyDiv w:val="1"/>
      <w:marLeft w:val="0"/>
      <w:marRight w:val="0"/>
      <w:marTop w:val="0"/>
      <w:marBottom w:val="0"/>
      <w:divBdr>
        <w:top w:val="none" w:sz="0" w:space="0" w:color="auto"/>
        <w:left w:val="none" w:sz="0" w:space="0" w:color="auto"/>
        <w:bottom w:val="none" w:sz="0" w:space="0" w:color="auto"/>
        <w:right w:val="none" w:sz="0" w:space="0" w:color="auto"/>
      </w:divBdr>
    </w:div>
    <w:div w:id="1287928957">
      <w:bodyDiv w:val="1"/>
      <w:marLeft w:val="0"/>
      <w:marRight w:val="0"/>
      <w:marTop w:val="0"/>
      <w:marBottom w:val="0"/>
      <w:divBdr>
        <w:top w:val="none" w:sz="0" w:space="0" w:color="auto"/>
        <w:left w:val="none" w:sz="0" w:space="0" w:color="auto"/>
        <w:bottom w:val="none" w:sz="0" w:space="0" w:color="auto"/>
        <w:right w:val="none" w:sz="0" w:space="0" w:color="auto"/>
      </w:divBdr>
    </w:div>
    <w:div w:id="1312174376">
      <w:bodyDiv w:val="1"/>
      <w:marLeft w:val="0"/>
      <w:marRight w:val="0"/>
      <w:marTop w:val="0"/>
      <w:marBottom w:val="0"/>
      <w:divBdr>
        <w:top w:val="none" w:sz="0" w:space="0" w:color="auto"/>
        <w:left w:val="none" w:sz="0" w:space="0" w:color="auto"/>
        <w:bottom w:val="none" w:sz="0" w:space="0" w:color="auto"/>
        <w:right w:val="none" w:sz="0" w:space="0" w:color="auto"/>
      </w:divBdr>
    </w:div>
    <w:div w:id="1315380285">
      <w:bodyDiv w:val="1"/>
      <w:marLeft w:val="0"/>
      <w:marRight w:val="0"/>
      <w:marTop w:val="0"/>
      <w:marBottom w:val="0"/>
      <w:divBdr>
        <w:top w:val="none" w:sz="0" w:space="0" w:color="auto"/>
        <w:left w:val="none" w:sz="0" w:space="0" w:color="auto"/>
        <w:bottom w:val="none" w:sz="0" w:space="0" w:color="auto"/>
        <w:right w:val="none" w:sz="0" w:space="0" w:color="auto"/>
      </w:divBdr>
    </w:div>
    <w:div w:id="1326785102">
      <w:bodyDiv w:val="1"/>
      <w:marLeft w:val="0"/>
      <w:marRight w:val="0"/>
      <w:marTop w:val="0"/>
      <w:marBottom w:val="0"/>
      <w:divBdr>
        <w:top w:val="none" w:sz="0" w:space="0" w:color="auto"/>
        <w:left w:val="none" w:sz="0" w:space="0" w:color="auto"/>
        <w:bottom w:val="none" w:sz="0" w:space="0" w:color="auto"/>
        <w:right w:val="none" w:sz="0" w:space="0" w:color="auto"/>
      </w:divBdr>
    </w:div>
    <w:div w:id="1331253158">
      <w:bodyDiv w:val="1"/>
      <w:marLeft w:val="0"/>
      <w:marRight w:val="0"/>
      <w:marTop w:val="0"/>
      <w:marBottom w:val="0"/>
      <w:divBdr>
        <w:top w:val="none" w:sz="0" w:space="0" w:color="auto"/>
        <w:left w:val="none" w:sz="0" w:space="0" w:color="auto"/>
        <w:bottom w:val="none" w:sz="0" w:space="0" w:color="auto"/>
        <w:right w:val="none" w:sz="0" w:space="0" w:color="auto"/>
      </w:divBdr>
    </w:div>
    <w:div w:id="1353922961">
      <w:bodyDiv w:val="1"/>
      <w:marLeft w:val="0"/>
      <w:marRight w:val="0"/>
      <w:marTop w:val="0"/>
      <w:marBottom w:val="0"/>
      <w:divBdr>
        <w:top w:val="none" w:sz="0" w:space="0" w:color="auto"/>
        <w:left w:val="none" w:sz="0" w:space="0" w:color="auto"/>
        <w:bottom w:val="none" w:sz="0" w:space="0" w:color="auto"/>
        <w:right w:val="none" w:sz="0" w:space="0" w:color="auto"/>
      </w:divBdr>
    </w:div>
    <w:div w:id="1371108946">
      <w:bodyDiv w:val="1"/>
      <w:marLeft w:val="0"/>
      <w:marRight w:val="0"/>
      <w:marTop w:val="0"/>
      <w:marBottom w:val="0"/>
      <w:divBdr>
        <w:top w:val="none" w:sz="0" w:space="0" w:color="auto"/>
        <w:left w:val="none" w:sz="0" w:space="0" w:color="auto"/>
        <w:bottom w:val="none" w:sz="0" w:space="0" w:color="auto"/>
        <w:right w:val="none" w:sz="0" w:space="0" w:color="auto"/>
      </w:divBdr>
    </w:div>
    <w:div w:id="1414356418">
      <w:bodyDiv w:val="1"/>
      <w:marLeft w:val="0"/>
      <w:marRight w:val="0"/>
      <w:marTop w:val="0"/>
      <w:marBottom w:val="0"/>
      <w:divBdr>
        <w:top w:val="none" w:sz="0" w:space="0" w:color="auto"/>
        <w:left w:val="none" w:sz="0" w:space="0" w:color="auto"/>
        <w:bottom w:val="none" w:sz="0" w:space="0" w:color="auto"/>
        <w:right w:val="none" w:sz="0" w:space="0" w:color="auto"/>
      </w:divBdr>
    </w:div>
    <w:div w:id="1429811921">
      <w:bodyDiv w:val="1"/>
      <w:marLeft w:val="0"/>
      <w:marRight w:val="0"/>
      <w:marTop w:val="0"/>
      <w:marBottom w:val="0"/>
      <w:divBdr>
        <w:top w:val="none" w:sz="0" w:space="0" w:color="auto"/>
        <w:left w:val="none" w:sz="0" w:space="0" w:color="auto"/>
        <w:bottom w:val="none" w:sz="0" w:space="0" w:color="auto"/>
        <w:right w:val="none" w:sz="0" w:space="0" w:color="auto"/>
      </w:divBdr>
    </w:div>
    <w:div w:id="1432163809">
      <w:bodyDiv w:val="1"/>
      <w:marLeft w:val="0"/>
      <w:marRight w:val="0"/>
      <w:marTop w:val="0"/>
      <w:marBottom w:val="0"/>
      <w:divBdr>
        <w:top w:val="none" w:sz="0" w:space="0" w:color="auto"/>
        <w:left w:val="none" w:sz="0" w:space="0" w:color="auto"/>
        <w:bottom w:val="none" w:sz="0" w:space="0" w:color="auto"/>
        <w:right w:val="none" w:sz="0" w:space="0" w:color="auto"/>
      </w:divBdr>
    </w:div>
    <w:div w:id="1442333120">
      <w:bodyDiv w:val="1"/>
      <w:marLeft w:val="0"/>
      <w:marRight w:val="0"/>
      <w:marTop w:val="0"/>
      <w:marBottom w:val="0"/>
      <w:divBdr>
        <w:top w:val="none" w:sz="0" w:space="0" w:color="auto"/>
        <w:left w:val="none" w:sz="0" w:space="0" w:color="auto"/>
        <w:bottom w:val="none" w:sz="0" w:space="0" w:color="auto"/>
        <w:right w:val="none" w:sz="0" w:space="0" w:color="auto"/>
      </w:divBdr>
    </w:div>
    <w:div w:id="1459683900">
      <w:bodyDiv w:val="1"/>
      <w:marLeft w:val="0"/>
      <w:marRight w:val="0"/>
      <w:marTop w:val="0"/>
      <w:marBottom w:val="0"/>
      <w:divBdr>
        <w:top w:val="none" w:sz="0" w:space="0" w:color="auto"/>
        <w:left w:val="none" w:sz="0" w:space="0" w:color="auto"/>
        <w:bottom w:val="none" w:sz="0" w:space="0" w:color="auto"/>
        <w:right w:val="none" w:sz="0" w:space="0" w:color="auto"/>
      </w:divBdr>
    </w:div>
    <w:div w:id="1460538799">
      <w:bodyDiv w:val="1"/>
      <w:marLeft w:val="0"/>
      <w:marRight w:val="0"/>
      <w:marTop w:val="0"/>
      <w:marBottom w:val="0"/>
      <w:divBdr>
        <w:top w:val="none" w:sz="0" w:space="0" w:color="auto"/>
        <w:left w:val="none" w:sz="0" w:space="0" w:color="auto"/>
        <w:bottom w:val="none" w:sz="0" w:space="0" w:color="auto"/>
        <w:right w:val="none" w:sz="0" w:space="0" w:color="auto"/>
      </w:divBdr>
    </w:div>
    <w:div w:id="1487015734">
      <w:bodyDiv w:val="1"/>
      <w:marLeft w:val="0"/>
      <w:marRight w:val="0"/>
      <w:marTop w:val="0"/>
      <w:marBottom w:val="0"/>
      <w:divBdr>
        <w:top w:val="none" w:sz="0" w:space="0" w:color="auto"/>
        <w:left w:val="none" w:sz="0" w:space="0" w:color="auto"/>
        <w:bottom w:val="none" w:sz="0" w:space="0" w:color="auto"/>
        <w:right w:val="none" w:sz="0" w:space="0" w:color="auto"/>
      </w:divBdr>
    </w:div>
    <w:div w:id="1510362754">
      <w:bodyDiv w:val="1"/>
      <w:marLeft w:val="0"/>
      <w:marRight w:val="0"/>
      <w:marTop w:val="0"/>
      <w:marBottom w:val="0"/>
      <w:divBdr>
        <w:top w:val="none" w:sz="0" w:space="0" w:color="auto"/>
        <w:left w:val="none" w:sz="0" w:space="0" w:color="auto"/>
        <w:bottom w:val="none" w:sz="0" w:space="0" w:color="auto"/>
        <w:right w:val="none" w:sz="0" w:space="0" w:color="auto"/>
      </w:divBdr>
    </w:div>
    <w:div w:id="1560281162">
      <w:bodyDiv w:val="1"/>
      <w:marLeft w:val="0"/>
      <w:marRight w:val="0"/>
      <w:marTop w:val="0"/>
      <w:marBottom w:val="0"/>
      <w:divBdr>
        <w:top w:val="none" w:sz="0" w:space="0" w:color="auto"/>
        <w:left w:val="none" w:sz="0" w:space="0" w:color="auto"/>
        <w:bottom w:val="none" w:sz="0" w:space="0" w:color="auto"/>
        <w:right w:val="none" w:sz="0" w:space="0" w:color="auto"/>
      </w:divBdr>
    </w:div>
    <w:div w:id="1572425166">
      <w:bodyDiv w:val="1"/>
      <w:marLeft w:val="0"/>
      <w:marRight w:val="0"/>
      <w:marTop w:val="0"/>
      <w:marBottom w:val="0"/>
      <w:divBdr>
        <w:top w:val="none" w:sz="0" w:space="0" w:color="auto"/>
        <w:left w:val="none" w:sz="0" w:space="0" w:color="auto"/>
        <w:bottom w:val="none" w:sz="0" w:space="0" w:color="auto"/>
        <w:right w:val="none" w:sz="0" w:space="0" w:color="auto"/>
      </w:divBdr>
    </w:div>
    <w:div w:id="1593196318">
      <w:bodyDiv w:val="1"/>
      <w:marLeft w:val="0"/>
      <w:marRight w:val="0"/>
      <w:marTop w:val="0"/>
      <w:marBottom w:val="0"/>
      <w:divBdr>
        <w:top w:val="none" w:sz="0" w:space="0" w:color="auto"/>
        <w:left w:val="none" w:sz="0" w:space="0" w:color="auto"/>
        <w:bottom w:val="none" w:sz="0" w:space="0" w:color="auto"/>
        <w:right w:val="none" w:sz="0" w:space="0" w:color="auto"/>
      </w:divBdr>
    </w:div>
    <w:div w:id="1618413280">
      <w:bodyDiv w:val="1"/>
      <w:marLeft w:val="0"/>
      <w:marRight w:val="0"/>
      <w:marTop w:val="0"/>
      <w:marBottom w:val="0"/>
      <w:divBdr>
        <w:top w:val="none" w:sz="0" w:space="0" w:color="auto"/>
        <w:left w:val="none" w:sz="0" w:space="0" w:color="auto"/>
        <w:bottom w:val="none" w:sz="0" w:space="0" w:color="auto"/>
        <w:right w:val="none" w:sz="0" w:space="0" w:color="auto"/>
      </w:divBdr>
    </w:div>
    <w:div w:id="1622104338">
      <w:bodyDiv w:val="1"/>
      <w:marLeft w:val="0"/>
      <w:marRight w:val="0"/>
      <w:marTop w:val="0"/>
      <w:marBottom w:val="0"/>
      <w:divBdr>
        <w:top w:val="none" w:sz="0" w:space="0" w:color="auto"/>
        <w:left w:val="none" w:sz="0" w:space="0" w:color="auto"/>
        <w:bottom w:val="none" w:sz="0" w:space="0" w:color="auto"/>
        <w:right w:val="none" w:sz="0" w:space="0" w:color="auto"/>
      </w:divBdr>
    </w:div>
    <w:div w:id="1625193760">
      <w:bodyDiv w:val="1"/>
      <w:marLeft w:val="0"/>
      <w:marRight w:val="0"/>
      <w:marTop w:val="0"/>
      <w:marBottom w:val="0"/>
      <w:divBdr>
        <w:top w:val="none" w:sz="0" w:space="0" w:color="auto"/>
        <w:left w:val="none" w:sz="0" w:space="0" w:color="auto"/>
        <w:bottom w:val="none" w:sz="0" w:space="0" w:color="auto"/>
        <w:right w:val="none" w:sz="0" w:space="0" w:color="auto"/>
      </w:divBdr>
    </w:div>
    <w:div w:id="1648783730">
      <w:bodyDiv w:val="1"/>
      <w:marLeft w:val="0"/>
      <w:marRight w:val="0"/>
      <w:marTop w:val="0"/>
      <w:marBottom w:val="0"/>
      <w:divBdr>
        <w:top w:val="none" w:sz="0" w:space="0" w:color="auto"/>
        <w:left w:val="none" w:sz="0" w:space="0" w:color="auto"/>
        <w:bottom w:val="none" w:sz="0" w:space="0" w:color="auto"/>
        <w:right w:val="none" w:sz="0" w:space="0" w:color="auto"/>
      </w:divBdr>
    </w:div>
    <w:div w:id="1655648404">
      <w:bodyDiv w:val="1"/>
      <w:marLeft w:val="0"/>
      <w:marRight w:val="0"/>
      <w:marTop w:val="0"/>
      <w:marBottom w:val="0"/>
      <w:divBdr>
        <w:top w:val="none" w:sz="0" w:space="0" w:color="auto"/>
        <w:left w:val="none" w:sz="0" w:space="0" w:color="auto"/>
        <w:bottom w:val="none" w:sz="0" w:space="0" w:color="auto"/>
        <w:right w:val="none" w:sz="0" w:space="0" w:color="auto"/>
      </w:divBdr>
    </w:div>
    <w:div w:id="1703283381">
      <w:bodyDiv w:val="1"/>
      <w:marLeft w:val="0"/>
      <w:marRight w:val="0"/>
      <w:marTop w:val="0"/>
      <w:marBottom w:val="0"/>
      <w:divBdr>
        <w:top w:val="none" w:sz="0" w:space="0" w:color="auto"/>
        <w:left w:val="none" w:sz="0" w:space="0" w:color="auto"/>
        <w:bottom w:val="none" w:sz="0" w:space="0" w:color="auto"/>
        <w:right w:val="none" w:sz="0" w:space="0" w:color="auto"/>
      </w:divBdr>
    </w:div>
    <w:div w:id="1703751434">
      <w:bodyDiv w:val="1"/>
      <w:marLeft w:val="0"/>
      <w:marRight w:val="0"/>
      <w:marTop w:val="0"/>
      <w:marBottom w:val="0"/>
      <w:divBdr>
        <w:top w:val="none" w:sz="0" w:space="0" w:color="auto"/>
        <w:left w:val="none" w:sz="0" w:space="0" w:color="auto"/>
        <w:bottom w:val="none" w:sz="0" w:space="0" w:color="auto"/>
        <w:right w:val="none" w:sz="0" w:space="0" w:color="auto"/>
      </w:divBdr>
    </w:div>
    <w:div w:id="1715615043">
      <w:bodyDiv w:val="1"/>
      <w:marLeft w:val="0"/>
      <w:marRight w:val="0"/>
      <w:marTop w:val="0"/>
      <w:marBottom w:val="0"/>
      <w:divBdr>
        <w:top w:val="none" w:sz="0" w:space="0" w:color="auto"/>
        <w:left w:val="none" w:sz="0" w:space="0" w:color="auto"/>
        <w:bottom w:val="none" w:sz="0" w:space="0" w:color="auto"/>
        <w:right w:val="none" w:sz="0" w:space="0" w:color="auto"/>
      </w:divBdr>
    </w:div>
    <w:div w:id="1717511324">
      <w:bodyDiv w:val="1"/>
      <w:marLeft w:val="0"/>
      <w:marRight w:val="0"/>
      <w:marTop w:val="0"/>
      <w:marBottom w:val="0"/>
      <w:divBdr>
        <w:top w:val="none" w:sz="0" w:space="0" w:color="auto"/>
        <w:left w:val="none" w:sz="0" w:space="0" w:color="auto"/>
        <w:bottom w:val="none" w:sz="0" w:space="0" w:color="auto"/>
        <w:right w:val="none" w:sz="0" w:space="0" w:color="auto"/>
      </w:divBdr>
    </w:div>
    <w:div w:id="1721974493">
      <w:bodyDiv w:val="1"/>
      <w:marLeft w:val="0"/>
      <w:marRight w:val="0"/>
      <w:marTop w:val="0"/>
      <w:marBottom w:val="0"/>
      <w:divBdr>
        <w:top w:val="none" w:sz="0" w:space="0" w:color="auto"/>
        <w:left w:val="none" w:sz="0" w:space="0" w:color="auto"/>
        <w:bottom w:val="none" w:sz="0" w:space="0" w:color="auto"/>
        <w:right w:val="none" w:sz="0" w:space="0" w:color="auto"/>
      </w:divBdr>
    </w:div>
    <w:div w:id="1763142718">
      <w:bodyDiv w:val="1"/>
      <w:marLeft w:val="0"/>
      <w:marRight w:val="0"/>
      <w:marTop w:val="0"/>
      <w:marBottom w:val="0"/>
      <w:divBdr>
        <w:top w:val="none" w:sz="0" w:space="0" w:color="auto"/>
        <w:left w:val="none" w:sz="0" w:space="0" w:color="auto"/>
        <w:bottom w:val="none" w:sz="0" w:space="0" w:color="auto"/>
        <w:right w:val="none" w:sz="0" w:space="0" w:color="auto"/>
      </w:divBdr>
    </w:div>
    <w:div w:id="1764380949">
      <w:bodyDiv w:val="1"/>
      <w:marLeft w:val="0"/>
      <w:marRight w:val="0"/>
      <w:marTop w:val="0"/>
      <w:marBottom w:val="0"/>
      <w:divBdr>
        <w:top w:val="none" w:sz="0" w:space="0" w:color="auto"/>
        <w:left w:val="none" w:sz="0" w:space="0" w:color="auto"/>
        <w:bottom w:val="none" w:sz="0" w:space="0" w:color="auto"/>
        <w:right w:val="none" w:sz="0" w:space="0" w:color="auto"/>
      </w:divBdr>
    </w:div>
    <w:div w:id="1767847924">
      <w:bodyDiv w:val="1"/>
      <w:marLeft w:val="0"/>
      <w:marRight w:val="0"/>
      <w:marTop w:val="0"/>
      <w:marBottom w:val="0"/>
      <w:divBdr>
        <w:top w:val="none" w:sz="0" w:space="0" w:color="auto"/>
        <w:left w:val="none" w:sz="0" w:space="0" w:color="auto"/>
        <w:bottom w:val="none" w:sz="0" w:space="0" w:color="auto"/>
        <w:right w:val="none" w:sz="0" w:space="0" w:color="auto"/>
      </w:divBdr>
    </w:div>
    <w:div w:id="1828158782">
      <w:bodyDiv w:val="1"/>
      <w:marLeft w:val="0"/>
      <w:marRight w:val="0"/>
      <w:marTop w:val="0"/>
      <w:marBottom w:val="0"/>
      <w:divBdr>
        <w:top w:val="none" w:sz="0" w:space="0" w:color="auto"/>
        <w:left w:val="none" w:sz="0" w:space="0" w:color="auto"/>
        <w:bottom w:val="none" w:sz="0" w:space="0" w:color="auto"/>
        <w:right w:val="none" w:sz="0" w:space="0" w:color="auto"/>
      </w:divBdr>
    </w:div>
    <w:div w:id="1829322059">
      <w:bodyDiv w:val="1"/>
      <w:marLeft w:val="0"/>
      <w:marRight w:val="0"/>
      <w:marTop w:val="0"/>
      <w:marBottom w:val="0"/>
      <w:divBdr>
        <w:top w:val="none" w:sz="0" w:space="0" w:color="auto"/>
        <w:left w:val="none" w:sz="0" w:space="0" w:color="auto"/>
        <w:bottom w:val="none" w:sz="0" w:space="0" w:color="auto"/>
        <w:right w:val="none" w:sz="0" w:space="0" w:color="auto"/>
      </w:divBdr>
    </w:div>
    <w:div w:id="1833251435">
      <w:bodyDiv w:val="1"/>
      <w:marLeft w:val="0"/>
      <w:marRight w:val="0"/>
      <w:marTop w:val="0"/>
      <w:marBottom w:val="0"/>
      <w:divBdr>
        <w:top w:val="none" w:sz="0" w:space="0" w:color="auto"/>
        <w:left w:val="none" w:sz="0" w:space="0" w:color="auto"/>
        <w:bottom w:val="none" w:sz="0" w:space="0" w:color="auto"/>
        <w:right w:val="none" w:sz="0" w:space="0" w:color="auto"/>
      </w:divBdr>
    </w:div>
    <w:div w:id="1842617158">
      <w:bodyDiv w:val="1"/>
      <w:marLeft w:val="0"/>
      <w:marRight w:val="0"/>
      <w:marTop w:val="0"/>
      <w:marBottom w:val="0"/>
      <w:divBdr>
        <w:top w:val="none" w:sz="0" w:space="0" w:color="auto"/>
        <w:left w:val="none" w:sz="0" w:space="0" w:color="auto"/>
        <w:bottom w:val="none" w:sz="0" w:space="0" w:color="auto"/>
        <w:right w:val="none" w:sz="0" w:space="0" w:color="auto"/>
      </w:divBdr>
    </w:div>
    <w:div w:id="1906211043">
      <w:bodyDiv w:val="1"/>
      <w:marLeft w:val="0"/>
      <w:marRight w:val="0"/>
      <w:marTop w:val="0"/>
      <w:marBottom w:val="0"/>
      <w:divBdr>
        <w:top w:val="none" w:sz="0" w:space="0" w:color="auto"/>
        <w:left w:val="none" w:sz="0" w:space="0" w:color="auto"/>
        <w:bottom w:val="none" w:sz="0" w:space="0" w:color="auto"/>
        <w:right w:val="none" w:sz="0" w:space="0" w:color="auto"/>
      </w:divBdr>
    </w:div>
    <w:div w:id="1921717690">
      <w:bodyDiv w:val="1"/>
      <w:marLeft w:val="0"/>
      <w:marRight w:val="0"/>
      <w:marTop w:val="0"/>
      <w:marBottom w:val="0"/>
      <w:divBdr>
        <w:top w:val="none" w:sz="0" w:space="0" w:color="auto"/>
        <w:left w:val="none" w:sz="0" w:space="0" w:color="auto"/>
        <w:bottom w:val="none" w:sz="0" w:space="0" w:color="auto"/>
        <w:right w:val="none" w:sz="0" w:space="0" w:color="auto"/>
      </w:divBdr>
    </w:div>
    <w:div w:id="1924215043">
      <w:bodyDiv w:val="1"/>
      <w:marLeft w:val="0"/>
      <w:marRight w:val="0"/>
      <w:marTop w:val="0"/>
      <w:marBottom w:val="0"/>
      <w:divBdr>
        <w:top w:val="none" w:sz="0" w:space="0" w:color="auto"/>
        <w:left w:val="none" w:sz="0" w:space="0" w:color="auto"/>
        <w:bottom w:val="none" w:sz="0" w:space="0" w:color="auto"/>
        <w:right w:val="none" w:sz="0" w:space="0" w:color="auto"/>
      </w:divBdr>
    </w:div>
    <w:div w:id="1931694644">
      <w:bodyDiv w:val="1"/>
      <w:marLeft w:val="0"/>
      <w:marRight w:val="0"/>
      <w:marTop w:val="0"/>
      <w:marBottom w:val="0"/>
      <w:divBdr>
        <w:top w:val="none" w:sz="0" w:space="0" w:color="auto"/>
        <w:left w:val="none" w:sz="0" w:space="0" w:color="auto"/>
        <w:bottom w:val="none" w:sz="0" w:space="0" w:color="auto"/>
        <w:right w:val="none" w:sz="0" w:space="0" w:color="auto"/>
      </w:divBdr>
    </w:div>
    <w:div w:id="1933201639">
      <w:bodyDiv w:val="1"/>
      <w:marLeft w:val="0"/>
      <w:marRight w:val="0"/>
      <w:marTop w:val="0"/>
      <w:marBottom w:val="0"/>
      <w:divBdr>
        <w:top w:val="none" w:sz="0" w:space="0" w:color="auto"/>
        <w:left w:val="none" w:sz="0" w:space="0" w:color="auto"/>
        <w:bottom w:val="none" w:sz="0" w:space="0" w:color="auto"/>
        <w:right w:val="none" w:sz="0" w:space="0" w:color="auto"/>
      </w:divBdr>
    </w:div>
    <w:div w:id="1996178233">
      <w:bodyDiv w:val="1"/>
      <w:marLeft w:val="0"/>
      <w:marRight w:val="0"/>
      <w:marTop w:val="0"/>
      <w:marBottom w:val="0"/>
      <w:divBdr>
        <w:top w:val="none" w:sz="0" w:space="0" w:color="auto"/>
        <w:left w:val="none" w:sz="0" w:space="0" w:color="auto"/>
        <w:bottom w:val="none" w:sz="0" w:space="0" w:color="auto"/>
        <w:right w:val="none" w:sz="0" w:space="0" w:color="auto"/>
      </w:divBdr>
    </w:div>
    <w:div w:id="2000226008">
      <w:bodyDiv w:val="1"/>
      <w:marLeft w:val="0"/>
      <w:marRight w:val="0"/>
      <w:marTop w:val="0"/>
      <w:marBottom w:val="0"/>
      <w:divBdr>
        <w:top w:val="none" w:sz="0" w:space="0" w:color="auto"/>
        <w:left w:val="none" w:sz="0" w:space="0" w:color="auto"/>
        <w:bottom w:val="none" w:sz="0" w:space="0" w:color="auto"/>
        <w:right w:val="none" w:sz="0" w:space="0" w:color="auto"/>
      </w:divBdr>
    </w:div>
    <w:div w:id="2020234480">
      <w:bodyDiv w:val="1"/>
      <w:marLeft w:val="0"/>
      <w:marRight w:val="0"/>
      <w:marTop w:val="0"/>
      <w:marBottom w:val="0"/>
      <w:divBdr>
        <w:top w:val="none" w:sz="0" w:space="0" w:color="auto"/>
        <w:left w:val="none" w:sz="0" w:space="0" w:color="auto"/>
        <w:bottom w:val="none" w:sz="0" w:space="0" w:color="auto"/>
        <w:right w:val="none" w:sz="0" w:space="0" w:color="auto"/>
      </w:divBdr>
    </w:div>
    <w:div w:id="2030983285">
      <w:bodyDiv w:val="1"/>
      <w:marLeft w:val="0"/>
      <w:marRight w:val="0"/>
      <w:marTop w:val="0"/>
      <w:marBottom w:val="0"/>
      <w:divBdr>
        <w:top w:val="none" w:sz="0" w:space="0" w:color="auto"/>
        <w:left w:val="none" w:sz="0" w:space="0" w:color="auto"/>
        <w:bottom w:val="none" w:sz="0" w:space="0" w:color="auto"/>
        <w:right w:val="none" w:sz="0" w:space="0" w:color="auto"/>
      </w:divBdr>
    </w:div>
    <w:div w:id="2038464029">
      <w:bodyDiv w:val="1"/>
      <w:marLeft w:val="0"/>
      <w:marRight w:val="0"/>
      <w:marTop w:val="0"/>
      <w:marBottom w:val="0"/>
      <w:divBdr>
        <w:top w:val="none" w:sz="0" w:space="0" w:color="auto"/>
        <w:left w:val="none" w:sz="0" w:space="0" w:color="auto"/>
        <w:bottom w:val="none" w:sz="0" w:space="0" w:color="auto"/>
        <w:right w:val="none" w:sz="0" w:space="0" w:color="auto"/>
      </w:divBdr>
    </w:div>
    <w:div w:id="2045672634">
      <w:bodyDiv w:val="1"/>
      <w:marLeft w:val="0"/>
      <w:marRight w:val="0"/>
      <w:marTop w:val="0"/>
      <w:marBottom w:val="0"/>
      <w:divBdr>
        <w:top w:val="none" w:sz="0" w:space="0" w:color="auto"/>
        <w:left w:val="none" w:sz="0" w:space="0" w:color="auto"/>
        <w:bottom w:val="none" w:sz="0" w:space="0" w:color="auto"/>
        <w:right w:val="none" w:sz="0" w:space="0" w:color="auto"/>
      </w:divBdr>
    </w:div>
    <w:div w:id="2049985928">
      <w:bodyDiv w:val="1"/>
      <w:marLeft w:val="0"/>
      <w:marRight w:val="0"/>
      <w:marTop w:val="0"/>
      <w:marBottom w:val="0"/>
      <w:divBdr>
        <w:top w:val="none" w:sz="0" w:space="0" w:color="auto"/>
        <w:left w:val="none" w:sz="0" w:space="0" w:color="auto"/>
        <w:bottom w:val="none" w:sz="0" w:space="0" w:color="auto"/>
        <w:right w:val="none" w:sz="0" w:space="0" w:color="auto"/>
      </w:divBdr>
    </w:div>
    <w:div w:id="2075815357">
      <w:bodyDiv w:val="1"/>
      <w:marLeft w:val="0"/>
      <w:marRight w:val="0"/>
      <w:marTop w:val="0"/>
      <w:marBottom w:val="0"/>
      <w:divBdr>
        <w:top w:val="none" w:sz="0" w:space="0" w:color="auto"/>
        <w:left w:val="none" w:sz="0" w:space="0" w:color="auto"/>
        <w:bottom w:val="none" w:sz="0" w:space="0" w:color="auto"/>
        <w:right w:val="none" w:sz="0" w:space="0" w:color="auto"/>
      </w:divBdr>
    </w:div>
    <w:div w:id="2079473059">
      <w:bodyDiv w:val="1"/>
      <w:marLeft w:val="0"/>
      <w:marRight w:val="0"/>
      <w:marTop w:val="0"/>
      <w:marBottom w:val="0"/>
      <w:divBdr>
        <w:top w:val="none" w:sz="0" w:space="0" w:color="auto"/>
        <w:left w:val="none" w:sz="0" w:space="0" w:color="auto"/>
        <w:bottom w:val="none" w:sz="0" w:space="0" w:color="auto"/>
        <w:right w:val="none" w:sz="0" w:space="0" w:color="auto"/>
      </w:divBdr>
    </w:div>
    <w:div w:id="2113085931">
      <w:bodyDiv w:val="1"/>
      <w:marLeft w:val="0"/>
      <w:marRight w:val="0"/>
      <w:marTop w:val="0"/>
      <w:marBottom w:val="0"/>
      <w:divBdr>
        <w:top w:val="none" w:sz="0" w:space="0" w:color="auto"/>
        <w:left w:val="none" w:sz="0" w:space="0" w:color="auto"/>
        <w:bottom w:val="none" w:sz="0" w:space="0" w:color="auto"/>
        <w:right w:val="none" w:sz="0" w:space="0" w:color="auto"/>
      </w:divBdr>
    </w:div>
    <w:div w:id="2134596138">
      <w:bodyDiv w:val="1"/>
      <w:marLeft w:val="0"/>
      <w:marRight w:val="0"/>
      <w:marTop w:val="0"/>
      <w:marBottom w:val="0"/>
      <w:divBdr>
        <w:top w:val="none" w:sz="0" w:space="0" w:color="auto"/>
        <w:left w:val="none" w:sz="0" w:space="0" w:color="auto"/>
        <w:bottom w:val="none" w:sz="0" w:space="0" w:color="auto"/>
        <w:right w:val="none" w:sz="0" w:space="0" w:color="auto"/>
      </w:divBdr>
    </w:div>
    <w:div w:id="21461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45703-F07D-408B-9FA9-083D93F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4760</Words>
  <Characters>27137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РЭЕ-ЕТО</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РЭК1</dc:creator>
  <cp:lastModifiedBy>efremov</cp:lastModifiedBy>
  <cp:revision>6</cp:revision>
  <cp:lastPrinted>2019-12-30T01:54:00Z</cp:lastPrinted>
  <dcterms:created xsi:type="dcterms:W3CDTF">2019-12-26T03:03:00Z</dcterms:created>
  <dcterms:modified xsi:type="dcterms:W3CDTF">2019-12-30T02:07:00Z</dcterms:modified>
</cp:coreProperties>
</file>