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4E" w:rsidRPr="00C20DCB" w:rsidRDefault="00C20DCB" w:rsidP="00955341">
      <w:pPr>
        <w:ind w:firstLine="720"/>
        <w:jc w:val="center"/>
        <w:rPr>
          <w:b/>
          <w:sz w:val="28"/>
          <w:szCs w:val="28"/>
          <w:u w:val="single"/>
        </w:rPr>
      </w:pPr>
      <w:r w:rsidRPr="00C20DCB">
        <w:rPr>
          <w:b/>
          <w:sz w:val="28"/>
          <w:szCs w:val="28"/>
          <w:u w:val="single"/>
        </w:rPr>
        <w:t>Лицензирование розничной продажи алкогольной продукции</w:t>
      </w:r>
      <w:r w:rsidR="00B40AC7">
        <w:rPr>
          <w:b/>
          <w:sz w:val="28"/>
          <w:szCs w:val="28"/>
          <w:u w:val="single"/>
        </w:rPr>
        <w:t xml:space="preserve"> (Марочкина О.В.)</w:t>
      </w:r>
    </w:p>
    <w:p w:rsidR="00C20DCB" w:rsidRPr="00C20DCB" w:rsidRDefault="00C20DCB" w:rsidP="00111AD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C20DCB">
        <w:rPr>
          <w:sz w:val="28"/>
          <w:szCs w:val="28"/>
        </w:rPr>
        <w:t xml:space="preserve">дравствуйте, уважаемые лицензиаты, уважаемые коллеги! </w:t>
      </w:r>
    </w:p>
    <w:p w:rsidR="00C20DCB" w:rsidRDefault="00732757" w:rsidP="00111AD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Я озвучу три а</w:t>
      </w:r>
      <w:r w:rsidR="00C20DCB" w:rsidRPr="00C20DCB">
        <w:rPr>
          <w:sz w:val="28"/>
          <w:szCs w:val="28"/>
        </w:rPr>
        <w:t>ктуальных вопроса в сфере лицензирования рознично</w:t>
      </w:r>
      <w:r w:rsidR="00EC70C8">
        <w:rPr>
          <w:sz w:val="28"/>
          <w:szCs w:val="28"/>
        </w:rPr>
        <w:t xml:space="preserve">й продажи алкогольной продукции: </w:t>
      </w:r>
    </w:p>
    <w:p w:rsidR="00EC70C8" w:rsidRDefault="00EC70C8" w:rsidP="00EC70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в сфере л</w:t>
      </w:r>
      <w:r w:rsidRPr="00EC70C8">
        <w:rPr>
          <w:sz w:val="28"/>
          <w:szCs w:val="28"/>
        </w:rPr>
        <w:t>ицензировани</w:t>
      </w:r>
      <w:r>
        <w:rPr>
          <w:sz w:val="28"/>
          <w:szCs w:val="28"/>
        </w:rPr>
        <w:t>я</w:t>
      </w:r>
      <w:r w:rsidRPr="00EC70C8">
        <w:rPr>
          <w:sz w:val="28"/>
          <w:szCs w:val="28"/>
        </w:rPr>
        <w:t xml:space="preserve"> розничной продажи алкогольной продукции</w:t>
      </w:r>
      <w:r>
        <w:rPr>
          <w:sz w:val="28"/>
          <w:szCs w:val="28"/>
        </w:rPr>
        <w:t>;</w:t>
      </w:r>
    </w:p>
    <w:p w:rsidR="00F176EB" w:rsidRPr="00EC70C8" w:rsidRDefault="00A823EA" w:rsidP="00A823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C70C8">
        <w:rPr>
          <w:sz w:val="28"/>
          <w:szCs w:val="28"/>
        </w:rPr>
        <w:t>Дополнительные ограничения продажи алкогольной продукции в объектах общественного питания, расположенных в многоквартирных жилых домах</w:t>
      </w:r>
      <w:r w:rsidR="00EC70C8">
        <w:rPr>
          <w:sz w:val="28"/>
          <w:szCs w:val="28"/>
        </w:rPr>
        <w:t xml:space="preserve">; </w:t>
      </w:r>
    </w:p>
    <w:p w:rsidR="00EC70C8" w:rsidRPr="00EC70C8" w:rsidRDefault="00EC70C8" w:rsidP="00A823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нормативных правовых актов органов местного самоуправления, устанавливающих расстояние до границ прилегающих территорий к объектам социального значения, на которых не допускается розничная продажа алкогольной продукции. </w:t>
      </w:r>
    </w:p>
    <w:p w:rsidR="00EC70C8" w:rsidRPr="00C20DCB" w:rsidRDefault="00EC70C8" w:rsidP="00111ADD">
      <w:pPr>
        <w:ind w:firstLine="720"/>
        <w:rPr>
          <w:sz w:val="28"/>
          <w:szCs w:val="28"/>
        </w:rPr>
      </w:pPr>
    </w:p>
    <w:p w:rsidR="00900929" w:rsidRPr="00111ADD" w:rsidRDefault="00900929" w:rsidP="00111ADD">
      <w:pPr>
        <w:jc w:val="center"/>
        <w:rPr>
          <w:b/>
          <w:sz w:val="28"/>
          <w:szCs w:val="28"/>
        </w:rPr>
      </w:pPr>
      <w:r w:rsidRPr="00111ADD">
        <w:rPr>
          <w:b/>
          <w:sz w:val="28"/>
          <w:szCs w:val="28"/>
        </w:rPr>
        <w:t xml:space="preserve">1. </w:t>
      </w:r>
      <w:r w:rsidR="00111ADD" w:rsidRPr="00111ADD">
        <w:rPr>
          <w:b/>
          <w:sz w:val="28"/>
          <w:szCs w:val="28"/>
        </w:rPr>
        <w:t>Лицензирование розничной продажи алкогольной продукции.</w:t>
      </w:r>
    </w:p>
    <w:p w:rsidR="00E2404E" w:rsidRPr="00363BD6" w:rsidRDefault="00E2404E" w:rsidP="00E2404E">
      <w:pPr>
        <w:ind w:firstLine="720"/>
        <w:jc w:val="both"/>
        <w:rPr>
          <w:sz w:val="28"/>
          <w:szCs w:val="28"/>
        </w:rPr>
      </w:pPr>
      <w:r w:rsidRPr="00363BD6">
        <w:rPr>
          <w:sz w:val="28"/>
          <w:szCs w:val="28"/>
        </w:rPr>
        <w:t xml:space="preserve">На территории Забайкальского края </w:t>
      </w:r>
      <w:r w:rsidR="00BD4D1B">
        <w:rPr>
          <w:sz w:val="28"/>
          <w:szCs w:val="28"/>
        </w:rPr>
        <w:t>на сегодняшний день</w:t>
      </w:r>
      <w:r w:rsidRPr="00363BD6">
        <w:rPr>
          <w:sz w:val="28"/>
          <w:szCs w:val="28"/>
        </w:rPr>
        <w:t xml:space="preserve"> зарегистрировано:</w:t>
      </w:r>
    </w:p>
    <w:p w:rsidR="00EC70C8" w:rsidRDefault="00E2404E" w:rsidP="00E2404E">
      <w:pPr>
        <w:ind w:firstLine="720"/>
        <w:jc w:val="both"/>
        <w:rPr>
          <w:sz w:val="28"/>
          <w:szCs w:val="28"/>
        </w:rPr>
      </w:pPr>
      <w:r w:rsidRPr="00363BD6">
        <w:rPr>
          <w:sz w:val="28"/>
          <w:szCs w:val="28"/>
        </w:rPr>
        <w:t>- 3</w:t>
      </w:r>
      <w:r w:rsidR="00BD4D1B">
        <w:rPr>
          <w:sz w:val="28"/>
          <w:szCs w:val="28"/>
        </w:rPr>
        <w:t>72</w:t>
      </w:r>
      <w:r w:rsidRPr="00363BD6">
        <w:rPr>
          <w:sz w:val="28"/>
          <w:szCs w:val="28"/>
        </w:rPr>
        <w:t xml:space="preserve"> действующих лицензи</w:t>
      </w:r>
      <w:r w:rsidR="00EC70C8">
        <w:rPr>
          <w:sz w:val="28"/>
          <w:szCs w:val="28"/>
        </w:rPr>
        <w:t>и</w:t>
      </w:r>
      <w:r w:rsidRPr="00363BD6">
        <w:rPr>
          <w:sz w:val="28"/>
          <w:szCs w:val="28"/>
        </w:rPr>
        <w:t xml:space="preserve"> на розничную продажу алкогольной продукции </w:t>
      </w:r>
    </w:p>
    <w:p w:rsidR="00E2404E" w:rsidRPr="00363BD6" w:rsidRDefault="00E2404E" w:rsidP="00E2404E">
      <w:pPr>
        <w:ind w:firstLine="720"/>
        <w:jc w:val="both"/>
        <w:rPr>
          <w:sz w:val="28"/>
          <w:szCs w:val="28"/>
        </w:rPr>
      </w:pPr>
      <w:r w:rsidRPr="00363BD6">
        <w:rPr>
          <w:sz w:val="28"/>
          <w:szCs w:val="28"/>
        </w:rPr>
        <w:t>- 34</w:t>
      </w:r>
      <w:r w:rsidR="00BD4D1B">
        <w:rPr>
          <w:sz w:val="28"/>
          <w:szCs w:val="28"/>
        </w:rPr>
        <w:t>8</w:t>
      </w:r>
      <w:r w:rsidR="00EC70C8">
        <w:rPr>
          <w:sz w:val="28"/>
          <w:szCs w:val="28"/>
        </w:rPr>
        <w:t xml:space="preserve"> юридических лиц</w:t>
      </w:r>
      <w:r w:rsidRPr="00363BD6">
        <w:rPr>
          <w:sz w:val="28"/>
          <w:szCs w:val="28"/>
        </w:rPr>
        <w:t>;</w:t>
      </w:r>
    </w:p>
    <w:p w:rsidR="00E2404E" w:rsidRPr="00363BD6" w:rsidRDefault="00E2404E" w:rsidP="00E2404E">
      <w:pPr>
        <w:ind w:firstLine="720"/>
        <w:jc w:val="both"/>
        <w:rPr>
          <w:sz w:val="28"/>
          <w:szCs w:val="28"/>
        </w:rPr>
      </w:pPr>
      <w:r w:rsidRPr="00363BD6">
        <w:rPr>
          <w:sz w:val="28"/>
          <w:szCs w:val="28"/>
        </w:rPr>
        <w:t>- 28</w:t>
      </w:r>
      <w:r w:rsidR="00D82C43">
        <w:rPr>
          <w:sz w:val="28"/>
          <w:szCs w:val="28"/>
        </w:rPr>
        <w:t>69</w:t>
      </w:r>
      <w:r w:rsidRPr="00363BD6">
        <w:rPr>
          <w:sz w:val="28"/>
          <w:szCs w:val="28"/>
        </w:rPr>
        <w:t xml:space="preserve"> торговых объектов.</w:t>
      </w:r>
    </w:p>
    <w:p w:rsidR="00E2404E" w:rsidRDefault="00EC70C8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можете заметить, по сравнению с 2019 годом идет сокращение как лицензий, так и торговых объектов. Их количество сократилось на 1%. </w:t>
      </w:r>
      <w:r w:rsidR="00E2404E" w:rsidRPr="00363BD6">
        <w:rPr>
          <w:sz w:val="28"/>
          <w:szCs w:val="28"/>
        </w:rPr>
        <w:t xml:space="preserve">Основной причиной сокращения количества лицензий является укрупнение субъектов малого бизнеса, </w:t>
      </w:r>
      <w:r w:rsidR="00E2404E" w:rsidRPr="00DA4A89">
        <w:rPr>
          <w:sz w:val="28"/>
          <w:szCs w:val="28"/>
        </w:rPr>
        <w:t>работающих в сфере рознично</w:t>
      </w:r>
      <w:r w:rsidR="00900929">
        <w:rPr>
          <w:sz w:val="28"/>
          <w:szCs w:val="28"/>
        </w:rPr>
        <w:t>й продажи алкогольной продукции</w:t>
      </w:r>
      <w:r w:rsidR="00E2404E" w:rsidRPr="00DA4A89">
        <w:rPr>
          <w:sz w:val="28"/>
          <w:szCs w:val="28"/>
        </w:rPr>
        <w:t>.</w:t>
      </w:r>
    </w:p>
    <w:p w:rsidR="00797855" w:rsidRDefault="00CB16B9"/>
    <w:p w:rsidR="002A5C84" w:rsidRPr="002A5C84" w:rsidRDefault="00111ADD" w:rsidP="002A5C8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2404E">
        <w:rPr>
          <w:b/>
          <w:sz w:val="28"/>
          <w:szCs w:val="28"/>
        </w:rPr>
        <w:t xml:space="preserve">.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Дополнительные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ограничения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продажи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алкогольной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продукции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в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объектах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общественного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питания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,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расположенных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в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многоквартирных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жилых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5C84" w:rsidRPr="002A5C8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домах</w:t>
      </w:r>
    </w:p>
    <w:p w:rsidR="002A5C84" w:rsidRDefault="002A5C84" w:rsidP="00033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5 мая текущего года вступили в силу поправки в федеральный закон</w:t>
      </w:r>
      <w:r w:rsidR="00E928ED">
        <w:rPr>
          <w:sz w:val="28"/>
          <w:szCs w:val="28"/>
        </w:rPr>
        <w:t xml:space="preserve">                 № 171-ФЗ</w:t>
      </w:r>
      <w:r>
        <w:rPr>
          <w:sz w:val="28"/>
          <w:szCs w:val="28"/>
        </w:rPr>
        <w:t xml:space="preserve">, которыми введены ограничения для организаций общественного питания, расположенных в многоквартирных домах, для таких организаций общественного питания необходимо наличие зала обслуживания для посетителей не менее 20 квадратных метров. </w:t>
      </w:r>
    </w:p>
    <w:p w:rsidR="00E2404E" w:rsidRDefault="00E928ED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5C84">
        <w:rPr>
          <w:sz w:val="28"/>
          <w:szCs w:val="28"/>
        </w:rPr>
        <w:t>ашей Службой</w:t>
      </w:r>
      <w:r w:rsidR="00E2404E" w:rsidRPr="00954FE4">
        <w:rPr>
          <w:sz w:val="28"/>
          <w:szCs w:val="28"/>
        </w:rPr>
        <w:t xml:space="preserve"> проведен</w:t>
      </w:r>
      <w:r w:rsidR="00E2404E">
        <w:rPr>
          <w:sz w:val="28"/>
          <w:szCs w:val="28"/>
        </w:rPr>
        <w:t xml:space="preserve"> анализ последствий введения </w:t>
      </w:r>
      <w:r w:rsidR="00D303EA">
        <w:rPr>
          <w:sz w:val="28"/>
          <w:szCs w:val="28"/>
        </w:rPr>
        <w:t>таких ограничений</w:t>
      </w:r>
      <w:r w:rsidR="00D741BA">
        <w:rPr>
          <w:sz w:val="28"/>
          <w:szCs w:val="28"/>
        </w:rPr>
        <w:t xml:space="preserve">. И так как единой базы хозяйствующих субъектов, которые ведут деятельность по розничной продаже алкогольной продукции (включая пиво и пивные напитки) в организациях общественного питания не существует, в этой связи </w:t>
      </w:r>
      <w:r w:rsidR="00D303EA">
        <w:rPr>
          <w:sz w:val="28"/>
          <w:szCs w:val="28"/>
        </w:rPr>
        <w:t xml:space="preserve">были направлены запросы </w:t>
      </w:r>
      <w:r w:rsidR="00E2404E">
        <w:rPr>
          <w:sz w:val="28"/>
          <w:szCs w:val="28"/>
        </w:rPr>
        <w:t xml:space="preserve">в адрес администраций муниципальных </w:t>
      </w:r>
      <w:r w:rsidR="00D741BA">
        <w:rPr>
          <w:sz w:val="28"/>
          <w:szCs w:val="28"/>
        </w:rPr>
        <w:t>образований</w:t>
      </w:r>
      <w:r w:rsidR="00E2404E">
        <w:rPr>
          <w:sz w:val="28"/>
          <w:szCs w:val="28"/>
        </w:rPr>
        <w:t xml:space="preserve">, </w:t>
      </w:r>
      <w:r w:rsidR="00D741BA">
        <w:rPr>
          <w:sz w:val="28"/>
          <w:szCs w:val="28"/>
        </w:rPr>
        <w:t xml:space="preserve">в </w:t>
      </w:r>
      <w:r w:rsidR="00E2404E">
        <w:rPr>
          <w:sz w:val="28"/>
          <w:szCs w:val="28"/>
        </w:rPr>
        <w:t>Управлени</w:t>
      </w:r>
      <w:r w:rsidR="00D741BA">
        <w:rPr>
          <w:sz w:val="28"/>
          <w:szCs w:val="28"/>
        </w:rPr>
        <w:t>е</w:t>
      </w:r>
      <w:r w:rsidR="00E2404E">
        <w:rPr>
          <w:sz w:val="28"/>
          <w:szCs w:val="28"/>
        </w:rPr>
        <w:t xml:space="preserve"> </w:t>
      </w:r>
      <w:proofErr w:type="spellStart"/>
      <w:r w:rsidR="00E2404E">
        <w:rPr>
          <w:sz w:val="28"/>
          <w:szCs w:val="28"/>
        </w:rPr>
        <w:t>Роспотребнадзора</w:t>
      </w:r>
      <w:proofErr w:type="spellEnd"/>
      <w:r w:rsidR="00E2404E">
        <w:rPr>
          <w:sz w:val="28"/>
          <w:szCs w:val="28"/>
        </w:rPr>
        <w:t xml:space="preserve"> по Забайкальскому краю и </w:t>
      </w:r>
      <w:r w:rsidR="00E2404E" w:rsidRPr="00BE7722">
        <w:rPr>
          <w:sz w:val="28"/>
          <w:szCs w:val="28"/>
        </w:rPr>
        <w:t>УМВД России по Забайкальскому краю</w:t>
      </w:r>
      <w:r w:rsidR="00D303EA">
        <w:rPr>
          <w:sz w:val="28"/>
          <w:szCs w:val="28"/>
        </w:rPr>
        <w:t>.</w:t>
      </w:r>
      <w:r w:rsidR="002A5C84">
        <w:rPr>
          <w:sz w:val="28"/>
          <w:szCs w:val="28"/>
        </w:rPr>
        <w:t xml:space="preserve"> </w:t>
      </w:r>
      <w:r w:rsidR="00E2404E">
        <w:rPr>
          <w:sz w:val="28"/>
          <w:szCs w:val="28"/>
        </w:rPr>
        <w:t xml:space="preserve"> </w:t>
      </w:r>
    </w:p>
    <w:p w:rsidR="008D1BA7" w:rsidRDefault="00E928ED" w:rsidP="008D1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741BA">
        <w:rPr>
          <w:sz w:val="28"/>
          <w:szCs w:val="28"/>
        </w:rPr>
        <w:t>тоги проведенного анализа показали, что п</w:t>
      </w:r>
      <w:r w:rsidR="008D1BA7" w:rsidRPr="00760D5E">
        <w:rPr>
          <w:sz w:val="28"/>
          <w:szCs w:val="28"/>
        </w:rPr>
        <w:t xml:space="preserve">осле введения </w:t>
      </w:r>
      <w:r w:rsidR="00D741BA">
        <w:rPr>
          <w:sz w:val="28"/>
          <w:szCs w:val="28"/>
        </w:rPr>
        <w:t>данной нормы</w:t>
      </w:r>
      <w:r w:rsidR="008D1BA7" w:rsidRPr="00760D5E">
        <w:rPr>
          <w:sz w:val="28"/>
          <w:szCs w:val="28"/>
        </w:rPr>
        <w:t xml:space="preserve"> на территории Забайкальского края в зону </w:t>
      </w:r>
      <w:r w:rsidR="008D1BA7" w:rsidRPr="002E028F">
        <w:rPr>
          <w:sz w:val="28"/>
          <w:szCs w:val="28"/>
        </w:rPr>
        <w:t xml:space="preserve">ограничения вошли </w:t>
      </w:r>
      <w:r w:rsidR="008D1BA7">
        <w:rPr>
          <w:sz w:val="28"/>
          <w:szCs w:val="28"/>
        </w:rPr>
        <w:t xml:space="preserve">15 </w:t>
      </w:r>
      <w:r w:rsidR="008D1BA7" w:rsidRPr="002E028F">
        <w:rPr>
          <w:sz w:val="28"/>
          <w:szCs w:val="28"/>
        </w:rPr>
        <w:t>торговых объектов</w:t>
      </w:r>
      <w:r w:rsidR="008D1BA7" w:rsidRPr="00760D5E">
        <w:rPr>
          <w:sz w:val="28"/>
          <w:szCs w:val="28"/>
        </w:rPr>
        <w:t xml:space="preserve">, в том числе: в г. Чите </w:t>
      </w:r>
      <w:r w:rsidR="008D1BA7">
        <w:rPr>
          <w:sz w:val="28"/>
          <w:szCs w:val="28"/>
        </w:rPr>
        <w:t>-</w:t>
      </w:r>
      <w:r w:rsidR="008D1BA7" w:rsidRPr="00760D5E">
        <w:rPr>
          <w:sz w:val="28"/>
          <w:szCs w:val="28"/>
        </w:rPr>
        <w:t xml:space="preserve"> 7 объектов, </w:t>
      </w:r>
      <w:r w:rsidR="008D1BA7" w:rsidRPr="002E028F">
        <w:rPr>
          <w:sz w:val="28"/>
          <w:szCs w:val="28"/>
        </w:rPr>
        <w:t xml:space="preserve">в Забайкальском районе </w:t>
      </w:r>
      <w:r w:rsidR="008D1BA7">
        <w:rPr>
          <w:sz w:val="28"/>
          <w:szCs w:val="28"/>
        </w:rPr>
        <w:t xml:space="preserve">- </w:t>
      </w:r>
      <w:r w:rsidR="008D1BA7" w:rsidRPr="002E028F">
        <w:rPr>
          <w:sz w:val="28"/>
          <w:szCs w:val="28"/>
        </w:rPr>
        <w:t xml:space="preserve">1 </w:t>
      </w:r>
      <w:r w:rsidR="00D741BA">
        <w:rPr>
          <w:sz w:val="28"/>
          <w:szCs w:val="28"/>
        </w:rPr>
        <w:t>организация общественного питания</w:t>
      </w:r>
      <w:r w:rsidR="008D1BA7">
        <w:rPr>
          <w:sz w:val="28"/>
          <w:szCs w:val="28"/>
        </w:rPr>
        <w:t xml:space="preserve">, в </w:t>
      </w:r>
      <w:proofErr w:type="spellStart"/>
      <w:r w:rsidR="008D1BA7">
        <w:rPr>
          <w:sz w:val="28"/>
          <w:szCs w:val="28"/>
        </w:rPr>
        <w:t>Борзинском</w:t>
      </w:r>
      <w:proofErr w:type="spellEnd"/>
      <w:r w:rsidR="008D1BA7">
        <w:rPr>
          <w:sz w:val="28"/>
          <w:szCs w:val="28"/>
        </w:rPr>
        <w:t xml:space="preserve"> районе</w:t>
      </w:r>
      <w:r w:rsidR="00D741BA">
        <w:rPr>
          <w:sz w:val="28"/>
          <w:szCs w:val="28"/>
        </w:rPr>
        <w:t xml:space="preserve"> -</w:t>
      </w:r>
      <w:r w:rsidR="008D1BA7">
        <w:rPr>
          <w:sz w:val="28"/>
          <w:szCs w:val="28"/>
        </w:rPr>
        <w:t xml:space="preserve"> </w:t>
      </w:r>
      <w:r w:rsidR="008D1BA7" w:rsidRPr="002E028F">
        <w:rPr>
          <w:sz w:val="28"/>
          <w:szCs w:val="28"/>
        </w:rPr>
        <w:t xml:space="preserve">2, в городе </w:t>
      </w:r>
      <w:r w:rsidR="008D1BA7" w:rsidRPr="002E028F">
        <w:rPr>
          <w:sz w:val="28"/>
          <w:szCs w:val="28"/>
        </w:rPr>
        <w:lastRenderedPageBreak/>
        <w:t xml:space="preserve">Петровск-Забайкальский </w:t>
      </w:r>
      <w:r w:rsidR="008D1BA7">
        <w:rPr>
          <w:sz w:val="28"/>
          <w:szCs w:val="28"/>
        </w:rPr>
        <w:t xml:space="preserve">- </w:t>
      </w:r>
      <w:r w:rsidR="008D1BA7" w:rsidRPr="002E028F">
        <w:rPr>
          <w:sz w:val="28"/>
          <w:szCs w:val="28"/>
        </w:rPr>
        <w:t xml:space="preserve">2, в </w:t>
      </w:r>
      <w:proofErr w:type="spellStart"/>
      <w:r w:rsidR="008D1BA7" w:rsidRPr="002E028F">
        <w:rPr>
          <w:sz w:val="28"/>
          <w:szCs w:val="28"/>
        </w:rPr>
        <w:t>Карымском</w:t>
      </w:r>
      <w:proofErr w:type="spellEnd"/>
      <w:r w:rsidR="008D1BA7" w:rsidRPr="002E028F">
        <w:rPr>
          <w:sz w:val="28"/>
          <w:szCs w:val="28"/>
        </w:rPr>
        <w:t xml:space="preserve"> районе </w:t>
      </w:r>
      <w:r w:rsidR="008D1BA7">
        <w:rPr>
          <w:sz w:val="28"/>
          <w:szCs w:val="28"/>
        </w:rPr>
        <w:t xml:space="preserve">- </w:t>
      </w:r>
      <w:r w:rsidR="008D1BA7" w:rsidRPr="002E028F">
        <w:rPr>
          <w:sz w:val="28"/>
          <w:szCs w:val="28"/>
        </w:rPr>
        <w:t>1</w:t>
      </w:r>
      <w:r w:rsidR="00D741BA">
        <w:rPr>
          <w:sz w:val="28"/>
          <w:szCs w:val="28"/>
        </w:rPr>
        <w:t xml:space="preserve"> и </w:t>
      </w:r>
      <w:r w:rsidR="008D1BA7" w:rsidRPr="002E028F">
        <w:rPr>
          <w:sz w:val="28"/>
          <w:szCs w:val="28"/>
        </w:rPr>
        <w:t xml:space="preserve">в </w:t>
      </w:r>
      <w:proofErr w:type="spellStart"/>
      <w:r w:rsidR="008D1BA7" w:rsidRPr="002E028F">
        <w:rPr>
          <w:sz w:val="28"/>
          <w:szCs w:val="28"/>
        </w:rPr>
        <w:t>Краснокаменском</w:t>
      </w:r>
      <w:proofErr w:type="spellEnd"/>
      <w:r w:rsidR="008D1BA7" w:rsidRPr="002E028F">
        <w:rPr>
          <w:sz w:val="28"/>
          <w:szCs w:val="28"/>
        </w:rPr>
        <w:t xml:space="preserve"> районе </w:t>
      </w:r>
      <w:r w:rsidR="008D1BA7">
        <w:rPr>
          <w:sz w:val="28"/>
          <w:szCs w:val="28"/>
        </w:rPr>
        <w:t xml:space="preserve">- </w:t>
      </w:r>
      <w:r w:rsidR="008D1BA7" w:rsidRPr="002E028F">
        <w:rPr>
          <w:sz w:val="28"/>
          <w:szCs w:val="28"/>
        </w:rPr>
        <w:t xml:space="preserve">2 </w:t>
      </w:r>
      <w:r w:rsidR="00D741BA">
        <w:rPr>
          <w:sz w:val="28"/>
          <w:szCs w:val="28"/>
        </w:rPr>
        <w:t>организации общественного питания</w:t>
      </w:r>
      <w:r w:rsidR="008D1BA7" w:rsidRPr="002E028F">
        <w:rPr>
          <w:sz w:val="28"/>
          <w:szCs w:val="28"/>
        </w:rPr>
        <w:t>.</w:t>
      </w:r>
      <w:r w:rsidR="008D1BA7">
        <w:rPr>
          <w:sz w:val="28"/>
          <w:szCs w:val="28"/>
        </w:rPr>
        <w:t xml:space="preserve"> </w:t>
      </w:r>
    </w:p>
    <w:p w:rsidR="00D741BA" w:rsidRDefault="00E928ED" w:rsidP="008D1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41BA">
        <w:rPr>
          <w:sz w:val="28"/>
          <w:szCs w:val="28"/>
        </w:rPr>
        <w:t xml:space="preserve">анная федеральная норма предполагает безотлагательного её выполнения, таким образом, уважаемые лицензиаты, если ваш объект общественного питания </w:t>
      </w:r>
      <w:r w:rsidR="003E7C34">
        <w:rPr>
          <w:sz w:val="28"/>
          <w:szCs w:val="28"/>
        </w:rPr>
        <w:t>не соответствует этим требованиям, если у вас зал обслуживания посетителей менее 20 квадратных метров, то это уже нарушение действующего законодательства, и к таким нарушителям буду применены меры административного воздействия. Поэтому Вам следует за</w:t>
      </w:r>
      <w:r>
        <w:rPr>
          <w:sz w:val="28"/>
          <w:szCs w:val="28"/>
        </w:rPr>
        <w:t>няться</w:t>
      </w:r>
      <w:r w:rsidR="003E7C34">
        <w:rPr>
          <w:sz w:val="28"/>
          <w:szCs w:val="28"/>
        </w:rPr>
        <w:t xml:space="preserve"> этой проблемой, найти пути её решения, и возможно изменить вид деятельности в данном объекте.  </w:t>
      </w:r>
      <w:r w:rsidR="00D741BA">
        <w:rPr>
          <w:sz w:val="28"/>
          <w:szCs w:val="28"/>
        </w:rPr>
        <w:t xml:space="preserve"> </w:t>
      </w:r>
    </w:p>
    <w:p w:rsidR="00E2404E" w:rsidRDefault="00E2404E"/>
    <w:p w:rsidR="00E2404E" w:rsidRPr="00A823EA" w:rsidRDefault="00111ADD" w:rsidP="00E2404E">
      <w:pPr>
        <w:jc w:val="center"/>
        <w:rPr>
          <w:b/>
          <w:sz w:val="28"/>
          <w:szCs w:val="28"/>
          <w:u w:val="single"/>
        </w:rPr>
      </w:pPr>
      <w:r w:rsidRPr="00E928ED">
        <w:rPr>
          <w:b/>
          <w:sz w:val="28"/>
          <w:szCs w:val="28"/>
        </w:rPr>
        <w:t>3</w:t>
      </w:r>
      <w:r w:rsidR="00E2404E" w:rsidRPr="00E928ED">
        <w:rPr>
          <w:b/>
          <w:sz w:val="28"/>
          <w:szCs w:val="28"/>
        </w:rPr>
        <w:t>.</w:t>
      </w:r>
      <w:r w:rsidR="00E2404E" w:rsidRPr="00A823EA">
        <w:rPr>
          <w:b/>
          <w:sz w:val="28"/>
          <w:szCs w:val="28"/>
          <w:u w:val="single"/>
        </w:rPr>
        <w:t xml:space="preserve"> </w:t>
      </w:r>
      <w:r w:rsidR="00A823EA" w:rsidRPr="00A823EA">
        <w:rPr>
          <w:b/>
          <w:sz w:val="28"/>
          <w:szCs w:val="28"/>
        </w:rPr>
        <w:t>Принятие нормативных правовых актов органов местного самоуправления, устанавливающих расстояние до границ прилегающих территорий к объектам социального значения, на которых не допускается розничная продажа алкогольной продукции</w:t>
      </w:r>
    </w:p>
    <w:p w:rsidR="00B40AC7" w:rsidRDefault="00B40AC7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коллеги, лицензиаты, всем вам прекрасно известно, что проблема алкоголизации в стране на сегодняшний день очень актуальна. И наш регион она, к сожалению, не обошла стороной. Кроме того, наш край занимает 5 место в списке регионов с высокой алкоголизацией населения. </w:t>
      </w:r>
    </w:p>
    <w:p w:rsidR="00A823EA" w:rsidRDefault="00B40AC7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предпринять своеобразные меры для профилактики этой проблемы, для снижения её роста, для уменьшения популярности алкоголя среди молодого поколения</w:t>
      </w:r>
      <w:r w:rsidR="005254B3">
        <w:rPr>
          <w:sz w:val="28"/>
          <w:szCs w:val="28"/>
        </w:rPr>
        <w:t xml:space="preserve">, для того, чтобы наши дети, возвращаясь из школ, институтов, других учебных заведений, и заходя в близлежащий магазин, не сталкивались с баталиями бутылок с алкоголем, размещенных на витринах в огромном количестве, для того, чтобы у них не возникало соблазна попробовать этот алкоголь, для </w:t>
      </w:r>
      <w:r w:rsidR="00862F45">
        <w:rPr>
          <w:sz w:val="28"/>
          <w:szCs w:val="28"/>
        </w:rPr>
        <w:t>э</w:t>
      </w:r>
      <w:r w:rsidR="005254B3">
        <w:rPr>
          <w:sz w:val="28"/>
          <w:szCs w:val="28"/>
        </w:rPr>
        <w:t xml:space="preserve">тих целей </w:t>
      </w:r>
      <w:r>
        <w:rPr>
          <w:sz w:val="28"/>
          <w:szCs w:val="28"/>
        </w:rPr>
        <w:t>органам местного самоуправления рекомендовано увеличить границы прилегающих территорий к социально значимым объектам</w:t>
      </w:r>
      <w:r w:rsidR="005254B3">
        <w:rPr>
          <w:sz w:val="28"/>
          <w:szCs w:val="28"/>
        </w:rPr>
        <w:t xml:space="preserve">, на которых не допускается розничная продажа алкогольной продукции. </w:t>
      </w:r>
      <w:r>
        <w:rPr>
          <w:sz w:val="28"/>
          <w:szCs w:val="28"/>
        </w:rPr>
        <w:t xml:space="preserve">  </w:t>
      </w:r>
    </w:p>
    <w:p w:rsidR="005254B3" w:rsidRDefault="001A541D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Нашей Службой в течении большого периода времени, начиная с января месяца проводится </w:t>
      </w:r>
      <w:r w:rsidR="00862F45">
        <w:rPr>
          <w:sz w:val="28"/>
          <w:szCs w:val="28"/>
        </w:rPr>
        <w:t>огромная</w:t>
      </w:r>
      <w:r>
        <w:rPr>
          <w:sz w:val="28"/>
          <w:szCs w:val="28"/>
        </w:rPr>
        <w:t xml:space="preserve"> работа </w:t>
      </w:r>
      <w:r w:rsidR="005254B3">
        <w:rPr>
          <w:sz w:val="28"/>
          <w:szCs w:val="28"/>
        </w:rPr>
        <w:t xml:space="preserve">совместно с органами местного самоуправления </w:t>
      </w:r>
      <w:r>
        <w:rPr>
          <w:sz w:val="28"/>
          <w:szCs w:val="28"/>
        </w:rPr>
        <w:t xml:space="preserve">по приведению в соответствие </w:t>
      </w:r>
      <w:r w:rsidR="005254B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нормативных-правовых актов, эта работа заключается как в приведении в соответствие формулировок в НПА, актуализации схем расположения торговых объектов, так и в увеличении расстояния границ прилегающих территорий на которых не допускается розничная продажа алкогольной продукции. </w:t>
      </w:r>
    </w:p>
    <w:p w:rsidR="001A541D" w:rsidRDefault="005254B3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Нами п</w:t>
      </w:r>
      <w:r w:rsidR="00D303EA">
        <w:rPr>
          <w:sz w:val="28"/>
          <w:szCs w:val="28"/>
        </w:rPr>
        <w:t>роводился детальный анализ последствия изменения расстояния границ прилег</w:t>
      </w:r>
      <w:r w:rsidR="00862F45">
        <w:rPr>
          <w:sz w:val="28"/>
          <w:szCs w:val="28"/>
        </w:rPr>
        <w:t xml:space="preserve">ающих </w:t>
      </w:r>
      <w:r w:rsidR="00D303EA">
        <w:rPr>
          <w:sz w:val="28"/>
          <w:szCs w:val="28"/>
        </w:rPr>
        <w:t>территорий, в расчет брали численность населения, географическое расположение муниц</w:t>
      </w:r>
      <w:r w:rsidR="00862F45">
        <w:rPr>
          <w:sz w:val="28"/>
          <w:szCs w:val="28"/>
        </w:rPr>
        <w:t>ипальных образований</w:t>
      </w:r>
      <w:r w:rsidR="00D303EA">
        <w:rPr>
          <w:sz w:val="28"/>
          <w:szCs w:val="28"/>
        </w:rPr>
        <w:t>, количество торговых объектов в разрезе поселений</w:t>
      </w:r>
      <w:r w:rsidR="00862F45">
        <w:rPr>
          <w:sz w:val="28"/>
          <w:szCs w:val="28"/>
        </w:rPr>
        <w:t>.</w:t>
      </w:r>
      <w:r w:rsidR="00D303EA">
        <w:rPr>
          <w:sz w:val="28"/>
          <w:szCs w:val="28"/>
        </w:rPr>
        <w:t xml:space="preserve"> </w:t>
      </w:r>
      <w:r w:rsidR="00862F45">
        <w:rPr>
          <w:sz w:val="28"/>
          <w:szCs w:val="28"/>
        </w:rPr>
        <w:t>С</w:t>
      </w:r>
      <w:r w:rsidR="00D303EA">
        <w:rPr>
          <w:sz w:val="28"/>
          <w:szCs w:val="28"/>
        </w:rPr>
        <w:t xml:space="preserve"> учетом всех этих факторов администрациям </w:t>
      </w:r>
      <w:r w:rsidR="00862F45">
        <w:rPr>
          <w:sz w:val="28"/>
          <w:szCs w:val="28"/>
        </w:rPr>
        <w:t>муниципальных образований</w:t>
      </w:r>
      <w:r w:rsidR="00D303EA">
        <w:rPr>
          <w:sz w:val="28"/>
          <w:szCs w:val="28"/>
        </w:rPr>
        <w:t xml:space="preserve"> даны рекомендации по принятию новых </w:t>
      </w:r>
      <w:r w:rsidR="00862F45">
        <w:rPr>
          <w:sz w:val="28"/>
          <w:szCs w:val="28"/>
        </w:rPr>
        <w:t>нормативных-правовых актов</w:t>
      </w:r>
      <w:r w:rsidR="00D303EA">
        <w:rPr>
          <w:sz w:val="28"/>
          <w:szCs w:val="28"/>
        </w:rPr>
        <w:t xml:space="preserve">.  </w:t>
      </w:r>
    </w:p>
    <w:p w:rsidR="00E2404E" w:rsidRDefault="00E2404E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131B">
        <w:rPr>
          <w:sz w:val="28"/>
          <w:szCs w:val="28"/>
        </w:rPr>
        <w:t xml:space="preserve"> настоящее время процедуры по внесению изменений в нормативные правовые акты муниципальных </w:t>
      </w:r>
      <w:r w:rsidR="001A541D">
        <w:rPr>
          <w:sz w:val="28"/>
          <w:szCs w:val="28"/>
        </w:rPr>
        <w:t>образований</w:t>
      </w:r>
      <w:r w:rsidRPr="00A2131B">
        <w:rPr>
          <w:sz w:val="28"/>
          <w:szCs w:val="28"/>
        </w:rPr>
        <w:t xml:space="preserve"> по увеличению границ прилегающих территорий </w:t>
      </w:r>
      <w:r>
        <w:rPr>
          <w:sz w:val="28"/>
          <w:szCs w:val="28"/>
        </w:rPr>
        <w:t xml:space="preserve">близятся к </w:t>
      </w:r>
      <w:r w:rsidRPr="00C65E64">
        <w:rPr>
          <w:sz w:val="28"/>
          <w:szCs w:val="28"/>
        </w:rPr>
        <w:t>завершению.</w:t>
      </w:r>
    </w:p>
    <w:p w:rsidR="00E2404E" w:rsidRDefault="00E2404E" w:rsidP="00E24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3E20">
        <w:rPr>
          <w:rFonts w:eastAsia="Calibri"/>
          <w:sz w:val="28"/>
          <w:szCs w:val="28"/>
          <w:lang w:eastAsia="en-US"/>
        </w:rPr>
        <w:t xml:space="preserve">Расстояние до прилегающих территорий в размере не менее 100 метров принято в </w:t>
      </w:r>
      <w:r w:rsidR="00311B7B">
        <w:rPr>
          <w:rFonts w:eastAsia="Calibri"/>
          <w:sz w:val="28"/>
          <w:szCs w:val="28"/>
          <w:lang w:eastAsia="en-US"/>
        </w:rPr>
        <w:t>14 муниципальных образованиях</w:t>
      </w:r>
      <w:r w:rsidRPr="00DB3E20">
        <w:rPr>
          <w:rFonts w:eastAsia="Calibri"/>
          <w:sz w:val="28"/>
          <w:szCs w:val="28"/>
          <w:lang w:eastAsia="en-US"/>
        </w:rPr>
        <w:t>, дифференцированное расстояние приняли 1</w:t>
      </w:r>
      <w:r w:rsidR="00311B7B">
        <w:rPr>
          <w:rFonts w:eastAsia="Calibri"/>
          <w:sz w:val="28"/>
          <w:szCs w:val="28"/>
          <w:lang w:eastAsia="en-US"/>
        </w:rPr>
        <w:t>4</w:t>
      </w:r>
      <w:r w:rsidRPr="00DB3E20">
        <w:rPr>
          <w:rFonts w:eastAsia="Calibri"/>
          <w:sz w:val="28"/>
          <w:szCs w:val="28"/>
          <w:lang w:eastAsia="en-US"/>
        </w:rPr>
        <w:t xml:space="preserve"> </w:t>
      </w:r>
      <w:r w:rsidR="00311B7B">
        <w:rPr>
          <w:rFonts w:eastAsia="Calibri"/>
          <w:sz w:val="28"/>
          <w:szCs w:val="28"/>
          <w:lang w:eastAsia="en-US"/>
        </w:rPr>
        <w:t>муниципальных образованиях</w:t>
      </w:r>
      <w:r w:rsidRPr="00DB3E20">
        <w:rPr>
          <w:rFonts w:eastAsia="Calibri"/>
          <w:sz w:val="28"/>
          <w:szCs w:val="28"/>
          <w:lang w:eastAsia="en-US"/>
        </w:rPr>
        <w:t xml:space="preserve">; </w:t>
      </w:r>
      <w:r w:rsidR="005277D7">
        <w:rPr>
          <w:rFonts w:eastAsia="Calibri"/>
          <w:sz w:val="28"/>
          <w:szCs w:val="28"/>
          <w:lang w:eastAsia="en-US"/>
        </w:rPr>
        <w:t>5</w:t>
      </w:r>
      <w:r w:rsidRPr="00DB3E20">
        <w:rPr>
          <w:rFonts w:eastAsia="Calibri"/>
          <w:sz w:val="28"/>
          <w:szCs w:val="28"/>
          <w:lang w:eastAsia="en-US"/>
        </w:rPr>
        <w:t xml:space="preserve"> муниципальных районов и 2 </w:t>
      </w:r>
      <w:r w:rsidRPr="00DB3E20">
        <w:rPr>
          <w:rFonts w:eastAsia="Calibri"/>
          <w:sz w:val="28"/>
          <w:szCs w:val="28"/>
          <w:lang w:eastAsia="en-US"/>
        </w:rPr>
        <w:lastRenderedPageBreak/>
        <w:t>городских округа дорабатывают проекты нормативных правовых актов об увеличении расстояний до прилегающих территорий не менее 100 метров.</w:t>
      </w:r>
    </w:p>
    <w:p w:rsidR="00E2404E" w:rsidRPr="005277D7" w:rsidRDefault="005254B3" w:rsidP="005277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их число входит и </w:t>
      </w:r>
      <w:r w:rsidR="005277D7" w:rsidRPr="005277D7">
        <w:rPr>
          <w:sz w:val="28"/>
          <w:szCs w:val="28"/>
        </w:rPr>
        <w:t>Городск</w:t>
      </w:r>
      <w:r>
        <w:rPr>
          <w:sz w:val="28"/>
          <w:szCs w:val="28"/>
        </w:rPr>
        <w:t>ой</w:t>
      </w:r>
      <w:r w:rsidR="005277D7" w:rsidRPr="005277D7">
        <w:rPr>
          <w:sz w:val="28"/>
          <w:szCs w:val="28"/>
        </w:rPr>
        <w:t xml:space="preserve"> округ </w:t>
      </w:r>
      <w:r w:rsidR="005277D7" w:rsidRPr="005277D7">
        <w:rPr>
          <w:rFonts w:eastAsia="Calibri"/>
          <w:sz w:val="28"/>
          <w:szCs w:val="28"/>
          <w:lang w:eastAsia="en-US"/>
        </w:rPr>
        <w:t>«Город Чита»</w:t>
      </w:r>
      <w:r>
        <w:rPr>
          <w:rFonts w:eastAsia="Calibri"/>
          <w:sz w:val="28"/>
          <w:szCs w:val="28"/>
          <w:lang w:eastAsia="en-US"/>
        </w:rPr>
        <w:t>. Администрацией городского округа «Город Чита»</w:t>
      </w:r>
      <w:r w:rsidR="005277D7" w:rsidRPr="005277D7">
        <w:rPr>
          <w:rFonts w:eastAsia="Calibri"/>
          <w:sz w:val="28"/>
          <w:szCs w:val="28"/>
          <w:lang w:eastAsia="en-US"/>
        </w:rPr>
        <w:t xml:space="preserve"> проводятся работы по актуализации схем</w:t>
      </w:r>
      <w:r>
        <w:rPr>
          <w:rFonts w:eastAsia="Calibri"/>
          <w:sz w:val="28"/>
          <w:szCs w:val="28"/>
          <w:lang w:eastAsia="en-US"/>
        </w:rPr>
        <w:t>, идет сбор информации о социальных объектах, т.е. работы еще ведутся</w:t>
      </w:r>
      <w:r w:rsidR="005277D7" w:rsidRPr="005277D7">
        <w:rPr>
          <w:rFonts w:eastAsia="Calibri"/>
          <w:sz w:val="28"/>
          <w:szCs w:val="28"/>
          <w:lang w:eastAsia="en-US"/>
        </w:rPr>
        <w:t>.</w:t>
      </w:r>
      <w:r w:rsidR="00E2404E" w:rsidRPr="005277D7">
        <w:rPr>
          <w:rFonts w:eastAsia="Calibri"/>
          <w:sz w:val="28"/>
          <w:szCs w:val="28"/>
          <w:lang w:eastAsia="en-US"/>
        </w:rPr>
        <w:t xml:space="preserve"> </w:t>
      </w:r>
    </w:p>
    <w:p w:rsidR="0021356A" w:rsidRDefault="00E2404E" w:rsidP="00E2404E">
      <w:pPr>
        <w:ind w:firstLine="708"/>
        <w:jc w:val="both"/>
        <w:rPr>
          <w:sz w:val="28"/>
          <w:szCs w:val="28"/>
        </w:rPr>
      </w:pPr>
      <w:r w:rsidRPr="00016EA8">
        <w:rPr>
          <w:sz w:val="28"/>
          <w:szCs w:val="28"/>
        </w:rPr>
        <w:t xml:space="preserve">Вместе с тем, </w:t>
      </w:r>
      <w:r w:rsidR="00311B7B">
        <w:rPr>
          <w:sz w:val="28"/>
          <w:szCs w:val="28"/>
        </w:rPr>
        <w:t xml:space="preserve">хочу отметить, </w:t>
      </w:r>
      <w:r w:rsidR="00732757">
        <w:rPr>
          <w:sz w:val="28"/>
          <w:szCs w:val="28"/>
        </w:rPr>
        <w:t>что,</w:t>
      </w:r>
      <w:r w:rsidR="00311B7B">
        <w:rPr>
          <w:sz w:val="28"/>
          <w:szCs w:val="28"/>
        </w:rPr>
        <w:t xml:space="preserve"> </w:t>
      </w:r>
      <w:r w:rsidR="0021356A">
        <w:rPr>
          <w:sz w:val="28"/>
          <w:szCs w:val="28"/>
        </w:rPr>
        <w:t xml:space="preserve">если </w:t>
      </w:r>
      <w:r w:rsidR="00862F45">
        <w:rPr>
          <w:sz w:val="28"/>
          <w:szCs w:val="28"/>
        </w:rPr>
        <w:t xml:space="preserve">торговый объект </w:t>
      </w:r>
      <w:r w:rsidR="0021356A">
        <w:rPr>
          <w:sz w:val="28"/>
          <w:szCs w:val="28"/>
        </w:rPr>
        <w:t xml:space="preserve">попадает под ограничения, которые введены новыми </w:t>
      </w:r>
      <w:r w:rsidR="00862F45">
        <w:rPr>
          <w:sz w:val="28"/>
          <w:szCs w:val="28"/>
        </w:rPr>
        <w:t>нормативными правовыми актами</w:t>
      </w:r>
      <w:r w:rsidR="0021356A">
        <w:rPr>
          <w:sz w:val="28"/>
          <w:szCs w:val="28"/>
        </w:rPr>
        <w:t>, он может продолжать вести свою деятельность до конца срока действия лицензии, и продлить срок такой лицензии</w:t>
      </w:r>
      <w:r w:rsidR="00C20DCB">
        <w:rPr>
          <w:sz w:val="28"/>
          <w:szCs w:val="28"/>
        </w:rPr>
        <w:t>,</w:t>
      </w:r>
      <w:r w:rsidR="0021356A">
        <w:rPr>
          <w:sz w:val="28"/>
          <w:szCs w:val="28"/>
        </w:rPr>
        <w:t xml:space="preserve"> но не более, чем на 5 лет.</w:t>
      </w:r>
      <w:r w:rsidR="00311B7B">
        <w:rPr>
          <w:sz w:val="28"/>
          <w:szCs w:val="28"/>
        </w:rPr>
        <w:t xml:space="preserve"> </w:t>
      </w:r>
      <w:r w:rsidR="0021356A">
        <w:rPr>
          <w:sz w:val="28"/>
          <w:szCs w:val="28"/>
        </w:rPr>
        <w:t xml:space="preserve">Таким образом, у предпринимателя будет время найти выход из сложившейся ситуации и, возможно, предпринять действия для смены вида деятельности.  </w:t>
      </w:r>
    </w:p>
    <w:p w:rsidR="00CB16B9" w:rsidRDefault="0021356A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016EA8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016EA8">
        <w:rPr>
          <w:sz w:val="28"/>
          <w:szCs w:val="28"/>
        </w:rPr>
        <w:t xml:space="preserve"> экономического развития Забайкальского края </w:t>
      </w:r>
      <w:r w:rsidR="00C20DCB">
        <w:rPr>
          <w:sz w:val="28"/>
          <w:szCs w:val="28"/>
        </w:rPr>
        <w:t xml:space="preserve">осуществляются </w:t>
      </w:r>
      <w:r w:rsidR="00CB16B9">
        <w:rPr>
          <w:sz w:val="28"/>
          <w:szCs w:val="28"/>
        </w:rPr>
        <w:t>различные</w:t>
      </w:r>
      <w:r w:rsidR="00C20DCB">
        <w:rPr>
          <w:sz w:val="28"/>
          <w:szCs w:val="28"/>
        </w:rPr>
        <w:t xml:space="preserve"> меры поддержки</w:t>
      </w:r>
      <w:r>
        <w:rPr>
          <w:sz w:val="28"/>
          <w:szCs w:val="28"/>
        </w:rPr>
        <w:t xml:space="preserve"> </w:t>
      </w:r>
      <w:r w:rsidR="00C20DCB">
        <w:rPr>
          <w:sz w:val="28"/>
          <w:szCs w:val="28"/>
        </w:rPr>
        <w:t>для субъектов</w:t>
      </w:r>
      <w:r w:rsidR="00E2404E" w:rsidRPr="00016EA8">
        <w:rPr>
          <w:sz w:val="28"/>
          <w:szCs w:val="28"/>
        </w:rPr>
        <w:t xml:space="preserve"> п</w:t>
      </w:r>
      <w:r w:rsidR="00E2404E">
        <w:rPr>
          <w:sz w:val="28"/>
          <w:szCs w:val="28"/>
        </w:rPr>
        <w:t>редпринимательст</w:t>
      </w:r>
      <w:r w:rsidR="00C20DCB">
        <w:rPr>
          <w:sz w:val="28"/>
          <w:szCs w:val="28"/>
        </w:rPr>
        <w:t>ва</w:t>
      </w:r>
      <w:r w:rsidR="00E2404E" w:rsidRPr="00016EA8">
        <w:rPr>
          <w:sz w:val="28"/>
          <w:szCs w:val="28"/>
        </w:rPr>
        <w:t>.</w:t>
      </w:r>
      <w:r w:rsidR="008533AB">
        <w:rPr>
          <w:sz w:val="28"/>
          <w:szCs w:val="28"/>
        </w:rPr>
        <w:t xml:space="preserve"> Для более подробной информации вы можете обратиться</w:t>
      </w:r>
      <w:r w:rsidR="00CB16B9">
        <w:rPr>
          <w:sz w:val="28"/>
          <w:szCs w:val="28"/>
        </w:rPr>
        <w:t xml:space="preserve"> в центр «Мой бизнес» </w:t>
      </w:r>
      <w:r w:rsidR="00CB16B9" w:rsidRPr="00CB16B9">
        <w:rPr>
          <w:sz w:val="28"/>
          <w:szCs w:val="28"/>
        </w:rPr>
        <w:t xml:space="preserve">- </w:t>
      </w:r>
      <w:r w:rsidR="00CB16B9" w:rsidRPr="00CB16B9">
        <w:rPr>
          <w:sz w:val="28"/>
          <w:szCs w:val="28"/>
          <w:shd w:val="clear" w:color="auto" w:fill="FFFFFF"/>
        </w:rPr>
        <w:t>национальный проект по поддержке малого и среднего бизнеса, инициированный Министерством экономического развития РФ</w:t>
      </w:r>
      <w:r w:rsidR="00CB16B9">
        <w:rPr>
          <w:sz w:val="28"/>
          <w:szCs w:val="28"/>
          <w:shd w:val="clear" w:color="auto" w:fill="FFFFFF"/>
        </w:rPr>
        <w:t xml:space="preserve"> по адресу: г. Чита, ул. Бабушкина, 52, или по</w:t>
      </w:r>
      <w:bookmarkStart w:id="0" w:name="_GoBack"/>
      <w:bookmarkEnd w:id="0"/>
      <w:r w:rsidR="00CB16B9">
        <w:rPr>
          <w:sz w:val="28"/>
          <w:szCs w:val="28"/>
          <w:shd w:val="clear" w:color="auto" w:fill="FFFFFF"/>
        </w:rPr>
        <w:t xml:space="preserve"> телефону 8 800 100 10 22</w:t>
      </w:r>
      <w:r w:rsidR="00CB16B9" w:rsidRPr="00CB16B9">
        <w:rPr>
          <w:sz w:val="28"/>
          <w:szCs w:val="28"/>
          <w:shd w:val="clear" w:color="auto" w:fill="FFFFFF"/>
        </w:rPr>
        <w:t>.</w:t>
      </w:r>
      <w:r w:rsidR="008533AB" w:rsidRPr="00CB16B9">
        <w:rPr>
          <w:sz w:val="28"/>
          <w:szCs w:val="28"/>
        </w:rPr>
        <w:t xml:space="preserve"> </w:t>
      </w:r>
    </w:p>
    <w:p w:rsidR="008533AB" w:rsidRDefault="00CB16B9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533AB">
        <w:rPr>
          <w:sz w:val="28"/>
          <w:szCs w:val="28"/>
        </w:rPr>
        <w:t>лагодарю за внимание!</w:t>
      </w:r>
    </w:p>
    <w:p w:rsidR="002A5C84" w:rsidRDefault="002A5C84" w:rsidP="002A5C84">
      <w:pPr>
        <w:ind w:firstLine="709"/>
        <w:jc w:val="both"/>
        <w:rPr>
          <w:i/>
          <w:sz w:val="28"/>
          <w:szCs w:val="28"/>
        </w:rPr>
      </w:pPr>
    </w:p>
    <w:sectPr w:rsidR="002A5C84" w:rsidSect="003458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7AB6"/>
    <w:multiLevelType w:val="multilevel"/>
    <w:tmpl w:val="CC0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734E5"/>
    <w:multiLevelType w:val="hybridMultilevel"/>
    <w:tmpl w:val="DA2A1BA2"/>
    <w:lvl w:ilvl="0" w:tplc="5510A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A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8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8A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0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4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6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AE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A3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8B1471"/>
    <w:multiLevelType w:val="hybridMultilevel"/>
    <w:tmpl w:val="E98AF9E2"/>
    <w:lvl w:ilvl="0" w:tplc="154A2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2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8E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0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45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A0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86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6D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C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1851F4"/>
    <w:multiLevelType w:val="hybridMultilevel"/>
    <w:tmpl w:val="95881388"/>
    <w:lvl w:ilvl="0" w:tplc="92729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4E"/>
    <w:rsid w:val="00033E7C"/>
    <w:rsid w:val="000C4A94"/>
    <w:rsid w:val="000F7EAE"/>
    <w:rsid w:val="00111ADD"/>
    <w:rsid w:val="001A541D"/>
    <w:rsid w:val="001C7D5A"/>
    <w:rsid w:val="0021356A"/>
    <w:rsid w:val="00225689"/>
    <w:rsid w:val="002449C7"/>
    <w:rsid w:val="002A5C84"/>
    <w:rsid w:val="00311B7B"/>
    <w:rsid w:val="0034581C"/>
    <w:rsid w:val="003E7C34"/>
    <w:rsid w:val="00460841"/>
    <w:rsid w:val="005254B3"/>
    <w:rsid w:val="005277D7"/>
    <w:rsid w:val="00531D06"/>
    <w:rsid w:val="005F01CC"/>
    <w:rsid w:val="005F76A7"/>
    <w:rsid w:val="00660070"/>
    <w:rsid w:val="00732757"/>
    <w:rsid w:val="007F6B69"/>
    <w:rsid w:val="0082434F"/>
    <w:rsid w:val="008533AB"/>
    <w:rsid w:val="00862F45"/>
    <w:rsid w:val="00865923"/>
    <w:rsid w:val="008C218B"/>
    <w:rsid w:val="008D1BA7"/>
    <w:rsid w:val="00900929"/>
    <w:rsid w:val="009071CA"/>
    <w:rsid w:val="00955341"/>
    <w:rsid w:val="00993E98"/>
    <w:rsid w:val="00A76852"/>
    <w:rsid w:val="00A823EA"/>
    <w:rsid w:val="00B40AC7"/>
    <w:rsid w:val="00BD4D1B"/>
    <w:rsid w:val="00C20DCB"/>
    <w:rsid w:val="00CB16B9"/>
    <w:rsid w:val="00CE00BE"/>
    <w:rsid w:val="00D1110C"/>
    <w:rsid w:val="00D303EA"/>
    <w:rsid w:val="00D741BA"/>
    <w:rsid w:val="00D82C43"/>
    <w:rsid w:val="00E2404E"/>
    <w:rsid w:val="00E928ED"/>
    <w:rsid w:val="00EC70C8"/>
    <w:rsid w:val="00F176EB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2B0B"/>
  <w15:chartTrackingRefBased/>
  <w15:docId w15:val="{0BF30A90-1511-4A5C-91BE-3E787450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D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D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33E7C"/>
    <w:pPr>
      <w:ind w:left="720"/>
      <w:contextualSpacing/>
    </w:pPr>
  </w:style>
  <w:style w:type="paragraph" w:styleId="a6">
    <w:name w:val="Normal (Web)"/>
    <w:basedOn w:val="a"/>
    <w:unhideWhenUsed/>
    <w:rsid w:val="002A5C8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256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Скубиёва</dc:creator>
  <cp:keywords/>
  <dc:description/>
  <cp:lastModifiedBy>Анастасия А. Скубиёва</cp:lastModifiedBy>
  <cp:revision>4</cp:revision>
  <cp:lastPrinted>2020-09-09T05:17:00Z</cp:lastPrinted>
  <dcterms:created xsi:type="dcterms:W3CDTF">2020-09-11T02:51:00Z</dcterms:created>
  <dcterms:modified xsi:type="dcterms:W3CDTF">2020-09-11T06:02:00Z</dcterms:modified>
</cp:coreProperties>
</file>