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8A" w:rsidRPr="00C1218A" w:rsidRDefault="00C1218A" w:rsidP="00C12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bookmarkStart w:id="0" w:name="_GoBack"/>
      <w:r w:rsidRPr="00C1218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Новые требования к рабочему месту</w:t>
      </w:r>
    </w:p>
    <w:bookmarkEnd w:id="0"/>
    <w:p w:rsidR="00C1218A" w:rsidRPr="00C1218A" w:rsidRDefault="00C1218A" w:rsidP="00C1218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марта каждое рабочее место должно отвечать установленным государством требованиям (</w:t>
      </w:r>
      <w:hyperlink r:id="rId5" w:anchor="/document/99/901807664/XA00ME22NC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 209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ТК). Минтруд обобщил требования к организации безопасного рабочего места и утвердил их </w:t>
      </w:r>
      <w:hyperlink r:id="rId6" w:anchor="/document/99/727092792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приказом от 29.10.2021 № 774н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(далее — Требования № 774н). 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создать безопасное рабочее место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создать безопасное рабочее место или рабочую зону, учитывайте:</w:t>
      </w:r>
    </w:p>
    <w:p w:rsidR="00C1218A" w:rsidRPr="00C1218A" w:rsidRDefault="00C1218A" w:rsidP="00C121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государственные нормативные требования охраны труда;</w:t>
      </w:r>
    </w:p>
    <w:p w:rsidR="00C1218A" w:rsidRPr="00C1218A" w:rsidRDefault="00C1218A" w:rsidP="00C121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локальные стандарты и правила по охране труда;</w:t>
      </w:r>
    </w:p>
    <w:p w:rsidR="00C1218A" w:rsidRPr="00C1218A" w:rsidRDefault="00C1218A" w:rsidP="00C121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инструкции по охране труда;</w:t>
      </w:r>
    </w:p>
    <w:p w:rsidR="00C1218A" w:rsidRPr="00C1218A" w:rsidRDefault="00C1218A" w:rsidP="00C121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результаты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спецоценки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оценки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профрисков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C1218A" w:rsidRPr="00C1218A" w:rsidRDefault="00C1218A" w:rsidP="00C121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эксплуатационную и ремонтную документацию организаций -изготовителей оборудования.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Государственные нормативные требования содержат федеральные законы и законы субъектов РФ, постановления Правительства, а также НПА, которые утверждает Минтруд и органы исполнительной власти. В их числе Требования № 774н, правила по охране труда по отраслям и видам работ, санитарные правила,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техрегламенты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пр. Обеспечить безопасность на рабочих местах также помогут нормы из ГОСТов, гигиенические нормативы и стандарты безопасности.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Пропишите требования по безопасному содержанию рабочего места в правилах, стандартах, инструкциях по охране труда и контролируйте, чтобы работники их соблюдали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7" w:anchor="/document/99/727092794/XA00M7G2MM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" w:anchor="/document/99/727092794/XA00M8S2N8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24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Требований, утв. приказом Минтруда от 29.10.2021 № 772н, </w:t>
      </w:r>
      <w:hyperlink r:id="rId9" w:anchor="/document/99/727092792/XA00M262MM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2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За нарушения привлекайте работников к дисциплинарной ответственности, Трудовой кодекс теперь напрямую обязывает их соблюдать требования охраны труда (</w:t>
      </w:r>
      <w:hyperlink r:id="rId10" w:anchor="/document/99/901807664/XA00MDE2N8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 215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ТК).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Применяйте требования Минтруда для всех рабочих мест и зон (</w:t>
      </w:r>
      <w:hyperlink r:id="rId11" w:anchor="/document/99/727092792/XA00LVS2MC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Рабочая зона — часть рабочего места, где один или несколько работников выполняют схожие работы или технологические операции (</w:t>
      </w:r>
      <w:hyperlink r:id="rId12" w:anchor="/document/99/499067392/XA00MDC2N5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ч. 4 ст. 16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Закона от 28.12.2013 № 426-ФЗ).</w:t>
      </w:r>
    </w:p>
    <w:p w:rsidR="00C1218A" w:rsidRPr="00C1218A" w:rsidRDefault="00C1218A" w:rsidP="00C121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E11F27"/>
          <w:sz w:val="21"/>
          <w:szCs w:val="21"/>
          <w:lang w:eastAsia="ru-RU"/>
        </w:rPr>
        <w:t>Пример. 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кабинете лаборатории три рабочих стола с приборами для титриметрического анализа, а вдоль стены два вытяжных шкафа для работы с концентрированными кислотами и раковины для мытья пробирок. В этом случае рабочее место — стол с прибором для анализа, а вытяжные шкафы и раковины находятся в рабочей зоне.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Проведите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спецоценку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 оценку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профрисков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Если на рабочем месте есть вредные и опасные производственные факторы, примите меры, которые снизят уровни их воздействия или концентрацию до предельно допустимых значений. Самая эффективная мера — устранить риск, то есть исключить источники производственных факторов, заменить оборудование, сырье и т. п. Когда это невозможно, применяйте средства коллективной и индивидуальной защиты (</w:t>
      </w:r>
      <w:hyperlink r:id="rId13" w:anchor="/document/99/727092792/ZAP2D9Q3L5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3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Например, при работах в ОЗП для защиты от шума используйте оградительные, звукоизолирующие, звукопоглощающие устройства, глушители шума и СИЗ органа слуха (</w:t>
      </w:r>
      <w:hyperlink r:id="rId14" w:anchor="/document/99/573264149/XA00MH02OE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109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15.12.2020 № 902н).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Учитывайте требования закона к конкретным видам работ. Это касается размеров рабочего места, взаимного расположения органов управления, средств отображения информации, размещения вспомогательного оборудования и инструментов (</w:t>
      </w:r>
      <w:hyperlink r:id="rId15" w:anchor="/document/99/727092792/ZAP1V8Q3EJ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4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E11F27"/>
          <w:sz w:val="21"/>
          <w:szCs w:val="21"/>
          <w:lang w:eastAsia="ru-RU"/>
        </w:rPr>
        <w:t>Пример. 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на стационарном рабочем месте газосварщик работает в положении стоя, для него устанавливают подставки или подвески, чтобы уменьшить статическую нагрузку на руки. Во время перерывов в работе, чтобы повесить потушенные горелки или резаки, устанавливают стойку с крючком или вилкой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"/document/99/573230630/XA00MB42NC/" \t "_blank"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16, 17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11.12.2020 № 884н).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lastRenderedPageBreak/>
        <w:t>Какие требования установили для рабочей позы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Предоставить возможность сменить рабочую позу.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Если работник находится в положении стоя до 80% смены, либо в положении сидя без перерывов от 60 до 80% смены, условия труда на его рабочем месте признают вредными (</w:t>
      </w:r>
      <w:hyperlink r:id="rId16" w:anchor="/document/99/499072756/XA00M6K2MC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таблица 5 приложения 20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 Методике проведения СОУТ, утв. приказом Минтруда от 24.01.2014 № 33н). Чтобы обеспечить безопасные условия, предусмотрите возможность менять вынужденную рабочую позу, например, установите стулья или сиденье-поддержку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17" w:anchor="/document/99/727092792/ZAP292G3ID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5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18" w:anchor="/document/99/727092792/ZAP27083I6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6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774н, </w:t>
      </w:r>
      <w:hyperlink r:id="rId19" w:anchor="/document/99/573230583/XA00M722MT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6.4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 2.2.3670–20).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Обустроить эргономичное рабочее место.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Рабочая поза в положении сидя должна быть удобной для работника. Для этого отрегулируйте взаимное положение места для сидения и рабочей поверхности, а также высоту и угол наклона подставки для ног, если она необходима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"/document/99/727092792/XA00M6C2MG/"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абз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1 п. 7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Например, на стационарных рабочих местах электро- и газосварщиков при работе в положении сидя устанавливают поворотный стул с возможностью регулирования высоты и наклонную подставку для ног (</w:t>
      </w:r>
      <w:hyperlink r:id="rId20" w:anchor="/document/99/573230630/XA00MB42NC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16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11.12.2020 № 884н).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невозможно установить регулируемую мебель и оборудование, разрешают использовать рабочее место с нерегулируемыми параметрами. В этом случае Минтруд требует установить высоту рабочей поверхности по государственным требованиям охраны труда исходя из особенностей выполняемой работы и среднего роста работников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"/document/99/727092792/XA00M6C2MG/"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абз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2 п. 7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При этом обязательных требований к высоте рабочей поверхности на данный момент в законе нет, есть только ГОСТы. К примеру, посмотрите в таблице 1, какую высоту рабочей поверхности указали в </w:t>
      </w:r>
      <w:hyperlink r:id="rId21" w:anchor="/document/97/24555/qq106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ГОСТ 12.2.032–78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1. Высота рабочей поверхности по ГОСТ 12.2.032–78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C1218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3ACF8D3" wp14:editId="6A148904">
            <wp:extent cx="7029450" cy="3200400"/>
            <wp:effectExtent l="0" t="0" r="0" b="0"/>
            <wp:docPr id="2" name="Рисунок 2" descr="https://e.profkiosk.ru/service_tbn2/rau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rauuj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97/24555/qq106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ГОСТы 12.2.032–78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24" w:anchor="/document/97/24554/qq12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12.2.033–78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эргономике рабочего места также помогут создать условия, в которых персонал сможет безопасно выполнять трудовые операции во всех зонах досягаемости. Когда работник не может дотянуться до панели управления или рабочей поверхности оборудования, он вынужден трудиться в неудобной позе, например, с наклоном или поворотом туловища, что ухудшает условия труда. Поэтому при организации рабочего места учитывайте, какая точность и частота действий требуется от работника для управления машинами, оборудованием, инструментами и приспособлениями (</w:t>
      </w:r>
      <w:hyperlink r:id="rId25" w:anchor="/document/99/727092792/ZAP29VQ3LL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8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Обеспечьте для работника свободу движения и устойчивое положение на рабочем месте или в рабочей зоне, а также возможность контролировать его деятельность и безопасность выполнения трудовых операций (</w:t>
      </w:r>
      <w:hyperlink r:id="rId26" w:anchor="/document/99/727092792/ZAP29GA3J6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Обязательные требования к организации рабочих мест найдете в санитарных правилах </w:t>
      </w:r>
      <w:hyperlink r:id="rId27" w:anchor="/document/99/573230583/XA00LVA2M9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СП 2.2.3670–20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Они устанавливают необходимые параметры пространства для стоп и ног в рабочих позах сидя и стоя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"/document/99/573230583/XA00M462MG/" \t "_blank"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6.2, 6.3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СП 2.2.3670–20, таблица 2).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2. Требования к организации пространства для стоп и ног по СП 2.2.3670–20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DD29728" wp14:editId="2D00E8E1">
            <wp:extent cx="7029450" cy="2190750"/>
            <wp:effectExtent l="0" t="0" r="0" b="0"/>
            <wp:docPr id="3" name="Рисунок 3" descr="https://e.profkiosk.ru/service_tbn2/qyr6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qyr6zw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Исключить неудобные позы или снизить время работы в них до минимума. 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 возможности исключите работы, которые вызывают повышенную утомляемость в неудобных рабочих позах. К ним относят фиксированные положения, когда невозможно изменить взаимное расположение различных частей тела работника относительно друг друга. А также позы: лежа, на коленях, на корточках, с наклонами или поворотом туловища, поднятыми выше уровня плеч руками, неудобным положением ног, удержанием рук на весу, ограниченной видимостью.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невозможно исключить работу в неудобной позе, сократите время работы в ней до минимума (</w:t>
      </w:r>
      <w:hyperlink r:id="rId29" w:anchor="/document/99/727092792/XA00M8G2N0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10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Допустимое время в неудобной или вынужденной позе установите по </w:t>
      </w:r>
      <w:hyperlink r:id="rId30" w:anchor="/document/99/499072756/XA00M6K2MC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таблице 5 из приложения 20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 Методике проведения СОУТ (утв. приказом Минтруда от 24.01.2014 № 33н).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КОММЕНТАРИЙ РЕДАКЦИИ</w:t>
      </w:r>
    </w:p>
    <w:p w:rsidR="00C1218A" w:rsidRPr="00C1218A" w:rsidRDefault="00C1218A" w:rsidP="00C1218A">
      <w:pPr>
        <w:spacing w:before="375" w:after="150" w:line="315" w:lineRule="atLeast"/>
        <w:ind w:firstLine="709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Обязан ли работодатель соблюдать ГОСТы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Предприятия самостоятельно решают, применять ГОСТ или нет, кроме отдельных случаев (</w:t>
      </w:r>
      <w:hyperlink r:id="rId31" w:anchor="/document/99/420284277/XA00M6U2MB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 26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Федерального закона от 29.06.2015 № 162-ФЗ). Если решите добровольно применять ГОСТы, например, по эргономике рабочего места, это поможет создать безопасные условия труда для работника. Если не хотите применять ГОСТы, разработайте и утвердите собственные правила, которые установят требования к оборудованию, его размещению и организации рабочих мест (</w:t>
      </w:r>
      <w:hyperlink r:id="rId32" w:anchor="/document/99/727092794/ZAP297I3DV/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подп. «г» п. 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Требований, утв. приказом Минтруда от 29.10.2021 № 772н).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ГОСТ может стать обязательным на основании: приказа предприятия, вышестоящей организации или органа власти, которому подчиняется предприятие; ссылки на ГОСТ в собственных стандартах организации или техдокументации; соглашений или договоров со ссылкой на стандарт; указания обозначения стандарта в маркировке продукции или в сопроводительной документации.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Где и как устанавливать средства отображения информации и знаки безопасности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E11F27"/>
          <w:sz w:val="27"/>
          <w:szCs w:val="27"/>
          <w:lang w:eastAsia="ru-RU"/>
        </w:rPr>
        <w:t>Обратите внимание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Требования к сигнальным цветам, знакам безопасности и сигнальной разметке производственных помещений найдете в </w:t>
      </w:r>
      <w:hyperlink r:id="rId33" w:anchor="/document/97/473752/dfasf9lu2z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ГОСТ 12.4.026–2015</w:t>
        </w:r>
      </w:hyperlink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отображения информации — технические устройства, которые помогают работникам правильно и безопасно выполнять свои задачи. Это могут быть разнообразные дисплеи и видеомониторы. При их установке учитывайте тип прибора, частоту и значимость поступающей информации, а также точность и скорость слежения и считывания (</w:t>
      </w:r>
      <w:hyperlink r:id="rId34" w:anchor="/document/99/727092792/XA00MA62N9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12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Определить участки и зоны, где нужны знаки безопасности, поможет оценка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профрисков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Процедура покажет места, где есть вероятность получить травмы. Чтобы снизить вероятность несчастных случаев, эти участки и зоны обозначьте сигнальной разметкой и знаками безопасности. А также информируйте работников об опасностях любыми другими способами, которые предусматривает СУОТ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"/document/99/727092792/XA00M802MO/" \t "_blank"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17, 18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1913FFA" wp14:editId="7AFABA46">
            <wp:extent cx="3333750" cy="2114550"/>
            <wp:effectExtent l="0" t="0" r="0" b="0"/>
            <wp:docPr id="6" name="Рисунок 6" descr="https://e.profkiosk.ru/service_tbn2/n6clj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n6clj9.t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Рекомендуемый знак «ОЗП»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Обязательные требования установить знаки безопасности содержат некоторые Правила по охране труда. Например, при работах на высоте проемы, в которые могут упасть работники, нужно закрыть, оградить и обозначить знаками безопасности (</w:t>
      </w:r>
      <w:hyperlink r:id="rId36" w:anchor="/document/99/573114692/XA00M7I2MF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82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16.11.2020 № 782н). Ограниченные и замкнутые пространства на территории организации обозначайте знаком «ОЗП» (</w:t>
      </w:r>
      <w:hyperlink r:id="rId37" w:anchor="/document/99/573264149/XA00M3A2MS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5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15.12.2020 № 902н).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Размещайте знаки безопасности и средства отображения информации так, чтобы работники видели их с рабочих мест и легко воспринимали. Для этого у визуальных средств отображения информации предусмотрите освещение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"/document/99/727092792/XA00M9K2N6/" \t "_blank"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11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38" w:anchor="/document/99/727092792/XA00M5O2MC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13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размещать машины, механизмы и оборудование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Когда размещаете органы управления машинами и оборудованием на рабочем месте или в рабочей зоне, учитывайте рабочую позу работника, функциональное назначение органа управления, а также частоту и последовательность, с которой используют механизмы. Предусмотрите расстояние между органами управления машинами и оборудованием. Это позволит исключить случайное изменение положения органа управления, который не используют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"/document/99/727092792/XA00M6A2MF/" \t "_blank"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14, 15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Травмоопасные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машины, механизмы, производственное оборудование оснащайте защитными ограждениями и блокировками. Они не позволят продолжить эксплуатацию, если нарушена защита или человек, часть его тела попадет в зону работы травмирующих частей и агрегатов (</w:t>
      </w:r>
      <w:hyperlink r:id="rId39" w:anchor="/document/99/727092792/XA00M7E2ML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16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Например, если есть риск травмироваться отлетающими частицами обрабатываемого материала, устанавливают защитный экран высотой не менее 1 м (</w:t>
      </w:r>
      <w:hyperlink r:id="rId40" w:anchor="/document/99/573068704/XA00M3C2MF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27.11.2020 № 835н).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производственный процесс предполагает перемещение либо подъем грузов или людей — на таких рабочих местах или рабочих зонах установите подъемно-транспортное 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оборудование (</w:t>
      </w:r>
      <w:hyperlink r:id="rId41" w:anchor="/document/99/727092792/XA00M9I2N5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19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Например, при окрашивании изделий высотой более 1,5 м рабочее место оборудуют подъемником, который обеспечит прямое и свободное положение корпуса тела с наклоном вперед не более чем на 15°. При этом следует применять окрасочные стенды, которые позволят изменять положение окрашиваемых изделий (</w:t>
      </w:r>
      <w:hyperlink r:id="rId42" w:anchor="/document/99/573191719/XA00M3M2ME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25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02.12.2020 № 849н).</w:t>
      </w:r>
    </w:p>
    <w:p w:rsidR="00C1218A" w:rsidRPr="00C1218A" w:rsidRDefault="00C1218A" w:rsidP="00C1218A">
      <w:pPr>
        <w:spacing w:before="375" w:after="15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C1218A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Как располагать и содержать рабочие места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Расположите рабочие места и скомпонуйте их так, чтобы каждый работник мог безопасно подходить к своему рабочему месту. Предусмотрите расстояния между рабочими местами или зонами, которые обеспечат безопасное передвижение работников и транспортных средств (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"https://budget.1otruda.ru/" \l "/document/99/727092792/XA00MA42N8/" \t "_blank" </w:instrTex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пп</w:t>
      </w:r>
      <w:proofErr w:type="spellEnd"/>
      <w:r w:rsidRPr="00C1218A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. 20</w:t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43" w:anchor="/document/99/727092792/XA00M6Q2MH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22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 Например, при работах на высоте ширина одиночных проходов к рабочим местам и на них должна быть не менее 0,6 м, а расстояние от пола прохода до элементов перекрытия — не менее 1,8 м (</w:t>
      </w:r>
      <w:hyperlink r:id="rId44" w:anchor="/document/99/573114692/XA00MAE2MS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84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приказом Минтруда от 16.11.2020 № 782н).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Обеспечьте безопасные действия с сырьем, материалами, заготовками и полуфабрикатами (</w:t>
      </w:r>
      <w:hyperlink r:id="rId45" w:anchor="/document/99/727092792/XA00M6Q2MH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22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Требований № 774н). Например, на рабочих местах запас материалов, содержащих вредные, </w:t>
      </w:r>
      <w:proofErr w:type="spellStart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пожаро</w:t>
      </w:r>
      <w:proofErr w:type="spellEnd"/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 взрывоопасные вещества, не должен превышать сменной потребности. Во время перерывов в работе технологические приспособления, инструмент, материалы и другие мелкие предметы, которые есть на рабочем месте, необходимо закреплять или убирать. После работы нельзя оставлять на рабочем месте материалы, инструмент или приспособления (</w:t>
      </w:r>
      <w:hyperlink r:id="rId46" w:anchor="/document/99/573114692/XA00M6E2M9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80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ПОТ, утв. Минтрудом от 16.11.2020 № 782н).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Размещайте рабочее место и взаимное расположение его элементов так, чтобы можно было провести уборку, чистку, обслуживание используемых на нем машин, оборудования, инструментов и мебели (</w:t>
      </w:r>
      <w:hyperlink r:id="rId47" w:anchor="/document/99/727092792/XA00MB82NE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21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Обеспечьте сотрудникам возможность быстро покинуть рабочие места, если возникнет авария или чрезвычайная ситуация. Для этого разработайте план эвакуации и разместите его на видных местах. Следите, чтобы пути эвакуации и проходы всегда были свободны для движения, освещены и снабжены световыми указателями (</w:t>
      </w:r>
      <w:hyperlink r:id="rId48" w:anchor="/document/99/727092792/XA00MA42N8/" w:tgtFrame="_blank" w:history="1">
        <w:r w:rsidRPr="00C1218A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20</w:t>
        </w:r>
      </w:hyperlink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Требований № 774н).</w:t>
      </w:r>
    </w:p>
    <w:p w:rsidR="00C1218A" w:rsidRPr="00C1218A" w:rsidRDefault="00C1218A" w:rsidP="00C1218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12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E28BF" w:rsidRDefault="003E28BF" w:rsidP="00C1218A">
      <w:pPr>
        <w:ind w:firstLine="709"/>
        <w:jc w:val="both"/>
      </w:pPr>
    </w:p>
    <w:sectPr w:rsidR="003E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3F16"/>
    <w:multiLevelType w:val="multilevel"/>
    <w:tmpl w:val="CE1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A"/>
    <w:rsid w:val="003E28BF"/>
    <w:rsid w:val="00C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C1BD-DB8B-4426-B446-76B663F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2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budget.1otruda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2022-03-16T01:26:00Z</dcterms:created>
  <dcterms:modified xsi:type="dcterms:W3CDTF">2022-03-16T01:29:00Z</dcterms:modified>
</cp:coreProperties>
</file>