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DAF" w:rsidRPr="00F36DAF" w:rsidRDefault="00F36DAF" w:rsidP="00F36DAF">
      <w:pPr>
        <w:shd w:val="clear" w:color="auto" w:fill="FFFFFF"/>
        <w:spacing w:before="192" w:after="148" w:line="240" w:lineRule="auto"/>
        <w:ind w:firstLine="709"/>
        <w:jc w:val="both"/>
        <w:outlineLvl w:val="0"/>
        <w:rPr>
          <w:rFonts w:ascii="Arial" w:eastAsia="Times New Roman" w:hAnsi="Arial" w:cs="Arial"/>
          <w:b/>
          <w:bCs/>
          <w:color w:val="111111"/>
          <w:kern w:val="36"/>
          <w:sz w:val="44"/>
          <w:szCs w:val="44"/>
          <w:lang w:eastAsia="ru-RU"/>
        </w:rPr>
      </w:pPr>
      <w:r w:rsidRPr="00F36DAF">
        <w:rPr>
          <w:rFonts w:ascii="Arial" w:eastAsia="Times New Roman" w:hAnsi="Arial" w:cs="Arial"/>
          <w:b/>
          <w:bCs/>
          <w:color w:val="111111"/>
          <w:kern w:val="36"/>
          <w:sz w:val="44"/>
          <w:szCs w:val="44"/>
          <w:lang w:eastAsia="ru-RU"/>
        </w:rPr>
        <w:t>Новый Порядок медицинских осмотров работников с 1 марта 2024 года (Обзор проекта)</w:t>
      </w:r>
    </w:p>
    <w:p w:rsidR="00F36DAF" w:rsidRPr="00F36DAF" w:rsidRDefault="00F36DAF" w:rsidP="00F36DAF">
      <w:pPr>
        <w:shd w:val="clear" w:color="auto" w:fill="FFFFFF"/>
        <w:spacing w:line="240" w:lineRule="auto"/>
        <w:ind w:firstLine="709"/>
        <w:jc w:val="both"/>
        <w:rPr>
          <w:rFonts w:ascii="Arial" w:eastAsia="Times New Roman" w:hAnsi="Arial" w:cs="Arial"/>
          <w:b/>
          <w:bCs/>
          <w:color w:val="111111"/>
          <w:sz w:val="31"/>
          <w:szCs w:val="31"/>
          <w:lang w:eastAsia="ru-RU"/>
        </w:rPr>
      </w:pPr>
      <w:r w:rsidRPr="00F36DAF">
        <w:rPr>
          <w:rFonts w:ascii="Arial" w:eastAsia="Times New Roman" w:hAnsi="Arial" w:cs="Arial"/>
          <w:b/>
          <w:bCs/>
          <w:color w:val="111111"/>
          <w:sz w:val="31"/>
          <w:szCs w:val="31"/>
          <w:lang w:eastAsia="ru-RU"/>
        </w:rPr>
        <w:t>Минздрав планирует обновить правила проведения обязательных предварительных и периодических медосмотров работников, утверждённые приказом Минздрава России от 28.01.2021 г. № 29н.</w:t>
      </w:r>
    </w:p>
    <w:p w:rsidR="00F36DAF" w:rsidRPr="00F36DAF" w:rsidRDefault="00F36DAF" w:rsidP="00F36DAF">
      <w:pPr>
        <w:shd w:val="clear" w:color="auto" w:fill="FFFFFF"/>
        <w:spacing w:after="0" w:line="240" w:lineRule="auto"/>
        <w:ind w:firstLine="709"/>
        <w:jc w:val="both"/>
        <w:rPr>
          <w:rFonts w:ascii="Arial" w:eastAsia="Times New Roman" w:hAnsi="Arial" w:cs="Arial"/>
          <w:color w:val="111111"/>
          <w:sz w:val="24"/>
          <w:szCs w:val="24"/>
          <w:lang w:eastAsia="ru-RU"/>
        </w:rPr>
      </w:pPr>
    </w:p>
    <w:p w:rsidR="00F36DAF" w:rsidRPr="00F36DAF" w:rsidRDefault="00F36DAF" w:rsidP="00F36DAF">
      <w:pPr>
        <w:shd w:val="clear" w:color="auto" w:fill="FFFFFF"/>
        <w:spacing w:line="240" w:lineRule="auto"/>
        <w:ind w:firstLine="709"/>
        <w:jc w:val="both"/>
        <w:rPr>
          <w:rFonts w:ascii="Arial" w:eastAsia="Times New Roman" w:hAnsi="Arial" w:cs="Arial"/>
          <w:color w:val="111111"/>
          <w:sz w:val="24"/>
          <w:szCs w:val="24"/>
          <w:lang w:eastAsia="ru-RU"/>
        </w:rPr>
      </w:pPr>
      <w:r w:rsidRPr="00F36DAF">
        <w:rPr>
          <w:rFonts w:ascii="Arial" w:eastAsia="Times New Roman" w:hAnsi="Arial" w:cs="Arial"/>
          <w:color w:val="111111"/>
          <w:sz w:val="24"/>
          <w:szCs w:val="24"/>
          <w:lang w:eastAsia="ru-RU"/>
        </w:rPr>
        <w:t>Проект приказа Минздрава РФ «Об утверждении Порядка проведения предварительных (при поступлении на работу) и периодических (в течение трудовой деятельности) медицинских осмотров, их периодичности,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(далее – проект приказа) проходит </w:t>
      </w:r>
      <w:hyperlink r:id="rId5" w:tgtFrame="_blank" w:history="1">
        <w:r w:rsidRPr="00F36DAF">
          <w:rPr>
            <w:rFonts w:ascii="Arial" w:eastAsia="Times New Roman" w:hAnsi="Arial" w:cs="Arial"/>
            <w:color w:val="0000FF"/>
            <w:sz w:val="24"/>
            <w:szCs w:val="24"/>
            <w:u w:val="single"/>
            <w:lang w:eastAsia="ru-RU"/>
          </w:rPr>
          <w:t>публичное обсуждение</w:t>
        </w:r>
      </w:hyperlink>
      <w:r w:rsidRPr="00F36DAF">
        <w:rPr>
          <w:rFonts w:ascii="Arial" w:eastAsia="Times New Roman" w:hAnsi="Arial" w:cs="Arial"/>
          <w:color w:val="111111"/>
          <w:sz w:val="24"/>
          <w:szCs w:val="24"/>
          <w:lang w:eastAsia="ru-RU"/>
        </w:rPr>
        <w:t> на Федеральном портале проектов нормативных правовых актов </w:t>
      </w:r>
      <w:r w:rsidRPr="00F36DAF">
        <w:rPr>
          <w:rFonts w:ascii="Arial" w:eastAsia="Times New Roman" w:hAnsi="Arial" w:cs="Arial"/>
          <w:b/>
          <w:bCs/>
          <w:color w:val="111111"/>
          <w:sz w:val="24"/>
          <w:szCs w:val="24"/>
          <w:lang w:eastAsia="ru-RU"/>
        </w:rPr>
        <w:t>до 2 августа включительно</w:t>
      </w:r>
      <w:r w:rsidRPr="00F36DAF">
        <w:rPr>
          <w:rFonts w:ascii="Arial" w:eastAsia="Times New Roman" w:hAnsi="Arial" w:cs="Arial"/>
          <w:color w:val="111111"/>
          <w:sz w:val="24"/>
          <w:szCs w:val="24"/>
          <w:lang w:eastAsia="ru-RU"/>
        </w:rPr>
        <w:t>.</w:t>
      </w:r>
    </w:p>
    <w:p w:rsidR="00F36DAF" w:rsidRPr="00F36DAF" w:rsidRDefault="00F36DAF" w:rsidP="00F36DAF">
      <w:pPr>
        <w:shd w:val="clear" w:color="auto" w:fill="FFFFFF"/>
        <w:spacing w:after="408" w:line="240" w:lineRule="auto"/>
        <w:ind w:firstLine="709"/>
        <w:jc w:val="both"/>
        <w:rPr>
          <w:rFonts w:ascii="Arial" w:eastAsia="Times New Roman" w:hAnsi="Arial" w:cs="Arial"/>
          <w:color w:val="111111"/>
          <w:sz w:val="24"/>
          <w:szCs w:val="24"/>
          <w:lang w:eastAsia="ru-RU"/>
        </w:rPr>
      </w:pPr>
      <w:r w:rsidRPr="00F36DAF">
        <w:rPr>
          <w:rFonts w:ascii="Arial" w:eastAsia="Times New Roman" w:hAnsi="Arial" w:cs="Arial"/>
          <w:i/>
          <w:iCs/>
          <w:color w:val="111111"/>
          <w:sz w:val="24"/>
          <w:szCs w:val="24"/>
          <w:lang w:eastAsia="ru-RU"/>
        </w:rPr>
        <w:t>Планируется, что изменения вступят в силу </w:t>
      </w:r>
      <w:r w:rsidRPr="00F36DAF">
        <w:rPr>
          <w:rFonts w:ascii="Arial" w:eastAsia="Times New Roman" w:hAnsi="Arial" w:cs="Arial"/>
          <w:b/>
          <w:bCs/>
          <w:i/>
          <w:iCs/>
          <w:color w:val="111111"/>
          <w:sz w:val="24"/>
          <w:szCs w:val="24"/>
          <w:lang w:eastAsia="ru-RU"/>
        </w:rPr>
        <w:t>1 марта 2024 года</w:t>
      </w:r>
      <w:r w:rsidRPr="00F36DAF">
        <w:rPr>
          <w:rFonts w:ascii="Arial" w:eastAsia="Times New Roman" w:hAnsi="Arial" w:cs="Arial"/>
          <w:i/>
          <w:iCs/>
          <w:color w:val="111111"/>
          <w:sz w:val="24"/>
          <w:szCs w:val="24"/>
          <w:lang w:eastAsia="ru-RU"/>
        </w:rPr>
        <w:t>.</w:t>
      </w:r>
    </w:p>
    <w:p w:rsidR="00F36DAF" w:rsidRPr="00F36DAF" w:rsidRDefault="00F36DAF" w:rsidP="00F36DAF">
      <w:pPr>
        <w:shd w:val="clear" w:color="auto" w:fill="FFFFFF"/>
        <w:spacing w:after="408" w:line="240" w:lineRule="auto"/>
        <w:ind w:firstLine="709"/>
        <w:jc w:val="both"/>
        <w:rPr>
          <w:rFonts w:ascii="Arial" w:eastAsia="Times New Roman" w:hAnsi="Arial" w:cs="Arial"/>
          <w:color w:val="111111"/>
          <w:sz w:val="24"/>
          <w:szCs w:val="24"/>
          <w:lang w:eastAsia="ru-RU"/>
        </w:rPr>
      </w:pPr>
      <w:r w:rsidRPr="00F36DAF">
        <w:rPr>
          <w:rFonts w:ascii="Arial" w:eastAsia="Times New Roman" w:hAnsi="Arial" w:cs="Arial"/>
          <w:b/>
          <w:bCs/>
          <w:color w:val="111111"/>
          <w:sz w:val="24"/>
          <w:szCs w:val="24"/>
          <w:lang w:eastAsia="ru-RU"/>
        </w:rPr>
        <w:t>Проектом предлагается утвердить:</w:t>
      </w:r>
    </w:p>
    <w:p w:rsidR="00F36DAF" w:rsidRPr="00F36DAF" w:rsidRDefault="00F36DAF" w:rsidP="00F36DAF">
      <w:pPr>
        <w:numPr>
          <w:ilvl w:val="0"/>
          <w:numId w:val="1"/>
        </w:numPr>
        <w:shd w:val="clear" w:color="auto" w:fill="FFFFFF"/>
        <w:spacing w:before="168" w:after="168" w:line="240" w:lineRule="auto"/>
        <w:ind w:left="0" w:firstLine="709"/>
        <w:jc w:val="both"/>
        <w:rPr>
          <w:rFonts w:ascii="Arial" w:eastAsia="Times New Roman" w:hAnsi="Arial" w:cs="Arial"/>
          <w:color w:val="111111"/>
          <w:sz w:val="24"/>
          <w:szCs w:val="24"/>
          <w:lang w:eastAsia="ru-RU"/>
        </w:rPr>
      </w:pPr>
      <w:r w:rsidRPr="00F36DAF">
        <w:rPr>
          <w:rFonts w:ascii="Arial" w:eastAsia="Times New Roman" w:hAnsi="Arial" w:cs="Arial"/>
          <w:color w:val="111111"/>
          <w:sz w:val="24"/>
          <w:szCs w:val="24"/>
          <w:lang w:eastAsia="ru-RU"/>
        </w:rPr>
        <w:t>новый порядок проведения предварительных (при поступлении на работу) и периодических (в течение трудовой деятельности) медицинских осмотров, их периодичность (приложение № 1);</w:t>
      </w:r>
    </w:p>
    <w:p w:rsidR="00F36DAF" w:rsidRPr="00F36DAF" w:rsidRDefault="00F36DAF" w:rsidP="00F36DAF">
      <w:pPr>
        <w:numPr>
          <w:ilvl w:val="0"/>
          <w:numId w:val="1"/>
        </w:numPr>
        <w:shd w:val="clear" w:color="auto" w:fill="FFFFFF"/>
        <w:spacing w:before="168" w:after="168" w:line="240" w:lineRule="auto"/>
        <w:ind w:left="0" w:firstLine="709"/>
        <w:jc w:val="both"/>
        <w:rPr>
          <w:rFonts w:ascii="Arial" w:eastAsia="Times New Roman" w:hAnsi="Arial" w:cs="Arial"/>
          <w:color w:val="111111"/>
          <w:sz w:val="24"/>
          <w:szCs w:val="24"/>
          <w:lang w:eastAsia="ru-RU"/>
        </w:rPr>
      </w:pPr>
      <w:r w:rsidRPr="00F36DAF">
        <w:rPr>
          <w:rFonts w:ascii="Arial" w:eastAsia="Times New Roman" w:hAnsi="Arial" w:cs="Arial"/>
          <w:color w:val="111111"/>
          <w:sz w:val="24"/>
          <w:szCs w:val="24"/>
          <w:lang w:eastAsia="ru-RU"/>
        </w:rPr>
        <w:t>новый перечень медицинских противопоказаний к осуществлению работ с вредными и опасными производственными факторами, а также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(приложение № 2).</w:t>
      </w:r>
    </w:p>
    <w:p w:rsidR="00F36DAF" w:rsidRPr="00F36DAF" w:rsidRDefault="00F36DAF" w:rsidP="00F36DAF">
      <w:pPr>
        <w:shd w:val="clear" w:color="auto" w:fill="FFFFFF"/>
        <w:spacing w:line="240" w:lineRule="auto"/>
        <w:ind w:firstLine="709"/>
        <w:jc w:val="both"/>
        <w:rPr>
          <w:rFonts w:ascii="Arial" w:eastAsia="Times New Roman" w:hAnsi="Arial" w:cs="Arial"/>
          <w:color w:val="111111"/>
          <w:sz w:val="24"/>
          <w:szCs w:val="24"/>
          <w:lang w:eastAsia="ru-RU"/>
        </w:rPr>
      </w:pPr>
      <w:hyperlink r:id="rId6" w:tgtFrame="_blank" w:history="1">
        <w:r w:rsidRPr="00F36DAF">
          <w:rPr>
            <w:rFonts w:ascii="Arial" w:eastAsia="Times New Roman" w:hAnsi="Arial" w:cs="Arial"/>
            <w:color w:val="0000FF"/>
            <w:sz w:val="24"/>
            <w:szCs w:val="24"/>
            <w:u w:val="single"/>
            <w:lang w:eastAsia="ru-RU"/>
          </w:rPr>
          <w:t>Приказ Минздрава РФ от 28 января 2021 г. № 29н</w:t>
        </w:r>
      </w:hyperlink>
      <w:r w:rsidRPr="00F36DAF">
        <w:rPr>
          <w:rFonts w:ascii="Arial" w:eastAsia="Times New Roman" w:hAnsi="Arial" w:cs="Arial"/>
          <w:color w:val="111111"/>
          <w:sz w:val="24"/>
          <w:szCs w:val="24"/>
          <w:lang w:eastAsia="ru-RU"/>
        </w:rPr>
        <w:t>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w:t>
      </w:r>
      <w:r w:rsidRPr="00F36DAF">
        <w:rPr>
          <w:rFonts w:ascii="Arial" w:eastAsia="Times New Roman" w:hAnsi="Arial" w:cs="Arial"/>
          <w:b/>
          <w:bCs/>
          <w:color w:val="111111"/>
          <w:sz w:val="24"/>
          <w:szCs w:val="24"/>
          <w:lang w:eastAsia="ru-RU"/>
        </w:rPr>
        <w:t>утратит силу вместе со всеми внесёнными в него изменениями.</w:t>
      </w:r>
    </w:p>
    <w:p w:rsidR="00F36DAF" w:rsidRPr="00F36DAF" w:rsidRDefault="00F36DAF" w:rsidP="00F36DAF">
      <w:pPr>
        <w:shd w:val="clear" w:color="auto" w:fill="FFFFFF"/>
        <w:spacing w:after="408" w:line="240" w:lineRule="auto"/>
        <w:ind w:firstLine="709"/>
        <w:jc w:val="both"/>
        <w:rPr>
          <w:rFonts w:ascii="Arial" w:eastAsia="Times New Roman" w:hAnsi="Arial" w:cs="Arial"/>
          <w:color w:val="111111"/>
          <w:sz w:val="24"/>
          <w:szCs w:val="24"/>
          <w:lang w:eastAsia="ru-RU"/>
        </w:rPr>
      </w:pPr>
      <w:r w:rsidRPr="00F36DAF">
        <w:rPr>
          <w:rFonts w:ascii="Arial" w:eastAsia="Times New Roman" w:hAnsi="Arial" w:cs="Arial"/>
          <w:b/>
          <w:bCs/>
          <w:color w:val="111111"/>
          <w:sz w:val="24"/>
          <w:szCs w:val="24"/>
          <w:lang w:eastAsia="ru-RU"/>
        </w:rPr>
        <w:t>Причина пересмотра порядка — изменения, внесённые:</w:t>
      </w:r>
    </w:p>
    <w:p w:rsidR="00F36DAF" w:rsidRPr="00F36DAF" w:rsidRDefault="00F36DAF" w:rsidP="00F36DAF">
      <w:pPr>
        <w:numPr>
          <w:ilvl w:val="0"/>
          <w:numId w:val="2"/>
        </w:numPr>
        <w:shd w:val="clear" w:color="auto" w:fill="FFFFFF"/>
        <w:spacing w:before="168" w:after="168" w:line="240" w:lineRule="auto"/>
        <w:ind w:left="0" w:firstLine="709"/>
        <w:jc w:val="both"/>
        <w:rPr>
          <w:rFonts w:ascii="Arial" w:eastAsia="Times New Roman" w:hAnsi="Arial" w:cs="Arial"/>
          <w:color w:val="111111"/>
          <w:sz w:val="24"/>
          <w:szCs w:val="24"/>
          <w:lang w:eastAsia="ru-RU"/>
        </w:rPr>
      </w:pPr>
      <w:r w:rsidRPr="00F36DAF">
        <w:rPr>
          <w:rFonts w:ascii="Arial" w:eastAsia="Times New Roman" w:hAnsi="Arial" w:cs="Arial"/>
          <w:color w:val="111111"/>
          <w:sz w:val="24"/>
          <w:szCs w:val="24"/>
          <w:lang w:eastAsia="ru-RU"/>
        </w:rPr>
        <w:t>Федеральным законом от 2 июля 2021 № 311-ФЗ «О внесении изменений в Трудовой кодекс Российской Федерации» (</w:t>
      </w:r>
      <w:hyperlink r:id="rId7" w:tgtFrame="_blank" w:history="1">
        <w:r w:rsidRPr="00F36DAF">
          <w:rPr>
            <w:rFonts w:ascii="Arial" w:eastAsia="Times New Roman" w:hAnsi="Arial" w:cs="Arial"/>
            <w:color w:val="0000FF"/>
            <w:sz w:val="24"/>
            <w:szCs w:val="24"/>
            <w:u w:val="single"/>
            <w:lang w:eastAsia="ru-RU"/>
          </w:rPr>
          <w:t>Х раздел</w:t>
        </w:r>
      </w:hyperlink>
      <w:r w:rsidRPr="00F36DAF">
        <w:rPr>
          <w:rFonts w:ascii="Arial" w:eastAsia="Times New Roman" w:hAnsi="Arial" w:cs="Arial"/>
          <w:color w:val="111111"/>
          <w:sz w:val="24"/>
          <w:szCs w:val="24"/>
          <w:lang w:eastAsia="ru-RU"/>
        </w:rPr>
        <w:t>);</w:t>
      </w:r>
    </w:p>
    <w:p w:rsidR="00F36DAF" w:rsidRPr="00F36DAF" w:rsidRDefault="00F36DAF" w:rsidP="00F36DAF">
      <w:pPr>
        <w:numPr>
          <w:ilvl w:val="0"/>
          <w:numId w:val="2"/>
        </w:numPr>
        <w:shd w:val="clear" w:color="auto" w:fill="FFFFFF"/>
        <w:spacing w:before="168" w:after="168" w:line="240" w:lineRule="auto"/>
        <w:ind w:left="0" w:firstLine="709"/>
        <w:jc w:val="both"/>
        <w:rPr>
          <w:rFonts w:ascii="Arial" w:eastAsia="Times New Roman" w:hAnsi="Arial" w:cs="Arial"/>
          <w:color w:val="111111"/>
          <w:sz w:val="24"/>
          <w:szCs w:val="24"/>
          <w:lang w:eastAsia="ru-RU"/>
        </w:rPr>
      </w:pPr>
      <w:r w:rsidRPr="00F36DAF">
        <w:rPr>
          <w:rFonts w:ascii="Arial" w:eastAsia="Times New Roman" w:hAnsi="Arial" w:cs="Arial"/>
          <w:color w:val="111111"/>
          <w:sz w:val="24"/>
          <w:szCs w:val="24"/>
          <w:lang w:eastAsia="ru-RU"/>
        </w:rPr>
        <w:lastRenderedPageBreak/>
        <w:t xml:space="preserve">Федеральным законом от 29 декабря 2022 г. № 629-ФЗ «О внесении изменений в статью 46 Федерального закона «Об основах охраны здоровья граждан в Российской Федерации» и статью 23 Федерального закона «О безопасности дорожного движения» (введение дистанционных </w:t>
      </w:r>
      <w:proofErr w:type="spellStart"/>
      <w:r w:rsidRPr="00F36DAF">
        <w:rPr>
          <w:rFonts w:ascii="Arial" w:eastAsia="Times New Roman" w:hAnsi="Arial" w:cs="Arial"/>
          <w:color w:val="111111"/>
          <w:sz w:val="24"/>
          <w:szCs w:val="24"/>
          <w:lang w:eastAsia="ru-RU"/>
        </w:rPr>
        <w:t>предрейсовых</w:t>
      </w:r>
      <w:proofErr w:type="spellEnd"/>
      <w:r w:rsidRPr="00F36DAF">
        <w:rPr>
          <w:rFonts w:ascii="Arial" w:eastAsia="Times New Roman" w:hAnsi="Arial" w:cs="Arial"/>
          <w:color w:val="111111"/>
          <w:sz w:val="24"/>
          <w:szCs w:val="24"/>
          <w:lang w:eastAsia="ru-RU"/>
        </w:rPr>
        <w:t xml:space="preserve"> медицинских осмотров, их </w:t>
      </w:r>
      <w:proofErr w:type="spellStart"/>
      <w:r w:rsidRPr="00F36DAF">
        <w:rPr>
          <w:rFonts w:ascii="Arial" w:eastAsia="Times New Roman" w:hAnsi="Arial" w:cs="Arial"/>
          <w:color w:val="111111"/>
          <w:sz w:val="24"/>
          <w:szCs w:val="24"/>
          <w:lang w:eastAsia="ru-RU"/>
        </w:rPr>
        <w:t>цифровизация</w:t>
      </w:r>
      <w:proofErr w:type="spellEnd"/>
      <w:r w:rsidRPr="00F36DAF">
        <w:rPr>
          <w:rFonts w:ascii="Arial" w:eastAsia="Times New Roman" w:hAnsi="Arial" w:cs="Arial"/>
          <w:color w:val="111111"/>
          <w:sz w:val="24"/>
          <w:szCs w:val="24"/>
          <w:lang w:eastAsia="ru-RU"/>
        </w:rPr>
        <w:t>, автоматизация и регистрация результатов ЕГИСЗ);</w:t>
      </w:r>
    </w:p>
    <w:p w:rsidR="00F36DAF" w:rsidRPr="00F36DAF" w:rsidRDefault="00F36DAF" w:rsidP="00F36DAF">
      <w:pPr>
        <w:numPr>
          <w:ilvl w:val="0"/>
          <w:numId w:val="2"/>
        </w:numPr>
        <w:shd w:val="clear" w:color="auto" w:fill="FFFFFF"/>
        <w:spacing w:before="168" w:after="168" w:line="240" w:lineRule="auto"/>
        <w:ind w:left="0" w:firstLine="709"/>
        <w:jc w:val="both"/>
        <w:rPr>
          <w:rFonts w:ascii="Arial" w:eastAsia="Times New Roman" w:hAnsi="Arial" w:cs="Arial"/>
          <w:color w:val="111111"/>
          <w:sz w:val="24"/>
          <w:szCs w:val="24"/>
          <w:lang w:eastAsia="ru-RU"/>
        </w:rPr>
      </w:pPr>
      <w:r w:rsidRPr="00F36DAF">
        <w:rPr>
          <w:rFonts w:ascii="Arial" w:eastAsia="Times New Roman" w:hAnsi="Arial" w:cs="Arial"/>
          <w:color w:val="111111"/>
          <w:sz w:val="24"/>
          <w:szCs w:val="24"/>
          <w:lang w:eastAsia="ru-RU"/>
        </w:rPr>
        <w:t>изменение порядка проведения психиатрических освидетельствований работников.</w:t>
      </w:r>
    </w:p>
    <w:p w:rsidR="00F36DAF" w:rsidRPr="00F36DAF" w:rsidRDefault="00F36DAF" w:rsidP="00F36DAF">
      <w:pPr>
        <w:shd w:val="clear" w:color="auto" w:fill="FFFFFF"/>
        <w:spacing w:before="480" w:after="186" w:line="240" w:lineRule="auto"/>
        <w:ind w:firstLine="709"/>
        <w:jc w:val="both"/>
        <w:outlineLvl w:val="1"/>
        <w:rPr>
          <w:rFonts w:ascii="Arial" w:eastAsia="Times New Roman" w:hAnsi="Arial" w:cs="Arial"/>
          <w:b/>
          <w:bCs/>
          <w:color w:val="111111"/>
          <w:sz w:val="47"/>
          <w:szCs w:val="47"/>
          <w:lang w:eastAsia="ru-RU"/>
        </w:rPr>
      </w:pPr>
      <w:r w:rsidRPr="00F36DAF">
        <w:rPr>
          <w:rFonts w:ascii="Arial" w:eastAsia="Times New Roman" w:hAnsi="Arial" w:cs="Arial"/>
          <w:b/>
          <w:bCs/>
          <w:color w:val="111111"/>
          <w:sz w:val="47"/>
          <w:szCs w:val="47"/>
          <w:lang w:eastAsia="ru-RU"/>
        </w:rPr>
        <w:t>Сравнительный анализ</w:t>
      </w:r>
    </w:p>
    <w:p w:rsidR="00F36DAF" w:rsidRPr="00F36DAF" w:rsidRDefault="00F36DAF" w:rsidP="00F36DAF">
      <w:pPr>
        <w:shd w:val="clear" w:color="auto" w:fill="FFFFFF"/>
        <w:spacing w:after="408" w:line="240" w:lineRule="auto"/>
        <w:ind w:firstLine="709"/>
        <w:jc w:val="both"/>
        <w:rPr>
          <w:rFonts w:ascii="Arial" w:eastAsia="Times New Roman" w:hAnsi="Arial" w:cs="Arial"/>
          <w:color w:val="111111"/>
          <w:sz w:val="24"/>
          <w:szCs w:val="24"/>
          <w:lang w:eastAsia="ru-RU"/>
        </w:rPr>
      </w:pPr>
      <w:r w:rsidRPr="00F36DAF">
        <w:rPr>
          <w:rFonts w:ascii="Arial" w:eastAsia="Times New Roman" w:hAnsi="Arial" w:cs="Arial"/>
          <w:color w:val="111111"/>
          <w:sz w:val="24"/>
          <w:szCs w:val="24"/>
          <w:lang w:eastAsia="ru-RU"/>
        </w:rPr>
        <w:t>Мы сравнили новый Порядок с пока ещё действующим и нашли всего 7 существенных поправок.</w:t>
      </w:r>
    </w:p>
    <w:p w:rsidR="00F36DAF" w:rsidRPr="00F36DAF" w:rsidRDefault="00F36DAF" w:rsidP="00F36DAF">
      <w:pPr>
        <w:shd w:val="clear" w:color="auto" w:fill="FFFFFF"/>
        <w:spacing w:after="408" w:line="240" w:lineRule="auto"/>
        <w:ind w:firstLine="709"/>
        <w:jc w:val="both"/>
        <w:rPr>
          <w:rFonts w:ascii="Arial" w:eastAsia="Times New Roman" w:hAnsi="Arial" w:cs="Arial"/>
          <w:color w:val="111111"/>
          <w:sz w:val="24"/>
          <w:szCs w:val="24"/>
          <w:lang w:eastAsia="ru-RU"/>
        </w:rPr>
      </w:pPr>
      <w:r w:rsidRPr="00F36DAF">
        <w:rPr>
          <w:rFonts w:ascii="Arial" w:eastAsia="Times New Roman" w:hAnsi="Arial" w:cs="Arial"/>
          <w:b/>
          <w:bCs/>
          <w:color w:val="111111"/>
          <w:sz w:val="24"/>
          <w:szCs w:val="24"/>
          <w:lang w:eastAsia="ru-RU"/>
        </w:rPr>
        <w:t>1.</w:t>
      </w:r>
      <w:r w:rsidRPr="00F36DAF">
        <w:rPr>
          <w:rFonts w:ascii="Arial" w:eastAsia="Times New Roman" w:hAnsi="Arial" w:cs="Arial"/>
          <w:color w:val="111111"/>
          <w:sz w:val="24"/>
          <w:szCs w:val="24"/>
          <w:lang w:eastAsia="ru-RU"/>
        </w:rPr>
        <w:t> Работодатели будут выдавать сотруднику или лицу, которое поступает на работу, направление на обязательное психиатрическое освидетельствование. Это нужно сделать, если при проведении предварительного или периодического медосмотра психиатр, участвующий в них, обнаружит психические расстройства, психиатрические противопоказания для отдельных видов деятельности или их признаки (п. 7.2 проекта порядка). Вот как сформулирован этот момент в новом Порядке:</w:t>
      </w:r>
      <w:r>
        <w:rPr>
          <w:rFonts w:ascii="Arial" w:eastAsia="Times New Roman" w:hAnsi="Arial" w:cs="Arial"/>
          <w:color w:val="111111"/>
          <w:sz w:val="24"/>
          <w:szCs w:val="24"/>
          <w:lang w:eastAsia="ru-RU"/>
        </w:rPr>
        <w:t xml:space="preserve"> «</w:t>
      </w:r>
      <w:r w:rsidRPr="00F36DAF">
        <w:rPr>
          <w:rFonts w:ascii="Arial" w:eastAsia="Times New Roman" w:hAnsi="Arial" w:cs="Arial"/>
          <w:i/>
          <w:color w:val="111111"/>
          <w:sz w:val="24"/>
          <w:szCs w:val="24"/>
          <w:lang w:eastAsia="ru-RU"/>
        </w:rPr>
        <w:t>7.2. В случае выявления у работника (лица, поступающего на работу) при проведении предварительного или периодического осмотра психических расстройств, психиатрических противопоказаний для осуществления отдельных видов профессиональной деятельности, или их признаков, последний на основании выданного работодателем (его уполномоченным представителем) направления на освидетельствование направляется для прохождения обязательного психиатрического освидетельствования</w:t>
      </w:r>
      <w:r>
        <w:rPr>
          <w:rFonts w:ascii="Arial" w:eastAsia="Times New Roman" w:hAnsi="Arial" w:cs="Arial"/>
          <w:color w:val="111111"/>
          <w:sz w:val="24"/>
          <w:szCs w:val="24"/>
          <w:lang w:eastAsia="ru-RU"/>
        </w:rPr>
        <w:t>»</w:t>
      </w:r>
      <w:r w:rsidRPr="00F36DAF">
        <w:rPr>
          <w:rFonts w:ascii="Arial" w:eastAsia="Times New Roman" w:hAnsi="Arial" w:cs="Arial"/>
          <w:color w:val="111111"/>
          <w:sz w:val="24"/>
          <w:szCs w:val="24"/>
          <w:lang w:eastAsia="ru-RU"/>
        </w:rPr>
        <w:t>.</w:t>
      </w:r>
      <w:bookmarkStart w:id="0" w:name="_GoBack"/>
      <w:bookmarkEnd w:id="0"/>
    </w:p>
    <w:p w:rsidR="00F36DAF" w:rsidRPr="00F36DAF" w:rsidRDefault="00F36DAF" w:rsidP="00F36DAF">
      <w:pPr>
        <w:shd w:val="clear" w:color="auto" w:fill="FFFFFF"/>
        <w:spacing w:after="408" w:line="240" w:lineRule="auto"/>
        <w:ind w:firstLine="709"/>
        <w:jc w:val="both"/>
        <w:rPr>
          <w:rFonts w:ascii="Arial" w:eastAsia="Times New Roman" w:hAnsi="Arial" w:cs="Arial"/>
          <w:color w:val="111111"/>
          <w:sz w:val="24"/>
          <w:szCs w:val="24"/>
          <w:lang w:eastAsia="ru-RU"/>
        </w:rPr>
      </w:pPr>
      <w:r w:rsidRPr="00F36DAF">
        <w:rPr>
          <w:rFonts w:ascii="Arial" w:eastAsia="Times New Roman" w:hAnsi="Arial" w:cs="Arial"/>
          <w:b/>
          <w:bCs/>
          <w:color w:val="111111"/>
          <w:sz w:val="24"/>
          <w:szCs w:val="24"/>
          <w:lang w:eastAsia="ru-RU"/>
        </w:rPr>
        <w:t>2.</w:t>
      </w:r>
      <w:r w:rsidRPr="00F36DAF">
        <w:rPr>
          <w:rFonts w:ascii="Arial" w:eastAsia="Times New Roman" w:hAnsi="Arial" w:cs="Arial"/>
          <w:color w:val="111111"/>
          <w:sz w:val="24"/>
          <w:szCs w:val="24"/>
          <w:lang w:eastAsia="ru-RU"/>
        </w:rPr>
        <w:t> Номер медицинского страхового полиса обязательного и (или) добровольного медицинского страхования обязательно указывать только при оплате медицинского осмотра за счёт средств обязательного медицинского страхования. Если платит работодатель, номера полисов в направлении на медицинский осмотр указывать не нужно.</w:t>
      </w:r>
    </w:p>
    <w:p w:rsidR="00F36DAF" w:rsidRPr="00F36DAF" w:rsidRDefault="00F36DAF" w:rsidP="00F36DAF">
      <w:pPr>
        <w:shd w:val="clear" w:color="auto" w:fill="FFFFFF"/>
        <w:spacing w:after="408" w:line="240" w:lineRule="auto"/>
        <w:ind w:firstLine="709"/>
        <w:jc w:val="both"/>
        <w:rPr>
          <w:rFonts w:ascii="Arial" w:eastAsia="Times New Roman" w:hAnsi="Arial" w:cs="Arial"/>
          <w:color w:val="111111"/>
          <w:sz w:val="24"/>
          <w:szCs w:val="24"/>
          <w:lang w:eastAsia="ru-RU"/>
        </w:rPr>
      </w:pPr>
      <w:r w:rsidRPr="00F36DAF">
        <w:rPr>
          <w:rFonts w:ascii="Arial" w:eastAsia="Times New Roman" w:hAnsi="Arial" w:cs="Arial"/>
          <w:b/>
          <w:bCs/>
          <w:color w:val="111111"/>
          <w:sz w:val="24"/>
          <w:szCs w:val="24"/>
          <w:lang w:eastAsia="ru-RU"/>
        </w:rPr>
        <w:t>3.</w:t>
      </w:r>
      <w:r w:rsidRPr="00F36DAF">
        <w:rPr>
          <w:rFonts w:ascii="Arial" w:eastAsia="Times New Roman" w:hAnsi="Arial" w:cs="Arial"/>
          <w:color w:val="111111"/>
          <w:sz w:val="24"/>
          <w:szCs w:val="24"/>
          <w:lang w:eastAsia="ru-RU"/>
        </w:rPr>
        <w:t> Электронные направление на медицинский осмотр работодатель и лицо, поступающее на работу, или работник должны будут подписывать не простой, а усиленной электронной подписью (УКЭП).</w:t>
      </w:r>
    </w:p>
    <w:p w:rsidR="00F36DAF" w:rsidRPr="00F36DAF" w:rsidRDefault="00F36DAF" w:rsidP="00F36DAF">
      <w:pPr>
        <w:shd w:val="clear" w:color="auto" w:fill="FFFFFF"/>
        <w:spacing w:after="408" w:line="240" w:lineRule="auto"/>
        <w:ind w:firstLine="709"/>
        <w:jc w:val="both"/>
        <w:rPr>
          <w:rFonts w:ascii="Arial" w:eastAsia="Times New Roman" w:hAnsi="Arial" w:cs="Arial"/>
          <w:color w:val="111111"/>
          <w:sz w:val="24"/>
          <w:szCs w:val="24"/>
          <w:lang w:eastAsia="ru-RU"/>
        </w:rPr>
      </w:pPr>
      <w:r w:rsidRPr="00F36DAF">
        <w:rPr>
          <w:rFonts w:ascii="Arial" w:eastAsia="Times New Roman" w:hAnsi="Arial" w:cs="Arial"/>
          <w:b/>
          <w:bCs/>
          <w:color w:val="111111"/>
          <w:sz w:val="24"/>
          <w:szCs w:val="24"/>
          <w:lang w:eastAsia="ru-RU"/>
        </w:rPr>
        <w:t>4.</w:t>
      </w:r>
      <w:r w:rsidRPr="00F36DAF">
        <w:rPr>
          <w:rFonts w:ascii="Arial" w:eastAsia="Times New Roman" w:hAnsi="Arial" w:cs="Arial"/>
          <w:color w:val="111111"/>
          <w:sz w:val="24"/>
          <w:szCs w:val="24"/>
          <w:lang w:eastAsia="ru-RU"/>
        </w:rPr>
        <w:t> Если в компании есть структурные подразделения, то в списке на медицинский осмотр нужно будет указать в каком из них трудится работник.</w:t>
      </w:r>
    </w:p>
    <w:p w:rsidR="00F36DAF" w:rsidRPr="00F36DAF" w:rsidRDefault="00F36DAF" w:rsidP="00F36DAF">
      <w:pPr>
        <w:shd w:val="clear" w:color="auto" w:fill="FFFFFF"/>
        <w:spacing w:after="408" w:line="240" w:lineRule="auto"/>
        <w:ind w:firstLine="709"/>
        <w:jc w:val="both"/>
        <w:rPr>
          <w:rFonts w:ascii="Arial" w:eastAsia="Times New Roman" w:hAnsi="Arial" w:cs="Arial"/>
          <w:color w:val="111111"/>
          <w:sz w:val="24"/>
          <w:szCs w:val="24"/>
          <w:lang w:eastAsia="ru-RU"/>
        </w:rPr>
      </w:pPr>
      <w:r w:rsidRPr="00F36DAF">
        <w:rPr>
          <w:rFonts w:ascii="Arial" w:eastAsia="Times New Roman" w:hAnsi="Arial" w:cs="Arial"/>
          <w:b/>
          <w:bCs/>
          <w:color w:val="111111"/>
          <w:sz w:val="24"/>
          <w:szCs w:val="24"/>
          <w:lang w:eastAsia="ru-RU"/>
        </w:rPr>
        <w:t>5.</w:t>
      </w:r>
      <w:r w:rsidRPr="00F36DAF">
        <w:rPr>
          <w:rFonts w:ascii="Arial" w:eastAsia="Times New Roman" w:hAnsi="Arial" w:cs="Arial"/>
          <w:color w:val="111111"/>
          <w:sz w:val="24"/>
          <w:szCs w:val="24"/>
          <w:lang w:eastAsia="ru-RU"/>
        </w:rPr>
        <w:t> Уточнили, что сведения о результатах осмотров в электронном виде медицинская организация представляет в ЕГИСЗ в течение одного рабочего дня со дня формирования медицинского документа (п. п. 17, 34 проекта порядка). Сейчас для этого есть 5 рабочих дней.</w:t>
      </w:r>
    </w:p>
    <w:p w:rsidR="00F36DAF" w:rsidRPr="00F36DAF" w:rsidRDefault="00F36DAF" w:rsidP="00F36DAF">
      <w:pPr>
        <w:shd w:val="clear" w:color="auto" w:fill="FFFFFF"/>
        <w:spacing w:after="408" w:line="240" w:lineRule="auto"/>
        <w:ind w:firstLine="709"/>
        <w:jc w:val="both"/>
        <w:rPr>
          <w:rFonts w:ascii="Arial" w:eastAsia="Times New Roman" w:hAnsi="Arial" w:cs="Arial"/>
          <w:color w:val="111111"/>
          <w:sz w:val="24"/>
          <w:szCs w:val="24"/>
          <w:lang w:eastAsia="ru-RU"/>
        </w:rPr>
      </w:pPr>
      <w:r w:rsidRPr="00F36DAF">
        <w:rPr>
          <w:rFonts w:ascii="Arial" w:eastAsia="Times New Roman" w:hAnsi="Arial" w:cs="Arial"/>
          <w:color w:val="111111"/>
          <w:sz w:val="24"/>
          <w:szCs w:val="24"/>
          <w:lang w:eastAsia="ru-RU"/>
        </w:rPr>
        <w:lastRenderedPageBreak/>
        <w:t>К слову, медицинский осмотр будут проводить только те медицинской организации, у которых не только есть действующая лицензия на их проведение, но и возможность обмениваться информацией с ЕГИСЗ.</w:t>
      </w:r>
    </w:p>
    <w:p w:rsidR="00F36DAF" w:rsidRPr="00F36DAF" w:rsidRDefault="00F36DAF" w:rsidP="00F36DAF">
      <w:pPr>
        <w:shd w:val="clear" w:color="auto" w:fill="FFFFFF"/>
        <w:spacing w:after="408" w:line="240" w:lineRule="auto"/>
        <w:ind w:firstLine="709"/>
        <w:jc w:val="both"/>
        <w:rPr>
          <w:rFonts w:ascii="Arial" w:eastAsia="Times New Roman" w:hAnsi="Arial" w:cs="Arial"/>
          <w:color w:val="111111"/>
          <w:sz w:val="24"/>
          <w:szCs w:val="24"/>
          <w:lang w:eastAsia="ru-RU"/>
        </w:rPr>
      </w:pPr>
      <w:r w:rsidRPr="00F36DAF">
        <w:rPr>
          <w:rFonts w:ascii="Arial" w:eastAsia="Times New Roman" w:hAnsi="Arial" w:cs="Arial"/>
          <w:b/>
          <w:bCs/>
          <w:color w:val="111111"/>
          <w:sz w:val="24"/>
          <w:szCs w:val="24"/>
          <w:lang w:eastAsia="ru-RU"/>
        </w:rPr>
        <w:t>6.</w:t>
      </w:r>
      <w:r w:rsidRPr="00F36DAF">
        <w:rPr>
          <w:rFonts w:ascii="Arial" w:eastAsia="Times New Roman" w:hAnsi="Arial" w:cs="Arial"/>
          <w:color w:val="111111"/>
          <w:sz w:val="24"/>
          <w:szCs w:val="24"/>
          <w:lang w:eastAsia="ru-RU"/>
        </w:rPr>
        <w:t xml:space="preserve"> Установили срок в 5 рабочих дней с момента завершения периодического осмотра для оповещения работодателя о том, что медицинская организация выдала работнику справку о необходимости дополнительного </w:t>
      </w:r>
      <w:proofErr w:type="spellStart"/>
      <w:r w:rsidRPr="00F36DAF">
        <w:rPr>
          <w:rFonts w:ascii="Arial" w:eastAsia="Times New Roman" w:hAnsi="Arial" w:cs="Arial"/>
          <w:color w:val="111111"/>
          <w:sz w:val="24"/>
          <w:szCs w:val="24"/>
          <w:lang w:eastAsia="ru-RU"/>
        </w:rPr>
        <w:t>медобследования</w:t>
      </w:r>
      <w:proofErr w:type="spellEnd"/>
      <w:r w:rsidRPr="00F36DAF">
        <w:rPr>
          <w:rFonts w:ascii="Arial" w:eastAsia="Times New Roman" w:hAnsi="Arial" w:cs="Arial"/>
          <w:color w:val="111111"/>
          <w:sz w:val="24"/>
          <w:szCs w:val="24"/>
          <w:lang w:eastAsia="ru-RU"/>
        </w:rPr>
        <w:t xml:space="preserve"> в случае, когда оценка результатов осмотра и профпригодности работника затруднена из-за наличия у него заболевания (п. 32 проекта порядка).</w:t>
      </w:r>
    </w:p>
    <w:p w:rsidR="00F36DAF" w:rsidRPr="00F36DAF" w:rsidRDefault="00F36DAF" w:rsidP="00F36DAF">
      <w:pPr>
        <w:shd w:val="clear" w:color="auto" w:fill="FFFFFF"/>
        <w:spacing w:line="240" w:lineRule="auto"/>
        <w:ind w:firstLine="709"/>
        <w:jc w:val="both"/>
        <w:rPr>
          <w:rFonts w:ascii="Arial" w:eastAsia="Times New Roman" w:hAnsi="Arial" w:cs="Arial"/>
          <w:color w:val="111111"/>
          <w:sz w:val="24"/>
          <w:szCs w:val="24"/>
          <w:lang w:eastAsia="ru-RU"/>
        </w:rPr>
      </w:pPr>
      <w:r w:rsidRPr="00F36DAF">
        <w:rPr>
          <w:rFonts w:ascii="Arial" w:eastAsia="Times New Roman" w:hAnsi="Arial" w:cs="Arial"/>
          <w:b/>
          <w:bCs/>
          <w:color w:val="111111"/>
          <w:sz w:val="24"/>
          <w:szCs w:val="24"/>
          <w:lang w:eastAsia="ru-RU"/>
        </w:rPr>
        <w:t>7.</w:t>
      </w:r>
      <w:r w:rsidRPr="00F36DAF">
        <w:rPr>
          <w:rFonts w:ascii="Arial" w:eastAsia="Times New Roman" w:hAnsi="Arial" w:cs="Arial"/>
          <w:color w:val="111111"/>
          <w:sz w:val="24"/>
          <w:szCs w:val="24"/>
          <w:lang w:eastAsia="ru-RU"/>
        </w:rPr>
        <w:t> Формы электронных направлений и заключений, оформляемых медиками установлены Порядком организации системы документооборота в сфере охраны здоровья в части ведения медицинской документации в форме электронных документов установлены Приказом Минздрава России от 7 сентября 2020 г. № 947н и на него в Новом Порядке медицинских осмотров сделана ссылка.</w:t>
      </w:r>
    </w:p>
    <w:p w:rsidR="00C61A54" w:rsidRDefault="00C61A54" w:rsidP="00F36DAF">
      <w:pPr>
        <w:ind w:firstLine="709"/>
        <w:jc w:val="both"/>
      </w:pPr>
    </w:p>
    <w:sectPr w:rsidR="00C61A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1236B"/>
    <w:multiLevelType w:val="multilevel"/>
    <w:tmpl w:val="FA62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2255E"/>
    <w:multiLevelType w:val="multilevel"/>
    <w:tmpl w:val="8D58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AF"/>
    <w:rsid w:val="00C61A54"/>
    <w:rsid w:val="00F3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7E41"/>
  <w15:chartTrackingRefBased/>
  <w15:docId w15:val="{E2A3D478-B6FE-4003-B198-645D33ED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940395">
      <w:bodyDiv w:val="1"/>
      <w:marLeft w:val="0"/>
      <w:marRight w:val="0"/>
      <w:marTop w:val="0"/>
      <w:marBottom w:val="0"/>
      <w:divBdr>
        <w:top w:val="none" w:sz="0" w:space="0" w:color="auto"/>
        <w:left w:val="none" w:sz="0" w:space="0" w:color="auto"/>
        <w:bottom w:val="none" w:sz="0" w:space="0" w:color="auto"/>
        <w:right w:val="none" w:sz="0" w:space="0" w:color="auto"/>
      </w:divBdr>
      <w:divsChild>
        <w:div w:id="1411388215">
          <w:marLeft w:val="0"/>
          <w:marRight w:val="0"/>
          <w:marTop w:val="0"/>
          <w:marBottom w:val="450"/>
          <w:divBdr>
            <w:top w:val="none" w:sz="0" w:space="0" w:color="auto"/>
            <w:left w:val="none" w:sz="0" w:space="0" w:color="auto"/>
            <w:bottom w:val="single" w:sz="18" w:space="15" w:color="F2F2F2"/>
            <w:right w:val="none" w:sz="0" w:space="0" w:color="auto"/>
          </w:divBdr>
        </w:div>
        <w:div w:id="906643787">
          <w:marLeft w:val="0"/>
          <w:marRight w:val="0"/>
          <w:marTop w:val="0"/>
          <w:marBottom w:val="432"/>
          <w:divBdr>
            <w:top w:val="none" w:sz="0" w:space="0" w:color="auto"/>
            <w:left w:val="none" w:sz="0" w:space="0" w:color="auto"/>
            <w:bottom w:val="none" w:sz="0" w:space="0" w:color="auto"/>
            <w:right w:val="none" w:sz="0" w:space="0" w:color="auto"/>
          </w:divBdr>
        </w:div>
        <w:div w:id="1396930920">
          <w:marLeft w:val="0"/>
          <w:marRight w:val="0"/>
          <w:marTop w:val="0"/>
          <w:marBottom w:val="600"/>
          <w:divBdr>
            <w:top w:val="none" w:sz="0" w:space="0" w:color="auto"/>
            <w:left w:val="none" w:sz="0" w:space="0" w:color="auto"/>
            <w:bottom w:val="none" w:sz="0" w:space="0" w:color="auto"/>
            <w:right w:val="none" w:sz="0" w:space="0" w:color="auto"/>
          </w:divBdr>
          <w:divsChild>
            <w:div w:id="1018510753">
              <w:marLeft w:val="0"/>
              <w:marRight w:val="0"/>
              <w:marTop w:val="192"/>
              <w:marBottom w:val="360"/>
              <w:divBdr>
                <w:top w:val="none" w:sz="0" w:space="0" w:color="auto"/>
                <w:left w:val="none" w:sz="0" w:space="0" w:color="auto"/>
                <w:bottom w:val="none" w:sz="0" w:space="0" w:color="auto"/>
                <w:right w:val="none" w:sz="0" w:space="0" w:color="auto"/>
              </w:divBdr>
              <w:divsChild>
                <w:div w:id="119106065">
                  <w:marLeft w:val="0"/>
                  <w:marRight w:val="0"/>
                  <w:marTop w:val="0"/>
                  <w:marBottom w:val="0"/>
                  <w:divBdr>
                    <w:top w:val="none" w:sz="0" w:space="0" w:color="auto"/>
                    <w:left w:val="none" w:sz="0" w:space="0" w:color="auto"/>
                    <w:bottom w:val="none" w:sz="0" w:space="0" w:color="auto"/>
                    <w:right w:val="none" w:sz="0" w:space="0" w:color="auto"/>
                  </w:divBdr>
                  <w:divsChild>
                    <w:div w:id="1612005414">
                      <w:marLeft w:val="0"/>
                      <w:marRight w:val="0"/>
                      <w:marTop w:val="0"/>
                      <w:marBottom w:val="408"/>
                      <w:divBdr>
                        <w:top w:val="none" w:sz="0" w:space="0" w:color="auto"/>
                        <w:left w:val="none" w:sz="0" w:space="0" w:color="auto"/>
                        <w:bottom w:val="none" w:sz="0" w:space="0" w:color="auto"/>
                        <w:right w:val="none" w:sz="0" w:space="0" w:color="auto"/>
                      </w:divBdr>
                      <w:divsChild>
                        <w:div w:id="1152913498">
                          <w:marLeft w:val="0"/>
                          <w:marRight w:val="0"/>
                          <w:marTop w:val="0"/>
                          <w:marBottom w:val="0"/>
                          <w:divBdr>
                            <w:top w:val="none" w:sz="0" w:space="0" w:color="auto"/>
                            <w:left w:val="none" w:sz="0" w:space="0" w:color="auto"/>
                            <w:bottom w:val="none" w:sz="0" w:space="0" w:color="auto"/>
                            <w:right w:val="none" w:sz="0" w:space="0" w:color="auto"/>
                          </w:divBdr>
                          <w:divsChild>
                            <w:div w:id="685987931">
                              <w:marLeft w:val="0"/>
                              <w:marRight w:val="0"/>
                              <w:marTop w:val="0"/>
                              <w:marBottom w:val="0"/>
                              <w:divBdr>
                                <w:top w:val="none" w:sz="0" w:space="0" w:color="auto"/>
                                <w:left w:val="none" w:sz="0" w:space="0" w:color="auto"/>
                                <w:bottom w:val="none" w:sz="0" w:space="0" w:color="auto"/>
                                <w:right w:val="none" w:sz="0" w:space="0" w:color="auto"/>
                              </w:divBdr>
                              <w:divsChild>
                                <w:div w:id="1781802321">
                                  <w:marLeft w:val="0"/>
                                  <w:marRight w:val="0"/>
                                  <w:marTop w:val="0"/>
                                  <w:marBottom w:val="0"/>
                                  <w:divBdr>
                                    <w:top w:val="none" w:sz="0" w:space="0" w:color="auto"/>
                                    <w:left w:val="none" w:sz="0" w:space="0" w:color="auto"/>
                                    <w:bottom w:val="none" w:sz="0" w:space="0" w:color="auto"/>
                                    <w:right w:val="none" w:sz="0" w:space="0" w:color="auto"/>
                                  </w:divBdr>
                                </w:div>
                                <w:div w:id="1577204568">
                                  <w:marLeft w:val="0"/>
                                  <w:marRight w:val="0"/>
                                  <w:marTop w:val="0"/>
                                  <w:marBottom w:val="0"/>
                                  <w:divBdr>
                                    <w:top w:val="none" w:sz="0" w:space="0" w:color="auto"/>
                                    <w:left w:val="none" w:sz="0" w:space="0" w:color="auto"/>
                                    <w:bottom w:val="none" w:sz="0" w:space="0" w:color="auto"/>
                                    <w:right w:val="none" w:sz="0" w:space="0" w:color="auto"/>
                                  </w:divBdr>
                                  <w:divsChild>
                                    <w:div w:id="1534542061">
                                      <w:marLeft w:val="0"/>
                                      <w:marRight w:val="0"/>
                                      <w:marTop w:val="0"/>
                                      <w:marBottom w:val="0"/>
                                      <w:divBdr>
                                        <w:top w:val="none" w:sz="0" w:space="0" w:color="auto"/>
                                        <w:left w:val="none" w:sz="0" w:space="0" w:color="auto"/>
                                        <w:bottom w:val="none" w:sz="0" w:space="0" w:color="auto"/>
                                        <w:right w:val="none" w:sz="0" w:space="0" w:color="auto"/>
                                      </w:divBdr>
                                      <w:divsChild>
                                        <w:div w:id="981882358">
                                          <w:marLeft w:val="0"/>
                                          <w:marRight w:val="0"/>
                                          <w:marTop w:val="0"/>
                                          <w:marBottom w:val="0"/>
                                          <w:divBdr>
                                            <w:top w:val="none" w:sz="0" w:space="0" w:color="auto"/>
                                            <w:left w:val="none" w:sz="0" w:space="0" w:color="auto"/>
                                            <w:bottom w:val="none" w:sz="0" w:space="0" w:color="auto"/>
                                            <w:right w:val="none" w:sz="0" w:space="0" w:color="auto"/>
                                          </w:divBdr>
                                        </w:div>
                                        <w:div w:id="17980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889610">
              <w:blockQuote w:val="1"/>
              <w:marLeft w:val="0"/>
              <w:marRight w:val="0"/>
              <w:marTop w:val="480"/>
              <w:marBottom w:val="480"/>
              <w:divBdr>
                <w:top w:val="none" w:sz="0" w:space="0" w:color="auto"/>
                <w:left w:val="none" w:sz="0" w:space="0" w:color="auto"/>
                <w:bottom w:val="none" w:sz="0" w:space="0" w:color="auto"/>
                <w:right w:val="none" w:sz="0" w:space="0" w:color="auto"/>
              </w:divBdr>
            </w:div>
            <w:div w:id="1550998673">
              <w:blockQuote w:val="1"/>
              <w:marLeft w:val="0"/>
              <w:marRight w:val="0"/>
              <w:marTop w:val="480"/>
              <w:marBottom w:val="480"/>
              <w:divBdr>
                <w:top w:val="none" w:sz="0" w:space="0" w:color="auto"/>
                <w:left w:val="none" w:sz="0" w:space="0" w:color="auto"/>
                <w:bottom w:val="none" w:sz="0" w:space="0" w:color="auto"/>
                <w:right w:val="none" w:sz="0" w:space="0" w:color="auto"/>
              </w:divBdr>
            </w:div>
            <w:div w:id="828134792">
              <w:blockQuote w:val="1"/>
              <w:marLeft w:val="0"/>
              <w:marRight w:val="0"/>
              <w:marTop w:val="480"/>
              <w:marBottom w:val="480"/>
              <w:divBdr>
                <w:top w:val="none" w:sz="0" w:space="0" w:color="auto"/>
                <w:left w:val="none" w:sz="0" w:space="0" w:color="auto"/>
                <w:bottom w:val="none" w:sz="0" w:space="0" w:color="auto"/>
                <w:right w:val="none" w:sz="0" w:space="0" w:color="auto"/>
              </w:divBdr>
            </w:div>
            <w:div w:id="1939170403">
              <w:marLeft w:val="0"/>
              <w:marRight w:val="0"/>
              <w:marTop w:val="192"/>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8sbbilafpyxcf8a.xn--p1ai/trudovoj-kode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sbbilafpyxcf8a.xn--p1ai/npa/%d0%bf%d1%80%d0%b8%d0%ba%d0%b0%d0%b7-29%d0%bd-%d1%81%d0%ba%d0%b0%d1%87%d0%b0%d1%82%d1%8c.html" TargetMode="External"/><Relationship Id="rId5" Type="http://schemas.openxmlformats.org/officeDocument/2006/relationships/hyperlink" Target="https://regulation.gov.ru/Regulation/Npa/PublicView?npaID=1398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858</Words>
  <Characters>4895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2023-10-11T00:41:00Z</dcterms:created>
  <dcterms:modified xsi:type="dcterms:W3CDTF">2023-10-11T00:45:00Z</dcterms:modified>
</cp:coreProperties>
</file>