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43" w:rsidRPr="00B71E43" w:rsidRDefault="00B71E43" w:rsidP="00B71E43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Отчеты по охране труда в 2024 году: новые формы и правила</w:t>
      </w:r>
    </w:p>
    <w:p w:rsidR="00B71E43" w:rsidRPr="00B71E43" w:rsidRDefault="00B71E43" w:rsidP="00B71E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71E43" w:rsidRPr="00B71E43" w:rsidRDefault="00B71E43" w:rsidP="00B71E43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I квартале 2024 года специалистам по охране труда необходимо сдать два отчета по новым формам в Росстат: отчет № 1-Т (условия труда) и отчет по форме № 7-травматизм. Кроме этого, понадобится предоставить в вашу бухгалтерию информацию для формирования отчета ЕФС-1 в СФР, в котором будут указаны сведения о медосмотрах и </w:t>
      </w:r>
      <w:proofErr w:type="spellStart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спецоценке</w:t>
      </w:r>
      <w:proofErr w:type="spellEnd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Рассказали в статье, в какие сроки и по какой форме сдавать отчеты в 2024 года, а также дали рекомендации по их заполнению.</w:t>
      </w:r>
    </w:p>
    <w:p w:rsidR="00B71E43" w:rsidRPr="00B71E43" w:rsidRDefault="00B71E43" w:rsidP="00B71E43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Виды отчетов по охране труда, общий порядок сдачи отчетности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Существуют следующие виды отчетов по охране труда, которые компании обязаны сдать в 2024 году. Для вашего удобства мы собрали их в таблицу и указали, сроки сдачи и документы, в которых утверждена форма отчета.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4064"/>
        <w:gridCol w:w="3040"/>
      </w:tblGrid>
      <w:tr w:rsidR="00B71E43" w:rsidRPr="00B71E43" w:rsidTr="00B71E43">
        <w:trPr>
          <w:trHeight w:val="975"/>
        </w:trPr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1E4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Индекс формы;</w:t>
            </w:r>
          </w:p>
          <w:p w:rsidR="00B71E43" w:rsidRPr="00B71E43" w:rsidRDefault="00B71E43" w:rsidP="00B71E43">
            <w:pPr>
              <w:spacing w:after="36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1E4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Код по ОКУД</w:t>
            </w:r>
          </w:p>
        </w:tc>
        <w:tc>
          <w:tcPr>
            <w:tcW w:w="4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1E4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Нормативный акт, утвердивший форму</w:t>
            </w:r>
          </w:p>
        </w:tc>
        <w:tc>
          <w:tcPr>
            <w:tcW w:w="3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1E4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Периодичность и срок представления</w:t>
            </w:r>
          </w:p>
        </w:tc>
      </w:tr>
      <w:tr w:rsidR="00B71E43" w:rsidRPr="00B71E43" w:rsidTr="00B71E43">
        <w:trPr>
          <w:trHeight w:val="929"/>
        </w:trPr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Форма № 1-Т (условия труда);</w:t>
            </w:r>
          </w:p>
          <w:p w:rsidR="00B71E43" w:rsidRPr="00B71E43" w:rsidRDefault="00B71E43" w:rsidP="00B71E43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ОКУД 0606004</w:t>
            </w:r>
          </w:p>
        </w:tc>
        <w:tc>
          <w:tcPr>
            <w:tcW w:w="4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B71E43">
                <w:rPr>
                  <w:rFonts w:eastAsia="Times New Roman"/>
                  <w:b/>
                  <w:bCs/>
                  <w:color w:val="1990FE"/>
                  <w:sz w:val="24"/>
                  <w:szCs w:val="24"/>
                  <w:u w:val="single"/>
                  <w:lang w:eastAsia="ru-RU"/>
                </w:rPr>
                <w:t>Приказ Росстата от 31.07.2023 № 360</w:t>
              </w:r>
            </w:hyperlink>
          </w:p>
        </w:tc>
        <w:tc>
          <w:tcPr>
            <w:tcW w:w="3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Годовая с 1-го рабочего дня после отчетного периода по 21 января</w:t>
            </w:r>
          </w:p>
        </w:tc>
      </w:tr>
      <w:tr w:rsidR="00B71E43" w:rsidRPr="00B71E43" w:rsidTr="00B71E43">
        <w:trPr>
          <w:trHeight w:val="1204"/>
        </w:trPr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Форма № 7-травматизм (годовая)</w:t>
            </w:r>
          </w:p>
          <w:p w:rsidR="00B71E43" w:rsidRPr="00B71E43" w:rsidRDefault="00B71E43" w:rsidP="00B71E43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ОКУД 0609304</w:t>
            </w:r>
          </w:p>
        </w:tc>
        <w:tc>
          <w:tcPr>
            <w:tcW w:w="4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Приложение № 2 к </w:t>
            </w:r>
            <w:hyperlink r:id="rId6" w:history="1">
              <w:r w:rsidRPr="00B71E43">
                <w:rPr>
                  <w:rFonts w:eastAsia="Times New Roman"/>
                  <w:b/>
                  <w:bCs/>
                  <w:color w:val="1990FE"/>
                  <w:sz w:val="24"/>
                  <w:szCs w:val="24"/>
                  <w:u w:val="single"/>
                  <w:lang w:eastAsia="ru-RU"/>
                </w:rPr>
                <w:t>приказу Росстата от 31.07.2023 № 361</w:t>
              </w:r>
            </w:hyperlink>
          </w:p>
        </w:tc>
        <w:tc>
          <w:tcPr>
            <w:tcW w:w="3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Годовая с 20 февраля по 1 марта</w:t>
            </w:r>
          </w:p>
        </w:tc>
      </w:tr>
      <w:tr w:rsidR="00B71E43" w:rsidRPr="00B71E43" w:rsidTr="00B71E43">
        <w:trPr>
          <w:trHeight w:val="1204"/>
        </w:trPr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Приложение к форме № 7-травматизм</w:t>
            </w:r>
          </w:p>
          <w:p w:rsidR="00B71E43" w:rsidRPr="00B71E43" w:rsidRDefault="00B71E43" w:rsidP="00B71E43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ОКУД 0609303</w:t>
            </w:r>
          </w:p>
        </w:tc>
        <w:tc>
          <w:tcPr>
            <w:tcW w:w="4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Приложение № 3 к </w:t>
            </w:r>
            <w:hyperlink r:id="rId7" w:history="1">
              <w:r w:rsidRPr="00B71E43">
                <w:rPr>
                  <w:rFonts w:eastAsia="Times New Roman"/>
                  <w:b/>
                  <w:bCs/>
                  <w:color w:val="1990FE"/>
                  <w:sz w:val="24"/>
                  <w:szCs w:val="24"/>
                  <w:u w:val="single"/>
                  <w:lang w:eastAsia="ru-RU"/>
                </w:rPr>
                <w:t>приказу Росстата от 31.07.2023 № 361</w:t>
              </w:r>
            </w:hyperlink>
          </w:p>
        </w:tc>
        <w:tc>
          <w:tcPr>
            <w:tcW w:w="3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sz w:val="24"/>
                <w:szCs w:val="24"/>
                <w:lang w:eastAsia="ru-RU"/>
              </w:rPr>
              <w:t>1 раз в 3 года с 20 февраля по 1 марта</w:t>
            </w:r>
          </w:p>
          <w:p w:rsidR="00B71E43" w:rsidRPr="00B71E43" w:rsidRDefault="00B71E43" w:rsidP="00B71E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43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6ACF78" wp14:editId="45AF479F">
                      <wp:extent cx="304800" cy="304800"/>
                      <wp:effectExtent l="0" t="0" r="0" b="0"/>
                      <wp:docPr id="1" name="AutoShape 2" descr="⚡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136B7" id="AutoShape 2" o:spid="_x0000_s1026" alt="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3WvQIAAMMFAAAOAAAAZHJzL2Uyb0RvYy54bWysVNuO0zAQfUfiHyy/Z3NZ95Jo01W3aRDS&#10;AistfICbOI1FYgfbbbogfoQ3fo0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ImXda9AgAA&#10;wwUAAA4AAAAAAAAAAAAAAAAALgIAAGRycy9lMm9Eb2MueG1sUEsBAi0AFAAGAAgAAAAhAEyg6Sz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1E4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Подавать отчет нужно в 2026 году </w:t>
            </w:r>
          </w:p>
        </w:tc>
      </w:tr>
    </w:tbl>
    <w:p w:rsidR="00B71E43" w:rsidRPr="00B71E43" w:rsidRDefault="00B71E43" w:rsidP="00B71E43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Важно!</w:t>
      </w:r>
      <w:r w:rsidRPr="00B71E4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 </w:t>
      </w:r>
      <w:r w:rsidRPr="00B71E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Подать отчеты в Росстат по охране труда за </w:t>
      </w:r>
      <w:proofErr w:type="gramStart"/>
      <w:r w:rsidRPr="00B71E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уходящий  2023</w:t>
      </w:r>
      <w:proofErr w:type="gramEnd"/>
      <w:r w:rsidRPr="00B71E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год можно только в электронном виде.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Федеральный закон от 30.12.2020 № 500-ФЗ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устанавливает, что работодатель должен передавать отчетность в электронном формате, самостоятельно, или через специализированную организацию по телекоммуникационным каналам связи (ТКС).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Чтобы подать отчет в электронном виде:</w:t>
      </w:r>
    </w:p>
    <w:p w:rsidR="00B71E43" w:rsidRPr="00B71E43" w:rsidRDefault="00B71E43" w:rsidP="00B71E43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приобретите усиленную квалификационную электронную подпись </w:t>
      </w:r>
      <w:proofErr w:type="gramStart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 удостоверяющем</w:t>
      </w:r>
      <w:proofErr w:type="gramEnd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центре, найти который можно на сайте Росстата по ссылке;</w:t>
      </w:r>
    </w:p>
    <w:p w:rsidR="00B71E43" w:rsidRPr="00B71E43" w:rsidRDefault="00B71E43" w:rsidP="00B71E43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пройдите регистрацию на сайте регионального отделения Росстата согласно процедуре 2.5 и 3.5.3 унифицированного формата, утвержденного </w:t>
      </w:r>
      <w:hyperlink r:id="rId9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Росстата от 07.07.2011 № 313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все работодатели сдают указанные отчеты. Некоторые компании, например, не должны подавать отчет № 1-Т (условия труда), но обязаны сдавать отчет № 7-травматизм (годовая), и Приложение к форме № 7-травматизм (ОКУД 0609303), но только в том случае, если в организации были указаны в годовых отчетах несчастные случаи.</w:t>
      </w:r>
    </w:p>
    <w:p w:rsidR="00B71E43" w:rsidRPr="00B71E43" w:rsidRDefault="00B71E43" w:rsidP="00B71E43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сдавать отчет по форме 1-Т (условия труда) в 2024 году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по форме «1-Т (условия труда)» юридические лица сдают ежегодно. В этом отчете компании указывают сведения о состоянии условий труда и компенсациях за вредную и опасную работу. Индивидуальные предприниматели и субъекты малого бизнеса по форме «1-Т (условия труда)» не отчитываются. Также не сдают этот отчет организации, которые не относятся к следующим отраслям: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сельское и лесное хозяйство, охота, рыбная ловля и разведение рыб;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добыча полезных ископаемых;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обрабатывающие производства;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обеспечение электроэнергией, газом, паром, кондиционирование воздуха;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водоснабжение, водоотведение, сбор и утилизация отходов, ликвидация загрязнений;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строительство;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транспортировка и хранение;</w:t>
      </w:r>
    </w:p>
    <w:p w:rsidR="00B71E43" w:rsidRPr="00B71E43" w:rsidRDefault="00B71E43" w:rsidP="00B71E43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и связь.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сдачи.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Сдать форму за год нужно в территориальное отделение Росстата </w:t>
      </w: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до 21 января года, следующего за отчетным.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Поскольку в 2024 году 21 января выпадает на воскресенье, то по правилам статистической отчетности подать отчет нужно не позднее понедельника 22 января включительно. С 00:00 часов 23 января 2024 года наступает период привлечения к административной ответственности.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сдачи.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Сдавать форму необходимо следующим образом. Код формы отчета по ОКУД — 0606004. Обновленный бланк формы и указания по его заполнению утверждены </w:t>
      </w:r>
      <w:hyperlink r:id="rId10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Росстата от 31.07.2023 № 360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3A60909" wp14:editId="621DB5A1">
            <wp:extent cx="6117108" cy="6134100"/>
            <wp:effectExtent l="0" t="0" r="0" b="0"/>
            <wp:docPr id="3" name="Рисунок 3" descr="https://coko1.ru/wp-content/uploads/2022/12/Otch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2/12/Otchet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14" cy="61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Напоминаем, что, если у организации есть обособленные подразделения, отчет сдают по каждому такому подразделению, и в целом по юридическому лицу без таких подразделений. При этом обособленными подразделениями являются любые территориально обособленные от головного предприятия подразделения, в которых оборудованы стационарные рабочие места.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отчета.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По строке 29 отчета нужно указать списочную численность </w:t>
      </w:r>
      <w:proofErr w:type="spellStart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вредников</w:t>
      </w:r>
      <w:proofErr w:type="spellEnd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которым установлен хотя бы один вид гарантий и компенсаций. Здесь ориентируйтесь на доплату за работу с вредными 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условиями труда. </w:t>
      </w: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Укажите один этот вид гарантий, независимо от того, имел ли он право на один или несколько видов компенсаций.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того, как бухгалтер вместе с вами передаст отчет, не торопитесь. Вначале вы получите уведомление о приеме, а затем — отчет об ошибках. Когда ошибки будут исправлены, вам придет уведомление об успешном приеме отчета. Только в этом случае вы убедитесь в том, что отчет ушел в Росстат, и вашу организацию, </w:t>
      </w:r>
      <w:proofErr w:type="gramStart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следовательно</w:t>
      </w:r>
      <w:proofErr w:type="gramEnd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вас, не упрекнут в Росстате.</w:t>
      </w:r>
    </w:p>
    <w:p w:rsidR="00B71E43" w:rsidRPr="00B71E43" w:rsidRDefault="00B71E43" w:rsidP="00B71E43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сдавать отчет по форме 7-травматизм в 2024 году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сдают работодатели, даже в том случае, если несчастных случаев и профзаболеваний зарегистрировано не было.  В этом случае в столбце 4 формы № 7-травматизм ничего ставить не нужно (</w:t>
      </w:r>
      <w:hyperlink r:id="rId12" w:history="1">
        <w:r w:rsidRPr="00B71E43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п. 2.3  Приказа Росстата от 05.10.2020 № 617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Если НС были, то при заполнении формы используйте информацию из актов о несчастных случаях по форме № Н-1, которые составляли в 2023 году.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Отчет № 7-травматизм сдают юридические лица (кроме </w:t>
      </w:r>
      <w:proofErr w:type="spellStart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микропредприятий</w:t>
      </w:r>
      <w:proofErr w:type="spellEnd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исключая тех, у кого в ОКВЭД указаны виды: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финансовой и страховой деятельности;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деятельности по операциям с недвижимым имуществом;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государственного управления;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обеспечения военной безопасности;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социального обеспечения;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образования;</w:t>
      </w:r>
    </w:p>
    <w:p w:rsidR="00B71E43" w:rsidRPr="00B71E43" w:rsidRDefault="00B71E43" w:rsidP="00B71E43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:rsidR="00B71E43" w:rsidRPr="00B71E43" w:rsidRDefault="00B71E43" w:rsidP="00B71E43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Важно!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отсутствии случаев производственного травматизма и профессиональных заболеваний в отчетном году заполняются только строки 17-25.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сдачи.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Сведения о травматизме на производстве и профессиональных заболеваниях нужно подать </w:t>
      </w: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 20 февраля по 1 марта 2024 года.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сдачи отчета.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Отчет № 7-травматизм сдают по форме, приведенной в приложении № 2 к </w:t>
      </w:r>
      <w:hyperlink r:id="rId13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приказу Росстата от 31.07.2023 № 361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Учтите, что затраты на мероприятия по охране труда заполняют по данным бухгалтерской отчетности, то есть показывают фактические суммы расходов организации без НДС за отчетный год. Поэтому попросите бухгалтера рядом с цифрой расходов карандашом указать данные без учета НДС.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3B55AF6" wp14:editId="15DE5DF8">
            <wp:extent cx="6119661" cy="3667125"/>
            <wp:effectExtent l="0" t="0" r="0" b="0"/>
            <wp:docPr id="4" name="Рисунок 4" descr="https://coko1.ru/wp-content/uploads/2022/12/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2/12/8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27" cy="36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отчета.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Работники, заключившие гражданско-правовой договор с отчитывающейся организацией, в строки 23, 24 не включают. В нем указывают только лиц, с которыми заключен трудовой договор. Есть в отчете строка о наличии здравпункта — 25. Ее заполняют только учреждения, в том числе лечебно-профилактические организации, которые имеют в штате медперсонал, оказывающий первичную 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неотложную помощь. Если такого персонала нет, то в сведениях о наличии здравпункта нужно выделить «нет».</w:t>
      </w:r>
    </w:p>
    <w:p w:rsidR="00B71E43" w:rsidRPr="00B71E43" w:rsidRDefault="00B71E43" w:rsidP="00B71E43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Важно!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Учтите, что в отчете № 7-травматизм необходимо указывать информацию о пострадавших при несчастном случае на производстве, расследование которого вы завершили в 2023 года. То есть число в отчете должно совпадать с числом подписанных актов Н-1. Если вы начали расследование, например, в декабре 2023 года, но пока его не завершили, то указывать информацию о нем в отчете не нужно.</w:t>
      </w:r>
    </w:p>
    <w:p w:rsidR="00B71E43" w:rsidRPr="00B71E43" w:rsidRDefault="00B71E43" w:rsidP="00B71E43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Кому положено сдавать отчет «Приложение к форме 7-травматизм»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Когда нужно подавать отчет.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Сдавать приложение к отчету 7-травматизм для тех организаций, в которых произошли несчастные случаи. Сведения о распределении числа пострадавших при несчастных случаях на производстве по основным видам происшествий и причинам несчастных случаев подают </w:t>
      </w: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каждые три года начиная с 2013 года.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Приложение к форме федерального статистического наблюдения № 7-травматизм «Сведения о распределении числа пострадавших при несчастных случаях на производстве по основным видам происшествий и причинам несчастных случаев» заполняют сдающие отчет 7-травматизм </w:t>
      </w: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при наличии наблюдаемого события — зарегистрированного в отчетном году несчастного случая.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Когда не нужно подавать отчет.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 2024 году приложение</w:t>
      </w: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B71E4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к отчету 7-травматизм сдавать не нужно. Сделать это будет необходимо в 2026 году за период с 2023 по 2025 год.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сдачи отчета.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Сведения подают по приложению № 3 к форме приложения к № 7-травматизм, утвержденной </w:t>
      </w:r>
      <w:hyperlink r:id="rId15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Росстата от 31.07.2023 № 361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Если несчастный случай произошел в обособленном подразделении за границей, то в отчет эти данные не вносите. А вот если у иностранных компаний есть филиалы в России, то они обязаны отчитаться.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отчета.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форме отражают данные о пострадавших при несчастных случаях на производстве, расследованных в соответствии со статьями 227-231 ТК РФ и оформленных Актом о несчастном случае на производстве по форме Н-1 или Актом о несчастном случае на производстве по форме Н-1ПС. Сведения из этих актов должны быть 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основой для заполнения отчета «Приложение к № 7-травматизм» и к собственно самой форме 7-травматизм.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Напоминаем, что отчет по приложению к № 7-травматизм формируют один раз в три года, поэтому если у горе-работодателя были НС в 2023, 2024 и 2025 году, в отчете нужно указать об этом суммарные сведения. Обязательно в этом случае проверьте, чтобы цифры не шли вразрез с ежегодно сдаваемым отчетом 7-травматизм.</w:t>
      </w:r>
    </w:p>
    <w:p w:rsidR="00B71E43" w:rsidRPr="00B71E43" w:rsidRDefault="00B71E43" w:rsidP="00B723DD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Как накажут, если не направить вовремя отчеты по охране труда в Росстат</w:t>
      </w:r>
    </w:p>
    <w:p w:rsidR="00B71E43" w:rsidRPr="00B71E43" w:rsidRDefault="00B71E43" w:rsidP="00B723DD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B71E43">
        <w:rPr>
          <w:rFonts w:ascii="Arial" w:eastAsia="Times New Roman" w:hAnsi="Arial" w:cs="Arial"/>
          <w:color w:val="000000"/>
          <w:szCs w:val="28"/>
          <w:lang w:eastAsia="ru-RU"/>
        </w:rPr>
        <w:t>Не рекомендуем откладывать формирование отчетов в Росстат, чтобы не пропустить нужную дату. Помните, что за это работодателю грозит административное наказание по статье 13.19 КоАП. Накажут не только, если вовремя не отчитаться, но и за ошибки в отчете или недостоверную информацию. Если ваше нарушение зафиксировали впервые, компанию оштрафуют на сумму от 20 000 до 70 000 рублей, за повторное нарушение наказание увеличится до 150 000 рублей.</w:t>
      </w:r>
    </w:p>
    <w:p w:rsidR="00B71E43" w:rsidRPr="00B71E43" w:rsidRDefault="00B71E43" w:rsidP="00B723DD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B71E43">
        <w:rPr>
          <w:rFonts w:ascii="Arial" w:eastAsia="Times New Roman" w:hAnsi="Arial" w:cs="Arial"/>
          <w:color w:val="000000"/>
          <w:szCs w:val="28"/>
          <w:lang w:eastAsia="ru-RU"/>
        </w:rPr>
        <w:t>Кстати, наказать могут не только юридическое лицо, но и специалиста, в обязанности которого входит сдача отчетов. Должностному лицу грозит штраф в размере от 10 000 до 20 000 рублей, если он совершил такое нарушение впервые, и от 30 000 до 50 000 рублей за повторное нарушение.</w:t>
      </w:r>
    </w:p>
    <w:p w:rsidR="00B71E43" w:rsidRPr="00B71E43" w:rsidRDefault="00B71E43" w:rsidP="00B723DD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Какие сведения нужно подать в новом отчете ЕФС-1 по охране труда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СФР утвердил новую форму отчета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</w:t>
      </w:r>
      <w:hyperlink r:id="rId16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 СФР от 17.11.2023 № 2281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Этот отчет в СФР готовит бухгалтерия. Но часть информации в отдел по запросу могут предоставлять специалисты по охране труда.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Важные изменения!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Форму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стают с 2023 года в СФР. Он заменил собой четыре формы, которые сдавали ранее: СЗВ-ТД, СЗВ-СТАЖ, ДСВ-3 и 4-ФСС. В отчете ЕФС-1 содержаться сведения о трудовой деятельности и стаже, зарплате, дополнительных пенсионных взносах, а также взносах на травматизм и сведениях о медосмотрах и СОУТ.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history="1">
        <w:r w:rsidRPr="00B71E43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СФР от 17.11.2023 № 2281</w:t>
        </w:r>
      </w:hyperlink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внесли несколько изменений. Например, в графе 5 «Трудовая функция (должность, профессия, специальность, квалификация, конкретный вид поручаемой работы), структурное подразделение» нужно указывать одно из следующих значений в соответствии с видом договора:</w:t>
      </w:r>
    </w:p>
    <w:p w:rsidR="00B71E43" w:rsidRPr="00B71E43" w:rsidRDefault="00B71E43" w:rsidP="00B71E43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«0» — бессрочный трудовой договор;</w:t>
      </w:r>
    </w:p>
    <w:p w:rsidR="00B71E43" w:rsidRPr="00B71E43" w:rsidRDefault="00B71E43" w:rsidP="00B71E43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«0.1» — срочный трудовой договор, заключаемый на срок до 6 месяцев;</w:t>
      </w:r>
    </w:p>
    <w:p w:rsidR="00B71E43" w:rsidRPr="00B71E43" w:rsidRDefault="00B71E43" w:rsidP="00B71E43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«0.2» — срочный трудовой договор, заключаемый на срок более 6 месяцев;</w:t>
      </w:r>
    </w:p>
    <w:p w:rsidR="00B71E43" w:rsidRPr="00B71E43" w:rsidRDefault="00B71E43" w:rsidP="00B71E43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«1» — трудовой договор по совместительству;</w:t>
      </w:r>
    </w:p>
    <w:p w:rsidR="00B71E43" w:rsidRPr="00B71E43" w:rsidRDefault="00B71E43" w:rsidP="00B71E43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«1.1» — трудовой договор по совместительству, заключаемый на срок до 6 месяцев;</w:t>
      </w:r>
    </w:p>
    <w:p w:rsidR="00B71E43" w:rsidRPr="00B71E43" w:rsidRDefault="00B71E43" w:rsidP="00B71E43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«1.2» — трудовой договор по совместительству, заключаемый на срок более 6 месяцев.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Информация, которую может запросить бухгалтерия у специалистов по ОТ для заполнения раздела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труда на начало года» формы ЕФС-1:</w:t>
      </w:r>
    </w:p>
    <w:p w:rsidR="00B71E43" w:rsidRPr="00B71E43" w:rsidRDefault="00B71E43" w:rsidP="00B71E43">
      <w:pPr>
        <w:numPr>
          <w:ilvl w:val="0"/>
          <w:numId w:val="6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численность работников, подлежащих обязательным предварительным и периодическим медицинским осмотрам</w:t>
      </w:r>
    </w:p>
    <w:p w:rsidR="00B71E43" w:rsidRPr="00B71E43" w:rsidRDefault="00B71E43" w:rsidP="00B71E43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численность работников, прошедших обязательные предварительные и периодические медицинские осмотры</w:t>
      </w:r>
    </w:p>
    <w:p w:rsidR="00B71E43" w:rsidRPr="00B71E43" w:rsidRDefault="00B71E43" w:rsidP="00B71E43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сведения, содержащиеся в заключительных актах медицинской комиссии по результатам периодических медицинских осмотров работников</w:t>
      </w:r>
    </w:p>
    <w:p w:rsidR="00B71E43" w:rsidRPr="00B71E43" w:rsidRDefault="00B71E43" w:rsidP="00B71E43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об общем количестве рабочих мест работодателя, подлежащих специальной оценке условий труда</w:t>
      </w:r>
    </w:p>
    <w:p w:rsidR="00B71E43" w:rsidRPr="00B71E43" w:rsidRDefault="00B71E43" w:rsidP="00B71E43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о количестве рабочих мест, в отношении которых проведена специальная оценка условий труда, в том числе отнесенных к классам (подклассам) условий труда, содержащиеся в отчете о проведении специальной оценки условий труда</w:t>
      </w:r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сдачи отчета. 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Форму ЕФС-1 можно представлять в электронной форме или на бумажных носителях (в том числе в сопровождении магнитного носителя). При сдаче на бумажном носителе необходимо придерживаться строгих правил: заполнять форму чернилами, шариковой ручкой печатными буквами или при помощи средств вычислительной техники без помарок, исправлений и без каких-либо сокращений. При этом необходимо использоваться чернила черного, фиолетового или синего цвета. Не допускается исправление ошибок с помощью корректирующего или иного аналогичного средства.</w:t>
      </w:r>
    </w:p>
    <w:p w:rsidR="00B71E43" w:rsidRPr="00B71E43" w:rsidRDefault="00B71E43" w:rsidP="00B71E43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B71E43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F6F6E27" wp14:editId="162A80F2">
            <wp:extent cx="5798052" cy="4591050"/>
            <wp:effectExtent l="0" t="0" r="0" b="0"/>
            <wp:docPr id="5" name="Рисунок 5" descr="https://coko1.ru/wp-content/uploads/2022/12/4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2/12/4456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75" cy="45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E43" w:rsidRPr="00B71E43" w:rsidRDefault="00B71E43" w:rsidP="00B71E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сдачи.</w:t>
      </w:r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Раздел 2 в новом отчете ЕФС-</w:t>
      </w:r>
      <w:proofErr w:type="gramStart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1 ,</w:t>
      </w:r>
      <w:proofErr w:type="gramEnd"/>
      <w:r w:rsidRPr="00B71E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который ранее был отчетом 4-ФСС сдают по старой схеме, также, </w:t>
      </w:r>
      <w:r w:rsidRPr="00B71E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ежеквартально, до 25 числа месяца, следующего за отчетным кварталом.</w:t>
      </w:r>
    </w:p>
    <w:p w:rsidR="003760ED" w:rsidRDefault="003760ED"/>
    <w:sectPr w:rsidR="003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854"/>
    <w:multiLevelType w:val="multilevel"/>
    <w:tmpl w:val="717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A1475"/>
    <w:multiLevelType w:val="multilevel"/>
    <w:tmpl w:val="DF5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94EC5"/>
    <w:multiLevelType w:val="multilevel"/>
    <w:tmpl w:val="55E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0707C"/>
    <w:multiLevelType w:val="multilevel"/>
    <w:tmpl w:val="4FFA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02EA5"/>
    <w:multiLevelType w:val="multilevel"/>
    <w:tmpl w:val="391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717F6"/>
    <w:multiLevelType w:val="multilevel"/>
    <w:tmpl w:val="ECB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43"/>
    <w:rsid w:val="00195895"/>
    <w:rsid w:val="003760ED"/>
    <w:rsid w:val="00B71E43"/>
    <w:rsid w:val="00B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2C45-CDCD-472E-9FC9-E266040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565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16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28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7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7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2492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81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286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317807967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211776373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769157307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300014" TargetMode="External"/><Relationship Id="rId13" Type="http://schemas.openxmlformats.org/officeDocument/2006/relationships/hyperlink" Target="https://legalacts.ru/doc/prikaz-rosstata-ot-31072023-n-361-ob-utverzhdenii-form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rosstata-ot-31072023-n-361-ob-utverzhdenii-form/" TargetMode="External"/><Relationship Id="rId12" Type="http://schemas.openxmlformats.org/officeDocument/2006/relationships/hyperlink" Target="https://legalacts.ru/doc/prikaz-rosstata-ot-05102020-n-617-ob-utverzhdenii-metodicheskikh/" TargetMode="External"/><Relationship Id="rId17" Type="http://schemas.openxmlformats.org/officeDocument/2006/relationships/hyperlink" Target="https://legalacts.ru/doc/prikaz-sfr-ot-17112023-n-2281-ob-utverzhdenii-edino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rikaz-sfr-ot-17112023-n-2281-ob-utverzhdenii-edino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rosstata-ot-31072023-n-361-ob-utverzhdenii-for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ocs.cntd.ru/document/1303125693" TargetMode="External"/><Relationship Id="rId15" Type="http://schemas.openxmlformats.org/officeDocument/2006/relationships/hyperlink" Target="https://legalacts.ru/doc/prikaz-rosstata-ot-31072023-n-361-ob-utverzhdenii-form/" TargetMode="External"/><Relationship Id="rId10" Type="http://schemas.openxmlformats.org/officeDocument/2006/relationships/hyperlink" Target="https://docs.cntd.ru/document/13031256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rosstata-ot-07072011-n-313-ob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2024-01-22T22:53:00Z</dcterms:created>
  <dcterms:modified xsi:type="dcterms:W3CDTF">2024-01-22T23:23:00Z</dcterms:modified>
</cp:coreProperties>
</file>