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02" w:rsidRDefault="00FE2502" w:rsidP="00FE250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C6F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вое о товарном знаке</w:t>
      </w:r>
    </w:p>
    <w:p w:rsidR="00FE2502" w:rsidRDefault="00FE2502" w:rsidP="00FE2502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33"/>
          <w:szCs w:val="33"/>
          <w:shd w:val="clear" w:color="auto" w:fill="FFFFFF"/>
        </w:rPr>
      </w:pPr>
    </w:p>
    <w:p w:rsidR="00FE2502" w:rsidRDefault="00FE2502" w:rsidP="00FE250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291C"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 xml:space="preserve">Помощник прокурора Сретенского района </w:t>
      </w:r>
      <w:r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 xml:space="preserve">Ирина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>Паздникова</w:t>
      </w:r>
      <w:proofErr w:type="spellEnd"/>
      <w:r w:rsidRPr="0015291C"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 xml:space="preserve"> разъясняет</w:t>
      </w:r>
      <w:r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502" w:rsidRDefault="00FE2502" w:rsidP="00FE250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2023 года вступят в силу изменения в Гражданском кодексе Российской Федерации, согласно которым исключительное право на товарный знак смогут зарегистрировать все физические лица. На данный момент таким правом облагают лишь юридические лица и ИП.</w:t>
      </w:r>
    </w:p>
    <w:p w:rsidR="00FE2502" w:rsidRDefault="00FE2502" w:rsidP="00FE2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</w:t>
      </w:r>
      <w:r w:rsidRPr="00A419BD">
        <w:rPr>
          <w:rFonts w:ascii="Times New Roman" w:hAnsi="Times New Roman" w:cs="Times New Roman"/>
          <w:sz w:val="28"/>
          <w:szCs w:val="28"/>
        </w:rPr>
        <w:t xml:space="preserve"> зарегистрировать това</w:t>
      </w:r>
      <w:r>
        <w:rPr>
          <w:rFonts w:ascii="Times New Roman" w:hAnsi="Times New Roman" w:cs="Times New Roman"/>
          <w:sz w:val="28"/>
          <w:szCs w:val="28"/>
        </w:rPr>
        <w:t xml:space="preserve">рный знак может любой гражданин, </w:t>
      </w:r>
      <w:r w:rsidRPr="00A419BD">
        <w:rPr>
          <w:rFonts w:ascii="Times New Roman" w:hAnsi="Times New Roman" w:cs="Times New Roman"/>
          <w:sz w:val="28"/>
          <w:szCs w:val="28"/>
        </w:rPr>
        <w:t xml:space="preserve">пользоваться им фактически смогут только лица, которые ведут предпринимательскую деятельность и платят налоги. Такими лицами являются организации, ИП или </w:t>
      </w:r>
      <w:proofErr w:type="spellStart"/>
      <w:r w:rsidRPr="00A419BD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A419BD">
        <w:rPr>
          <w:rFonts w:ascii="Times New Roman" w:hAnsi="Times New Roman" w:cs="Times New Roman"/>
          <w:sz w:val="28"/>
          <w:szCs w:val="28"/>
        </w:rPr>
        <w:t>.</w:t>
      </w:r>
    </w:p>
    <w:p w:rsidR="00FE2502" w:rsidRDefault="00FE2502" w:rsidP="00FE2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нововведения позволят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«защитить» свою интеллектуальную собственность и бренд.</w:t>
      </w:r>
    </w:p>
    <w:p w:rsidR="00FE2502" w:rsidRDefault="00FE2502" w:rsidP="00FE2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Товарный 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обозначение, служащее для индивидуализации товаров юридических лиц или предпринимателей, на которое признаётся исключительное право. Согласно ст. 1482 ГК РФ в качестве товарных знаком могут быть зарегистрированы словесные,  изобразительные, объемные и другие обозначения или их комбинации в любом цвете и цветовом сочетании.</w:t>
      </w:r>
    </w:p>
    <w:p w:rsidR="00FE2502" w:rsidRPr="00461BD8" w:rsidRDefault="00FE2502" w:rsidP="00FE2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разъясняем, сто п</w:t>
      </w:r>
      <w:r w:rsidRPr="00461BD8">
        <w:rPr>
          <w:rFonts w:ascii="Times New Roman" w:hAnsi="Times New Roman" w:cs="Times New Roman"/>
          <w:sz w:val="28"/>
          <w:szCs w:val="28"/>
        </w:rPr>
        <w:t xml:space="preserve">ри принятии решения о покупке через Интернет-магазин, поступлении просьбы об оказания помощи кому-то в связи с непредвиденными обстоятельствами, болезнью, нужно оставаться бдительным и проверять поступающую информацию 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всеми доступными способами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, прежде чем перечислять денежные ср</w:t>
      </w:r>
      <w:r>
        <w:rPr>
          <w:rFonts w:ascii="Times New Roman" w:hAnsi="Times New Roman" w:cs="Times New Roman"/>
          <w:sz w:val="28"/>
          <w:szCs w:val="28"/>
        </w:rPr>
        <w:t>едства в адрес злоумышленников.</w:t>
      </w:r>
    </w:p>
    <w:p w:rsidR="00FE2502" w:rsidRDefault="00FE2502" w:rsidP="00FE2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BD8">
        <w:rPr>
          <w:rFonts w:ascii="Times New Roman" w:hAnsi="Times New Roman" w:cs="Times New Roman"/>
          <w:sz w:val="28"/>
          <w:szCs w:val="28"/>
        </w:rPr>
        <w:t>За мошенничество с использованием электронных сре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атежа предусмотрена уголовная ответственность по статье 159.3 Уголовного кодекса. Также предусмотрена уголовная ответственность за мошенничество в сфере компьютерной информации, то есть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дств хр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анения, обработки или передачи компьютерной информации или информационно-телекоммуникационных сетей (статья 159.6 Уголовного кодекса РФ).</w:t>
      </w:r>
    </w:p>
    <w:p w:rsidR="00476704" w:rsidRDefault="00476704">
      <w:bookmarkStart w:id="0" w:name="_GoBack"/>
      <w:bookmarkEnd w:id="0"/>
    </w:p>
    <w:sectPr w:rsidR="0047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FF"/>
    <w:rsid w:val="002A1BFF"/>
    <w:rsid w:val="00476704"/>
    <w:rsid w:val="00F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2024-06-03T05:28:00Z</dcterms:created>
  <dcterms:modified xsi:type="dcterms:W3CDTF">2024-06-03T05:28:00Z</dcterms:modified>
</cp:coreProperties>
</file>