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41" w:rsidRPr="003B5889" w:rsidRDefault="008C3241" w:rsidP="008C3241">
      <w:pPr>
        <w:pStyle w:val="a3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5FDF">
        <w:rPr>
          <w:sz w:val="28"/>
          <w:szCs w:val="28"/>
        </w:rPr>
        <w:t>платы труда в общеобразовательных учреждениях</w:t>
      </w:r>
    </w:p>
    <w:p w:rsidR="008C3241" w:rsidRPr="003B5889" w:rsidRDefault="008C3241" w:rsidP="008C3241">
      <w:pPr>
        <w:ind w:firstLine="709"/>
        <w:rPr>
          <w:rFonts w:eastAsia="Times New Roman" w:cs="Times New Roman"/>
          <w:szCs w:val="28"/>
          <w:lang w:eastAsia="ru-RU"/>
        </w:rPr>
      </w:pP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Заработная плата работнику устанавливается трудовым договором в соответствии с действующими у работодателя системами оплаты труда (ч. 1 ст. 135 ТК РФ). Это правило распространяется и в отношении установления заработной платы работникам общеобразовательных учреждений, поскольку законодательством не предусмотрено иного.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В государственных и муниципальных учреждениях системы оплаты труда согласно ч. 1 ст. 144 ТК РФ устанавливаются: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а) в федеральных государственных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в частности, в соответствии с Постановлением Правительства РФ от 05.08.2008 N 583 (далее - Постановление N 583), а также Положением об установлении систем оплаты труда работников федеральных бюджетных, автономных и казенных учреждений (далее - Положение N 583), утвержденным п. 5 указанного Постановления. Это следует из ч. 1 ст. 144 ТК РФ, п. 1 Положения N 583;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б) в государственных учреждениях субъектов РФ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субъектов РФ;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в)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субъектов РФ, нормативными правовыми актами органов местного самоуправления.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Такой порядок установления систем оплаты труда распространяется в том числе на общеобразовательные учреждения, поскольку в отношении них законодательством не предусмотрено каких-либо исключений, касающихся указанного порядка.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Требования к системам оплаты труда работников государственных и муниципальных учреждений вправе утверждать Правительство РФ (ч. 8 ст. 144 ТК РФ). Это правило распространяется и на государственные и муниципальные общеобразовательные учреждения, поскольку норма не содержит исключений.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Требования могут касаться, например, установления (дифференциации):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- окладов (должностных окладов);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- перечней выплат компенсационного характера;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- условий назначения компенсационных, стимулирующих выплат.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 xml:space="preserve">При этом Правительство РФ определяет сферу деятельности государственных и муниципальных учреждений, на которые распространяются данные требования, и срок, в течение которого нужно </w:t>
      </w:r>
      <w:r w:rsidRPr="00BF5FDF">
        <w:rPr>
          <w:rFonts w:eastAsia="Times New Roman" w:cs="Times New Roman"/>
          <w:szCs w:val="28"/>
          <w:lang w:eastAsia="ru-RU"/>
        </w:rPr>
        <w:lastRenderedPageBreak/>
        <w:t>привести условия оплаты труда работников в соответствие с ними (ч. 9 ст. 144 ТК РФ).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Системы оплаты труда работников государственных и муниципальных общеобразовательных учреждений устанавливаются, в частности, с учетом: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- ЕКС или профессиональных стандартов. К последним, например, относятся профессиональные стандарты "Педагог (педагогическая деятельность в сфере дошкольного, начального общего, основного общего, среднего общего образования) (воспитатель, учитель)" и "Педагог-психолог (психолог в сфере образования)", утвержденные Приказами Минтруда России от 18.10.2013 N 544н и от 24.07.2015 N 514н соответственно.</w:t>
      </w:r>
    </w:p>
    <w:p w:rsidR="0093527D" w:rsidRDefault="0093527D" w:rsidP="0093527D">
      <w:pPr>
        <w:jc w:val="right"/>
      </w:pPr>
    </w:p>
    <w:p w:rsidR="0093527D" w:rsidRDefault="0093527D" w:rsidP="0093527D">
      <w:pPr>
        <w:jc w:val="right"/>
      </w:pPr>
      <w:r>
        <w:t>Заместитель прокурора Сретенского района О. Ушакова</w:t>
      </w:r>
    </w:p>
    <w:p w:rsidR="0093527D" w:rsidRDefault="00A112D5" w:rsidP="0093527D">
      <w:pPr>
        <w:jc w:val="right"/>
      </w:pPr>
      <w:r>
        <w:t>26</w:t>
      </w:r>
      <w:bookmarkStart w:id="0" w:name="_GoBack"/>
      <w:bookmarkEnd w:id="0"/>
      <w:r w:rsidR="0093527D">
        <w:t>.01.2024</w:t>
      </w:r>
    </w:p>
    <w:p w:rsidR="00D017CD" w:rsidRDefault="00D017CD"/>
    <w:sectPr w:rsidR="00D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D"/>
    <w:rsid w:val="001F4899"/>
    <w:rsid w:val="00776FE5"/>
    <w:rsid w:val="008C3241"/>
    <w:rsid w:val="0093527D"/>
    <w:rsid w:val="00A112D5"/>
    <w:rsid w:val="00D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4E97"/>
  <w15:chartTrackingRefBased/>
  <w15:docId w15:val="{FECBECA7-5B17-4815-AF97-B477872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4</cp:revision>
  <dcterms:created xsi:type="dcterms:W3CDTF">2024-06-19T00:35:00Z</dcterms:created>
  <dcterms:modified xsi:type="dcterms:W3CDTF">2024-06-19T01:10:00Z</dcterms:modified>
</cp:coreProperties>
</file>