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7D" w:rsidRDefault="00BA718D" w:rsidP="00BA718D">
      <w:pPr>
        <w:jc w:val="center"/>
        <w:rPr>
          <w:szCs w:val="28"/>
        </w:rPr>
      </w:pPr>
      <w:r>
        <w:rPr>
          <w:szCs w:val="28"/>
        </w:rPr>
        <w:t>П</w:t>
      </w:r>
      <w:r w:rsidRPr="00301E10">
        <w:rPr>
          <w:szCs w:val="28"/>
        </w:rPr>
        <w:t>рокладк</w:t>
      </w:r>
      <w:r>
        <w:rPr>
          <w:szCs w:val="28"/>
        </w:rPr>
        <w:t>а</w:t>
      </w:r>
      <w:r w:rsidRPr="00301E10">
        <w:rPr>
          <w:szCs w:val="28"/>
        </w:rPr>
        <w:t xml:space="preserve"> противопожарных разрывов в целях обеспечения пожарной безопасности населенных пунктов</w:t>
      </w:r>
    </w:p>
    <w:p w:rsidR="00BA718D" w:rsidRDefault="00BA718D" w:rsidP="0093527D">
      <w:pPr>
        <w:jc w:val="right"/>
      </w:pPr>
    </w:p>
    <w:p w:rsidR="00BA718D" w:rsidRPr="00301E10" w:rsidRDefault="00BA718D" w:rsidP="00BA718D">
      <w:pPr>
        <w:ind w:firstLine="539"/>
        <w:rPr>
          <w:rFonts w:eastAsia="Times New Roman" w:cs="Times New Roman"/>
          <w:szCs w:val="28"/>
          <w:lang w:eastAsia="ru-RU"/>
        </w:rPr>
      </w:pPr>
      <w:r w:rsidRPr="00301E10">
        <w:rPr>
          <w:rFonts w:eastAsia="Times New Roman" w:cs="Times New Roman"/>
          <w:szCs w:val="28"/>
          <w:lang w:eastAsia="ru-RU"/>
        </w:rPr>
        <w:t>Противопожарные разрывы в соответствии с Перечнем объектов лесной инфраструктуры для защитных лесов, эксплуатационных лесов и резервных лесов, утвержденным распоряжением Правительства Российской Федерации от 17 июля 2012 г. N 1283-р, относятся к объектам лесной инфраструктуры.</w:t>
      </w:r>
    </w:p>
    <w:p w:rsidR="00BA718D" w:rsidRPr="00301E10" w:rsidRDefault="00BA718D" w:rsidP="00BA718D">
      <w:pPr>
        <w:ind w:firstLine="539"/>
        <w:rPr>
          <w:rFonts w:eastAsia="Times New Roman" w:cs="Times New Roman"/>
          <w:szCs w:val="28"/>
          <w:lang w:eastAsia="ru-RU"/>
        </w:rPr>
      </w:pPr>
      <w:r w:rsidRPr="00301E10">
        <w:rPr>
          <w:rFonts w:eastAsia="Times New Roman" w:cs="Times New Roman"/>
          <w:szCs w:val="28"/>
          <w:lang w:eastAsia="ru-RU"/>
        </w:rPr>
        <w:t>Прокладка противопожарных разрывов в соответствии со статьей 53.1 Лесного кодекса Российской Федерации (далее - Лесной кодекс) относится к мерам противопожарного обустройства лесов.</w:t>
      </w:r>
    </w:p>
    <w:p w:rsidR="00BA718D" w:rsidRPr="00301E10" w:rsidRDefault="00BA718D" w:rsidP="00BA718D">
      <w:pPr>
        <w:ind w:firstLine="539"/>
        <w:rPr>
          <w:rFonts w:eastAsia="Times New Roman" w:cs="Times New Roman"/>
          <w:szCs w:val="28"/>
          <w:lang w:eastAsia="ru-RU"/>
        </w:rPr>
      </w:pPr>
      <w:r w:rsidRPr="00301E10">
        <w:rPr>
          <w:rFonts w:eastAsia="Times New Roman" w:cs="Times New Roman"/>
          <w:szCs w:val="28"/>
          <w:lang w:eastAsia="ru-RU"/>
        </w:rPr>
        <w:t>Лесным кодексом установлено, что основой осуществления использования, охраны, защиты и воспроизводства лесов, расположенных в границах лесничества, лесопарка, является лесохозяйственный регламент лесничества, лесопарка.</w:t>
      </w:r>
    </w:p>
    <w:p w:rsidR="00BA718D" w:rsidRPr="00301E10" w:rsidRDefault="00BA718D" w:rsidP="00BA718D">
      <w:pPr>
        <w:ind w:firstLine="539"/>
        <w:rPr>
          <w:rFonts w:eastAsia="Times New Roman" w:cs="Times New Roman"/>
          <w:szCs w:val="28"/>
          <w:lang w:eastAsia="ru-RU"/>
        </w:rPr>
      </w:pPr>
      <w:r w:rsidRPr="00301E10">
        <w:rPr>
          <w:rFonts w:eastAsia="Times New Roman" w:cs="Times New Roman"/>
          <w:szCs w:val="28"/>
          <w:lang w:eastAsia="ru-RU"/>
        </w:rPr>
        <w:t>Меры противопожарного обустройства лесов на лесных участках, предоставленных в постоянное (бессрочное) пользование, в аренду, осуществляются лицами, использующими леса на основании проекта освоения лесов, а на лесных участках, не переданных в пользование, - в соответствии со статьей 19 Лесного кодекса. Согласно статье 53.1 Лесного кодекса противопожарные расстояния, в пределах которых осуществляются рубка деревьев, кустарников, лиан, очистка от захламления, устанавливаются в соответствии с Федеральным законом от 22 июля 2008 г. N 123-ФЗ "Технический регламент о требованиях пожарной безопасности" (далее - Технический регламент) и Лесным кодексом.</w:t>
      </w:r>
    </w:p>
    <w:p w:rsidR="00BA718D" w:rsidRPr="00301E10" w:rsidRDefault="00BA718D" w:rsidP="00BA718D">
      <w:pPr>
        <w:ind w:firstLine="539"/>
        <w:rPr>
          <w:rFonts w:eastAsia="Times New Roman" w:cs="Times New Roman"/>
          <w:szCs w:val="28"/>
          <w:lang w:eastAsia="ru-RU"/>
        </w:rPr>
      </w:pPr>
      <w:r w:rsidRPr="00301E10">
        <w:rPr>
          <w:rFonts w:eastAsia="Times New Roman" w:cs="Times New Roman"/>
          <w:szCs w:val="28"/>
          <w:lang w:eastAsia="ru-RU"/>
        </w:rPr>
        <w:t>Статьей 69 Технического регламента определено, что противопожарные расстояния должны обеспечивать нераспространение пожара от лесных насаждений в лесничествах (лесопарках) до зданий и сооружений, расположенных вне территорий лесничеств и лесопарков, на территории лесничеств (лесопарков), а также от лесных насаждений вне лесничеств (лесопарков).</w:t>
      </w:r>
    </w:p>
    <w:p w:rsidR="00BA718D" w:rsidRPr="00301E10" w:rsidRDefault="00BA718D" w:rsidP="00BA718D">
      <w:pPr>
        <w:ind w:firstLine="539"/>
        <w:rPr>
          <w:rFonts w:eastAsia="Times New Roman" w:cs="Times New Roman"/>
          <w:szCs w:val="28"/>
          <w:lang w:eastAsia="ru-RU"/>
        </w:rPr>
      </w:pPr>
      <w:r w:rsidRPr="00301E10">
        <w:rPr>
          <w:rFonts w:eastAsia="Times New Roman" w:cs="Times New Roman"/>
          <w:szCs w:val="28"/>
          <w:lang w:eastAsia="ru-RU"/>
        </w:rPr>
        <w:t>В соответствии со статьей 65 Технического регламента 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округов, учитывающими требования пожарной безопасности, установленные указанным Федеральным законом.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"Перечень мероприятий по обеспечению пожарной безопасности".</w:t>
      </w:r>
    </w:p>
    <w:p w:rsidR="00BA718D" w:rsidRPr="00301E10" w:rsidRDefault="00BA718D" w:rsidP="00BA718D">
      <w:pPr>
        <w:ind w:firstLine="539"/>
        <w:rPr>
          <w:rFonts w:eastAsia="Times New Roman" w:cs="Times New Roman"/>
          <w:szCs w:val="28"/>
          <w:lang w:eastAsia="ru-RU"/>
        </w:rPr>
      </w:pPr>
      <w:r w:rsidRPr="00301E10">
        <w:rPr>
          <w:rFonts w:eastAsia="Times New Roman" w:cs="Times New Roman"/>
          <w:szCs w:val="28"/>
          <w:lang w:eastAsia="ru-RU"/>
        </w:rPr>
        <w:t>Пункт 2 части 6 статьи 42 Градостроительного кодекса Российской Федерации предусматривает, что Проект планировки территории должен содержать описание положений, касающихся защиты территории от чрезвычайных ситуаций природного характера и техногенного характера, проведения мероприятий по гражданской обороне и обеспечению пожарной безопасности.</w:t>
      </w:r>
    </w:p>
    <w:p w:rsidR="00BA718D" w:rsidRPr="00301E10" w:rsidRDefault="00BA718D" w:rsidP="00BA718D">
      <w:pPr>
        <w:ind w:firstLine="539"/>
        <w:rPr>
          <w:rFonts w:eastAsia="Times New Roman" w:cs="Times New Roman"/>
          <w:szCs w:val="28"/>
          <w:lang w:eastAsia="ru-RU"/>
        </w:rPr>
      </w:pPr>
      <w:r w:rsidRPr="00301E10">
        <w:rPr>
          <w:rFonts w:eastAsia="Times New Roman" w:cs="Times New Roman"/>
          <w:szCs w:val="28"/>
          <w:lang w:eastAsia="ru-RU"/>
        </w:rPr>
        <w:lastRenderedPageBreak/>
        <w:t>В соответствии со статьей 105 Лесного кодекса в лесах, выполняющих функции защиты природных и иных объектов, запрещается проведение сплошных рубок лесных насаждений, за исключением случаев, предусмотренных частью 4 статьи 17, частью 5.1 статьи 21 Лесного кодекса, и случаев проведения сплошных рубок в зонах с особыми условиями использования территорий, на которых расположены соответствующие леса, если режим указанных зон предусматривает вырубку деревьев, кустарников, лиан.</w:t>
      </w:r>
    </w:p>
    <w:p w:rsidR="00BA718D" w:rsidRPr="00301E10" w:rsidRDefault="00BA718D" w:rsidP="00BA718D">
      <w:pPr>
        <w:ind w:firstLine="539"/>
        <w:rPr>
          <w:rFonts w:eastAsia="Times New Roman" w:cs="Times New Roman"/>
          <w:szCs w:val="28"/>
          <w:lang w:eastAsia="ru-RU"/>
        </w:rPr>
      </w:pPr>
      <w:r w:rsidRPr="00301E10">
        <w:rPr>
          <w:rFonts w:eastAsia="Times New Roman" w:cs="Times New Roman"/>
          <w:szCs w:val="28"/>
          <w:lang w:eastAsia="ru-RU"/>
        </w:rPr>
        <w:t xml:space="preserve">Подпунктом "в" пункта 15(3) Правил пожарной безопасности в лесах, утвержденных Постановлением Правительства Российской Федерации от 30 июня 2007 г. N 417, меры предупреждения лесных пожаров, связанные со сплошными рубками, запрещаются в лесах, расположенных в </w:t>
      </w:r>
      <w:proofErr w:type="spellStart"/>
      <w:r w:rsidRPr="00301E10">
        <w:rPr>
          <w:rFonts w:eastAsia="Times New Roman" w:cs="Times New Roman"/>
          <w:szCs w:val="28"/>
          <w:lang w:eastAsia="ru-RU"/>
        </w:rPr>
        <w:t>водоохранных</w:t>
      </w:r>
      <w:proofErr w:type="spellEnd"/>
      <w:r w:rsidRPr="00301E10">
        <w:rPr>
          <w:rFonts w:eastAsia="Times New Roman" w:cs="Times New Roman"/>
          <w:szCs w:val="28"/>
          <w:lang w:eastAsia="ru-RU"/>
        </w:rPr>
        <w:t xml:space="preserve"> зонах, а также выполняющих функции защиты природных и иных объектов (за исключением зон с особыми условиями использования территорий, на которых расположены соответствующие леса, если режим указанных зон предусматривает вырубку деревьев, кустарников, лиан).</w:t>
      </w:r>
    </w:p>
    <w:p w:rsidR="00BA718D" w:rsidRPr="00301E10" w:rsidRDefault="00BA718D" w:rsidP="00BA718D">
      <w:pPr>
        <w:ind w:firstLine="539"/>
        <w:rPr>
          <w:rFonts w:eastAsia="Times New Roman" w:cs="Times New Roman"/>
          <w:szCs w:val="28"/>
          <w:lang w:eastAsia="ru-RU"/>
        </w:rPr>
      </w:pPr>
      <w:r w:rsidRPr="00301E10">
        <w:rPr>
          <w:rFonts w:eastAsia="Times New Roman" w:cs="Times New Roman"/>
          <w:szCs w:val="28"/>
          <w:lang w:eastAsia="ru-RU"/>
        </w:rPr>
        <w:t>В таких лесах в целях обеспечения пожарной безопасности максимально используются имеющиеся дороги и просеки, а также осуществляются меры предупреждения лесных пожаров, не связанные со сплошными рубками лесных насаждений (снижение природной пожарной опасности лесов путем регулирования породного состава лесных насаждений, проведение санитарно-оздоровительных мероприятий, устройство противопожарных минерализованных полос).</w:t>
      </w:r>
    </w:p>
    <w:p w:rsidR="00BA718D" w:rsidRPr="00301E10" w:rsidRDefault="00BA718D" w:rsidP="00BA718D">
      <w:pPr>
        <w:ind w:firstLine="539"/>
        <w:rPr>
          <w:rFonts w:eastAsia="Times New Roman" w:cs="Times New Roman"/>
          <w:szCs w:val="28"/>
          <w:lang w:eastAsia="ru-RU"/>
        </w:rPr>
      </w:pPr>
      <w:r w:rsidRPr="00301E10">
        <w:rPr>
          <w:rFonts w:eastAsia="Times New Roman" w:cs="Times New Roman"/>
          <w:szCs w:val="28"/>
          <w:lang w:eastAsia="ru-RU"/>
        </w:rPr>
        <w:t>В соответствии со статьей 53.6 Лесного кодекса проведение сплошных рубок лесных насаждений без предоставления лесных участков в целях создания противопожарных разрывов допускается только на лесных участках, расположенных в границах территории, признанной зоной чрезвычайной ситуации. Обеспечение пожарной безопасности населенного пункта, подверженного угрозе лесных пожаров, согласно пункту 80(1) Правил противопожарного режима в Российской Федерации, утвержденных Постановлением Правительства Российской Федерации от 25 апреля 2012 г. N 390, осуществляется в соответствии с паспортом населенного пункта, который ежегодно к началу пожароопасного сезона разрабатывается и утверждается в соответствии с разделом XX указанных Правил органами местного самоуправления поселений и городских округов.</w:t>
      </w:r>
    </w:p>
    <w:p w:rsidR="00BA718D" w:rsidRPr="00301E10" w:rsidRDefault="00BA718D" w:rsidP="00BA718D">
      <w:pPr>
        <w:ind w:firstLine="539"/>
        <w:rPr>
          <w:rFonts w:eastAsia="Times New Roman" w:cs="Times New Roman"/>
          <w:szCs w:val="28"/>
          <w:lang w:eastAsia="ru-RU"/>
        </w:rPr>
      </w:pPr>
      <w:r w:rsidRPr="00301E10">
        <w:rPr>
          <w:rFonts w:eastAsia="Times New Roman" w:cs="Times New Roman"/>
          <w:szCs w:val="28"/>
          <w:lang w:eastAsia="ru-RU"/>
        </w:rPr>
        <w:t>Поправки, внесенные в Правила противопожарного режима в Российской Федерации и в Правила пожарной безопасности в лесах Постановлением Правительства Российской Федерации от 18 августа 2016 г. N 807, вступившие в силу с 1 марта 2017 года, определяют для органов государственной власти, органов местного самоуправления, учреждений, организаций, иных юридических лиц независимо от их организационно-правовых форм и граждан, которые владеют, пользуются и (или) распоряжаются территорией, примыкающей к лесу, перечень реализуемых противопожарных мероприятий, направленных на защиту от угроз перехода природных пожаров на земли лесного фонда, земли сельскохозяйственного назначения и иных категорий.</w:t>
      </w:r>
    </w:p>
    <w:p w:rsidR="00BA718D" w:rsidRPr="00301E10" w:rsidRDefault="00BA718D" w:rsidP="00BA718D">
      <w:pPr>
        <w:ind w:firstLine="539"/>
        <w:rPr>
          <w:rFonts w:eastAsia="Times New Roman" w:cs="Times New Roman"/>
          <w:szCs w:val="28"/>
          <w:lang w:eastAsia="ru-RU"/>
        </w:rPr>
      </w:pPr>
      <w:r w:rsidRPr="00301E10">
        <w:rPr>
          <w:rFonts w:eastAsia="Times New Roman" w:cs="Times New Roman"/>
          <w:szCs w:val="28"/>
          <w:lang w:eastAsia="ru-RU"/>
        </w:rPr>
        <w:lastRenderedPageBreak/>
        <w:t>В соответствии с пунктом 10.1 статьи 1 Градостроительного кодекса Российской Федерации линейные объекты - это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 Предложение Министерства лесного комплекса Иркутской области в целях устройства противопожарного разрыва вокруг населенных пунктов путем оформления участков земель лесного фонда по договорам аренды для строительства, реконструкции, эксплуатации линейных объектов противоречит действующему законодательству Российской Федерации.</w:t>
      </w:r>
    </w:p>
    <w:p w:rsidR="00BA718D" w:rsidRPr="00301E10" w:rsidRDefault="00BA718D" w:rsidP="00BA718D">
      <w:pPr>
        <w:ind w:firstLine="539"/>
        <w:rPr>
          <w:rFonts w:eastAsia="Times New Roman" w:cs="Times New Roman"/>
          <w:szCs w:val="28"/>
          <w:lang w:eastAsia="ru-RU"/>
        </w:rPr>
      </w:pPr>
      <w:r w:rsidRPr="00301E10">
        <w:rPr>
          <w:rFonts w:eastAsia="Times New Roman" w:cs="Times New Roman"/>
          <w:szCs w:val="28"/>
          <w:lang w:eastAsia="ru-RU"/>
        </w:rPr>
        <w:t>Вопросы, связанные с земельными участками граждан, поставленные на кадастровый учет ранее, но попавшие в состав земель лесного фонда, регулируются Федеральным законом от 29.07.2017 N 280-ФЗ "О внесении изменений в отдельные законодательные акты Российской Федерации в целях устранения противоречий в государственных реестров и установления принадлежности земельного участка к определенной категории земель".</w:t>
      </w:r>
    </w:p>
    <w:p w:rsidR="00BA718D" w:rsidRDefault="00BA718D" w:rsidP="0093527D">
      <w:pPr>
        <w:jc w:val="right"/>
      </w:pPr>
    </w:p>
    <w:p w:rsidR="00BA718D" w:rsidRDefault="00BA718D" w:rsidP="0093527D">
      <w:pPr>
        <w:jc w:val="right"/>
      </w:pPr>
    </w:p>
    <w:p w:rsidR="0093527D" w:rsidRDefault="0093527D" w:rsidP="0093527D">
      <w:pPr>
        <w:jc w:val="right"/>
      </w:pPr>
      <w:r>
        <w:t>Заместитель прокурора Сретенского района О. Ушакова</w:t>
      </w:r>
    </w:p>
    <w:p w:rsidR="0093527D" w:rsidRDefault="00434D38" w:rsidP="0093527D">
      <w:pPr>
        <w:jc w:val="right"/>
      </w:pPr>
      <w:r>
        <w:t>01</w:t>
      </w:r>
      <w:r w:rsidR="0093527D">
        <w:t>.0</w:t>
      </w:r>
      <w:r>
        <w:t>3</w:t>
      </w:r>
      <w:bookmarkStart w:id="0" w:name="_GoBack"/>
      <w:bookmarkEnd w:id="0"/>
      <w:r w:rsidR="0093527D">
        <w:t>.2024</w:t>
      </w:r>
    </w:p>
    <w:p w:rsidR="00D017CD" w:rsidRDefault="00D017CD"/>
    <w:sectPr w:rsidR="00D0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7D"/>
    <w:rsid w:val="001F4899"/>
    <w:rsid w:val="00434D38"/>
    <w:rsid w:val="004616C0"/>
    <w:rsid w:val="00776FE5"/>
    <w:rsid w:val="008C3241"/>
    <w:rsid w:val="0093527D"/>
    <w:rsid w:val="00BA718D"/>
    <w:rsid w:val="00C87760"/>
    <w:rsid w:val="00D017CD"/>
    <w:rsid w:val="00D345ED"/>
    <w:rsid w:val="00FE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F2E8"/>
  <w15:chartTrackingRefBased/>
  <w15:docId w15:val="{FECBECA7-5B17-4815-AF97-B4778724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27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27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45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Ольга Викторовна</dc:creator>
  <cp:keywords/>
  <dc:description/>
  <cp:lastModifiedBy>Ушакова Ольга Викторовна</cp:lastModifiedBy>
  <cp:revision>4</cp:revision>
  <cp:lastPrinted>2024-06-19T00:46:00Z</cp:lastPrinted>
  <dcterms:created xsi:type="dcterms:W3CDTF">2024-06-19T00:45:00Z</dcterms:created>
  <dcterms:modified xsi:type="dcterms:W3CDTF">2024-06-19T01:15:00Z</dcterms:modified>
</cp:coreProperties>
</file>