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0A" w:rsidRPr="0022200A" w:rsidRDefault="0022200A" w:rsidP="0022200A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22200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Сообщение о несчастном случае: кого уведомить и в какие сроки</w:t>
      </w:r>
    </w:p>
    <w:p w:rsidR="0022200A" w:rsidRPr="0022200A" w:rsidRDefault="0022200A" w:rsidP="002220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75E2C" wp14:editId="410D2773">
            <wp:extent cx="1943100" cy="1387929"/>
            <wp:effectExtent l="0" t="0" r="0" b="3175"/>
            <wp:docPr id="5" name="Рисунок 5" descr="https://coko1.ru/wp-content/uploads/2019/09/Neschastnyj-sluchaj-na-proizvodstve-kogo-uvedomit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19/09/Neschastnyj-sluchaj-na-proizvodstve-kogo-uvedomit-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53" cy="140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0A" w:rsidRPr="0022200A" w:rsidRDefault="0022200A" w:rsidP="0022200A">
      <w:pPr>
        <w:shd w:val="clear" w:color="auto" w:fill="FFFFFF"/>
        <w:spacing w:before="100" w:beforeAutospacing="1"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 производстве произошел несчастный случай, работодатель по закону обязан отправить сообщение о несчастном случае в официальные организации. Какие — зависит от тяжести травм, которые получил пострадавший. Расскажем о том, в каком случае компания должна отправлять извещения и какие сроки при этом соблюдать.</w:t>
      </w:r>
    </w:p>
    <w:p w:rsidR="0022200A" w:rsidRPr="0022200A" w:rsidRDefault="0022200A" w:rsidP="0022200A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Социальный фонд России (СФР) по месту регистрации работодателя в качестве страхователя</w:t>
      </w:r>
      <w:bookmarkStart w:id="0" w:name="_GoBack"/>
      <w:bookmarkEnd w:id="0"/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Направлять извещение о том, что на производстве произошел несчастный случай в СФР по месту регистрации, работодатель обязан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суток со дня наступления несчастного случая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Используйте для сообщения о несчастном случае на производстве форму из </w:t>
      </w:r>
      <w:hyperlink r:id="rId6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приложения №1 к Методическим рекомендации Социального фонда России от 28.06.2023</w:t>
        </w:r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Исключение.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несчастных случаях, которые спустя определенное время перешли в категорию тяжелых или со смертельным исходом, необходимо сообщить в СФР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трех календарных дней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получения информации об изменении тяжести травмы. Это обязанность указана в части 5 ст. 228.1 ТК РФ. Для уведомления используйте форму №1 «Извещение о несчастном случае на производстве (групповом, тяжелом несчастном случае, несчастном случае со смертельным исходом)», утв. </w:t>
      </w:r>
      <w:hyperlink r:id="rId7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20.04.2022 № 223н</w:t>
        </w:r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E4A370" wp14:editId="2527C254">
            <wp:extent cx="6082486" cy="1581150"/>
            <wp:effectExtent l="0" t="0" r="0" b="0"/>
            <wp:docPr id="6" name="Рисунок 6" descr="https://coko1.ru/wp-content/uploads/2019/09/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ko1.ru/wp-content/uploads/2019/09/77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83" cy="15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0A" w:rsidRPr="0022200A" w:rsidRDefault="0022200A" w:rsidP="0022200A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Сообщение о несчастном случае в ГИТ, на территории которого произошел несчастный случай</w:t>
      </w:r>
    </w:p>
    <w:p w:rsidR="0022200A" w:rsidRPr="0022200A" w:rsidRDefault="0022200A" w:rsidP="0022200A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произошел легкий несчастный случай, работодатель самостоятельно расследует происшествия, не включая в комиссию представителя ГИТ. Поэтому сообщать в </w:t>
      </w:r>
      <w:proofErr w:type="spellStart"/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трудинспекцию</w:t>
      </w:r>
      <w:proofErr w:type="spellEnd"/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нужно.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произошел групповой несчастный случай (два человека и более), тяжелый несчастный случай или несчастный случай со смертельным исходом, работодатель должен направить извещение в ГИТ в течение суток со дня происшествия. Для уведомления используйте форму №1 «Извещение о несчастном случае на производстве (групповом, тяжелом несчастном случае, несчастном случае со смертельным исходом)», утв. </w:t>
      </w:r>
      <w:hyperlink r:id="rId9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20.04.2022 № 223н</w:t>
        </w:r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того, чтобы узнать адрес ГИТ нужного вам субъекта РФ, </w:t>
      </w:r>
      <w:hyperlink r:id="rId10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 xml:space="preserve">переходите на официальный сайт </w:t>
        </w:r>
        <w:proofErr w:type="spellStart"/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Роструда</w:t>
        </w:r>
        <w:proofErr w:type="spellEnd"/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Бывают ситуации, при которых спустя некоторое время состояние пострадавшего ухудшается, а квалификация несчастного случая переходит в категорию тяжелых несчастных случаев или несчастных случаев со смертельным исходом. В этом случае работодателю необходимо направить в территориальный ГИТ дополнительные сведения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трех календарных дней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получения информации об изменении степени тяжести повреждения здоровья.</w:t>
      </w:r>
    </w:p>
    <w:p w:rsidR="0022200A" w:rsidRPr="0022200A" w:rsidRDefault="0022200A" w:rsidP="0022200A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Сообщение о несчастном случае на производстве в прокуратуру по месту происшествия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несчастный случай квалифицируется как групповой тяжелый со смертельным исходом, обязательно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суток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уведомите о 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происшествии прокуратуру. Это требование указано в части 1 статьи 228.1 ТК РФ.  Для того, чтобы узнать адрес прокуратуры нужного вам субъекта РФ, </w:t>
      </w:r>
      <w:hyperlink r:id="rId11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переходите на официальный сайт Генеральной прокуратуры РФ</w:t>
        </w:r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уведомления о произошедшем несчастном случае используйте форму №1 «Извещение о несчастном случае на производстве (групповом, тяжелом несчастном случае, несчастном случае со смертельным исходом)», утв. </w:t>
      </w:r>
      <w:hyperlink r:id="rId12" w:history="1">
        <w:r w:rsidRPr="0022200A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20.04.2022 № 223н</w:t>
        </w:r>
      </w:hyperlink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Уведомление о несчастном случае в Администрацию или орган местного самоуправления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Направьте извещение в администрацию субъекта или органа местного самоуправления по месту государственной регистрации компании, если на предприятии произошел групповой несчастный случай (два человека и более), тяжелый несчастный случай или несчастный случай со смертельным исходом. Сделать это нужно также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суток со дня происшествия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Уведомление о несчастном случае на производстве в территориальное объединение профсоюзов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забудьте оповестить территориальное объединение профсоюзов, если произошел тяжелый, групповой несчастный случай или НС со смертельным исходом. А также если несчастный случай перешел в категорию тяжелых или со смертельным исходом. Срок —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суток со дня происшествия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2200A" w:rsidRPr="0022200A" w:rsidRDefault="0022200A" w:rsidP="0022200A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Важно!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забудьте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трех календарных дней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уведомить территориальное объединение профсоюза, если несчастный случай по прошествии времени перешел в категорию тяжелых несчастных случаев или несчастных случаев со смертельным исходом.</w:t>
      </w:r>
    </w:p>
    <w:p w:rsidR="0022200A" w:rsidRPr="0022200A" w:rsidRDefault="0022200A" w:rsidP="0022200A">
      <w:pPr>
        <w:shd w:val="clear" w:color="auto" w:fill="FFFFFF"/>
        <w:spacing w:after="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Сообщение о несчастном случае в </w:t>
      </w:r>
      <w:proofErr w:type="spellStart"/>
      <w:r w:rsidRPr="0022200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Ростехнадзор</w:t>
      </w:r>
      <w:proofErr w:type="spellEnd"/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орган необходимо направить извещение </w:t>
      </w:r>
      <w:r w:rsidRPr="0022200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течение суток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если компания относится к ОПО, и на ее территории произошел групповой несчастный, тяжелый несчастный случай или несчастный случай со смертельным исходом. В случае легкого несчастного случая, уведомлять </w:t>
      </w:r>
      <w:proofErr w:type="spellStart"/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Ростехнадзор</w:t>
      </w:r>
      <w:proofErr w:type="spellEnd"/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нужно.</w:t>
      </w:r>
    </w:p>
    <w:p w:rsidR="0022200A" w:rsidRPr="0022200A" w:rsidRDefault="0022200A" w:rsidP="0022200A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Важно!</w:t>
      </w:r>
      <w:r w:rsidRPr="00222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Чиновники </w:t>
      </w:r>
      <w:hyperlink r:id="rId13" w:history="1">
        <w:r w:rsidRPr="0022200A">
          <w:rPr>
            <w:rFonts w:ascii="Arial" w:eastAsia="Times New Roman" w:hAnsi="Arial" w:cs="Arial"/>
            <w:b/>
            <w:bCs/>
            <w:color w:val="1990FE"/>
            <w:sz w:val="28"/>
            <w:szCs w:val="28"/>
            <w:u w:val="single"/>
            <w:lang w:eastAsia="ru-RU"/>
          </w:rPr>
          <w:t>приказом Минтруда от 25.04.2024 № 237н</w:t>
        </w:r>
      </w:hyperlink>
      <w:r w:rsidRPr="0022200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утвердили новый порядок оформления несчастного случая на производстве актом Н-1С, который действует с 1 сентября 2024 года. Такой документ необходимо оформить, когда есть необходимость продлить расследование. Например, если экспертной организации, органам дознания, следствию или суду нужно больше времени, чтобы разобраться в обстоятельствах НС. Нововведение позволит пострадавшим работникам получать страховые выплаты еще до окончания расследования.</w:t>
      </w:r>
    </w:p>
    <w:p w:rsidR="0022200A" w:rsidRPr="0022200A" w:rsidRDefault="0022200A" w:rsidP="0022200A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Работодатель пострадавшего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Бывают ситуации, когда несчастный случай на производстве происходит с сотрудником, которого направили в вашу компанию в командировку. В этом случае вы также обязаны уведомить </w:t>
      </w:r>
      <w:r w:rsidRPr="00222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течение суток</w:t>
      </w:r>
      <w:r w:rsidRPr="002220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работодателя, направившего в командировку сотрудника.</w:t>
      </w:r>
    </w:p>
    <w:p w:rsidR="0022200A" w:rsidRPr="0022200A" w:rsidRDefault="0022200A" w:rsidP="0022200A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20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организации нужно уведомить о несчастном случае на производстве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4644"/>
        <w:gridCol w:w="2433"/>
      </w:tblGrid>
      <w:tr w:rsidR="0022200A" w:rsidRPr="0022200A" w:rsidTr="00392666">
        <w:tc>
          <w:tcPr>
            <w:tcW w:w="2916" w:type="dxa"/>
            <w:shd w:val="clear" w:color="auto" w:fill="FFC000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Категория НС</w:t>
            </w:r>
          </w:p>
        </w:tc>
        <w:tc>
          <w:tcPr>
            <w:tcW w:w="6718" w:type="dxa"/>
            <w:shd w:val="clear" w:color="auto" w:fill="FFC000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Орган, в который нужно направить извещение</w:t>
            </w:r>
          </w:p>
        </w:tc>
        <w:tc>
          <w:tcPr>
            <w:tcW w:w="3316" w:type="dxa"/>
            <w:shd w:val="clear" w:color="auto" w:fill="FFC000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Срок по закону</w:t>
            </w:r>
          </w:p>
        </w:tc>
      </w:tr>
      <w:tr w:rsidR="0022200A" w:rsidRPr="0022200A" w:rsidTr="00392666">
        <w:tc>
          <w:tcPr>
            <w:tcW w:w="29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Легкий</w:t>
            </w:r>
          </w:p>
        </w:tc>
        <w:tc>
          <w:tcPr>
            <w:tcW w:w="6718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СФР по месту регистрации работодателя в качестве страхователя</w:t>
            </w:r>
          </w:p>
        </w:tc>
        <w:tc>
          <w:tcPr>
            <w:tcW w:w="33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В течение суток с момента несчастного случая</w:t>
            </w:r>
          </w:p>
        </w:tc>
      </w:tr>
      <w:tr w:rsidR="0022200A" w:rsidRPr="0022200A" w:rsidTr="00392666">
        <w:tc>
          <w:tcPr>
            <w:tcW w:w="29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Групповой, тяжелый или со смертельным исходом</w:t>
            </w:r>
          </w:p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718" w:type="dxa"/>
          </w:tcPr>
          <w:p w:rsidR="0022200A" w:rsidRPr="0022200A" w:rsidRDefault="0022200A" w:rsidP="002220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СФР по месту регистрации компании</w:t>
            </w:r>
          </w:p>
          <w:p w:rsidR="0022200A" w:rsidRPr="0022200A" w:rsidRDefault="0022200A" w:rsidP="002220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отделение ГИТ субъекта РФ, на территории которого произошел несчастный случай</w:t>
            </w:r>
          </w:p>
          <w:p w:rsidR="0022200A" w:rsidRPr="0022200A" w:rsidRDefault="0022200A" w:rsidP="002220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территориальное объединение профсоюзов</w:t>
            </w:r>
          </w:p>
          <w:p w:rsidR="0022200A" w:rsidRPr="0022200A" w:rsidRDefault="0022200A" w:rsidP="002220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прокуратура по месту происшествия несчастного случая</w:t>
            </w:r>
          </w:p>
          <w:p w:rsidR="0022200A" w:rsidRPr="0022200A" w:rsidRDefault="0022200A" w:rsidP="0022200A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администрация или органа местного самоуправления по месту государственной регистрации работодателя</w:t>
            </w:r>
          </w:p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Ростехнадзор</w:t>
            </w:r>
            <w:proofErr w:type="spellEnd"/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, если предприятие относится к ОПО</w:t>
            </w:r>
          </w:p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** работодателя пострадавшего, если он находился в командировке на вашем предприятии в момент несчастного случая</w:t>
            </w:r>
          </w:p>
        </w:tc>
        <w:tc>
          <w:tcPr>
            <w:tcW w:w="33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lastRenderedPageBreak/>
              <w:t>В течение суток с момента несчастного случая</w:t>
            </w:r>
          </w:p>
        </w:tc>
      </w:tr>
      <w:tr w:rsidR="0022200A" w:rsidRPr="0022200A" w:rsidTr="00392666">
        <w:tc>
          <w:tcPr>
            <w:tcW w:w="29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b/>
                <w:color w:val="000000"/>
                <w:sz w:val="24"/>
                <w:szCs w:val="24"/>
              </w:rPr>
              <w:t>Категория изменилась на тяжелую или со смертельным исходом</w:t>
            </w:r>
          </w:p>
        </w:tc>
        <w:tc>
          <w:tcPr>
            <w:tcW w:w="6718" w:type="dxa"/>
          </w:tcPr>
          <w:p w:rsidR="0022200A" w:rsidRPr="0022200A" w:rsidRDefault="0022200A" w:rsidP="002220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СФР по месту регистрации компании</w:t>
            </w:r>
          </w:p>
          <w:p w:rsidR="0022200A" w:rsidRPr="0022200A" w:rsidRDefault="0022200A" w:rsidP="002220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отделение ГИТ, на территории которого произошел несчастный случай</w:t>
            </w:r>
          </w:p>
          <w:p w:rsidR="0022200A" w:rsidRPr="0022200A" w:rsidRDefault="0022200A" w:rsidP="0022200A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территориальное объединение организаций профсоюзов по месту происшествия</w:t>
            </w:r>
          </w:p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 xml:space="preserve">* территориальный орган </w:t>
            </w:r>
            <w:proofErr w:type="spellStart"/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, если компания относится к ОПО</w:t>
            </w:r>
          </w:p>
        </w:tc>
        <w:tc>
          <w:tcPr>
            <w:tcW w:w="3316" w:type="dxa"/>
          </w:tcPr>
          <w:p w:rsidR="0022200A" w:rsidRPr="0022200A" w:rsidRDefault="0022200A" w:rsidP="0022200A">
            <w:pPr>
              <w:spacing w:line="360" w:lineRule="auto"/>
              <w:contextualSpacing/>
              <w:rPr>
                <w:rFonts w:ascii="Calibri" w:eastAsia="Georgia" w:hAnsi="Calibri" w:cs="Calibri"/>
                <w:color w:val="000000"/>
                <w:sz w:val="24"/>
                <w:szCs w:val="24"/>
              </w:rPr>
            </w:pPr>
            <w:r w:rsidRPr="0022200A">
              <w:rPr>
                <w:rFonts w:ascii="Calibri" w:eastAsia="Georgia" w:hAnsi="Calibri" w:cs="Calibri"/>
                <w:color w:val="000000"/>
                <w:sz w:val="24"/>
                <w:szCs w:val="24"/>
              </w:rPr>
              <w:t>В течение трех календарных дней после получения информации об изменении степени тяжести повреждения здоровья (</w:t>
            </w:r>
            <w:r w:rsidRPr="0022200A">
              <w:rPr>
                <w:rFonts w:ascii="Arial" w:eastAsia="Georgia" w:hAnsi="Arial" w:cs="Arial"/>
                <w:color w:val="000000"/>
                <w:sz w:val="21"/>
                <w:szCs w:val="21"/>
              </w:rPr>
              <w:t>ч. 5 ст. 228.1 ТК РФ</w:t>
            </w:r>
            <w:r w:rsidRPr="0022200A">
              <w:rPr>
                <w:rFonts w:ascii="Arial" w:eastAsia="Georgia" w:hAnsi="Arial" w:cs="Arial"/>
                <w:color w:val="222222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:rsidR="0022200A" w:rsidRPr="0022200A" w:rsidRDefault="0022200A" w:rsidP="0022200A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5DF3" w:rsidRDefault="00525DF3"/>
    <w:sectPr w:rsidR="0052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C0577"/>
    <w:multiLevelType w:val="hybridMultilevel"/>
    <w:tmpl w:val="B7C2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6D22"/>
    <w:multiLevelType w:val="hybridMultilevel"/>
    <w:tmpl w:val="1A62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0A"/>
    <w:rsid w:val="0022200A"/>
    <w:rsid w:val="005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26C4-7927-4322-9E04-791821E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7868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87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40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5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204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7389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34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1922564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ublication.pravo.gov.ru/document/000120240529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06010028" TargetMode="External"/><Relationship Id="rId12" Type="http://schemas.openxmlformats.org/officeDocument/2006/relationships/hyperlink" Target="http://publication.pravo.gov.ru/Document/View/000120220601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789" TargetMode="External"/><Relationship Id="rId11" Type="http://schemas.openxmlformats.org/officeDocument/2006/relationships/hyperlink" Target="https://epp.genproc.gov.ru/web/gprf/contact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ostrud.gov.ru/insp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6010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2024-11-25T06:31:00Z</dcterms:created>
  <dcterms:modified xsi:type="dcterms:W3CDTF">2024-11-25T06:39:00Z</dcterms:modified>
</cp:coreProperties>
</file>