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74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eastAsia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АЗБУКА РОСРЕЕСТРА: Зоны с особыми условиями территорий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hd w:val="nil" w:color="auto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В рубрике </w:t>
      </w:r>
      <w:hyperlink r:id="rId16" w:tooltip="https://mail.yandex.ru/?uid=32554791#25f5f755c382cbc889446cf6ff0b586b%D0%90%D0%B7%D0%B1%D1%83%D0%BA%D0%B0%D0%A0%D0%BE%D1%81%D1%80%D0%B5%D0%B5%D1%81%D1%82%D1%80%D0%B0" w:anchor="25f5f755c382cbc889446cf6ff0b586b%D0%90%D0%B7%D0%B1%D1%83%D0%BA%D0%B0%D0%A0%D0%BE%D1%81%D1%80%D0%B5%D0%B5%D1%81%D1%82%D1%80%D0%B0" w:history="1">
        <w:r>
          <w:rPr>
            <w:rStyle w:val="977"/>
            <w:rFonts w:ascii="Liberation Serif" w:hAnsi="Liberation Serif" w:eastAsia="Liberation Serif" w:cs="Liberation Serif"/>
            <w:sz w:val="28"/>
            <w:szCs w:val="28"/>
          </w:rPr>
          <w:t xml:space="preserve">#</w:t>
        </w:r>
        <w:r>
          <w:rPr>
            <w:rStyle w:val="977"/>
            <w:rFonts w:ascii="Liberation Serif" w:hAnsi="Liberation Serif" w:eastAsia="Liberation Serif" w:cs="Liberation Serif"/>
            <w:sz w:val="28"/>
            <w:szCs w:val="28"/>
          </w:rPr>
          <w:t xml:space="preserve">АзбукаРосреестра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 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</w:rPr>
        <w:t xml:space="preserve">расскажем о деятельности ведомства от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«А «до «Я» 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разъясним понятие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«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Зоны с особыми условиями территорий».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auto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Зоны с особыми условиями использования территорий (ЗОУИТ)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 - это территории, в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границах которых устанавливается определённый правовой режим использования земельных участков.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auto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ЗОУИТ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устанавливаются в целях обеспечения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auto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Виды ЗОУИТ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: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водоохранные зоны,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территории объектов культурного наследия,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охранные зоны магистральных трубопроводов,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зоны газопроводов, нефтепроводов, нефтепродуктопроводов, аммиакопроводов,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придорожные полосы автодорог,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территории, которые входят в зоны аэродромов,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охраняемые природные территории нацпарков и заповедников,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округа лечебно-оздоровительных местностей и курортов,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зоны затопления,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6"/>
        <w:numPr>
          <w:ilvl w:val="0"/>
          <w:numId w:val="9"/>
        </w:numPr>
        <w:ind w:right="0"/>
        <w:spacing w:before="0" w:after="0" w:line="82" w:lineRule="atLeast"/>
        <w:rPr>
          <w:rFonts w:ascii="Liberation Serif" w:hAnsi="Liberation Serif" w:cs="Liberation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222222"/>
          <w:sz w:val="28"/>
          <w:szCs w:val="28"/>
        </w:rPr>
        <w:t xml:space="preserve">санитарно-защитные зоны коммунальных и промышленных объектов.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left="0" w:right="0" w:firstLine="567"/>
        <w:jc w:val="both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auto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 границах ЗОУИТ устанавливают ограничения использования земельных участков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. Эти правила ограничивают или запрещают размещение или использование объектов недвижимости, либо использование самих участков для деятельности вне цели, с которой зону установили.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976"/>
        <w:numPr>
          <w:ilvl w:val="0"/>
          <w:numId w:val="5"/>
        </w:num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Например,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водоохранные зоны предназначены для защиты водных объектов от загрязнения, засорения, заиления и истощения, а также для сохранения среды обитания водных биологических ресурсов и других представителей животного и растительного мира. Они охватывают территори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и, прилегающие к берегам морей, рек, ручьев, каналов, озер и водохранилищ. Чтобы предотвратить негативное воздействие на водные ресурсы, в границах водоохранных зон устанавливаются прибрежные защитные полосы, на которых вводятся дополнительные ограничения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хозяйственной и иной деятельности, – отмечает татьяна Лобан, заместитель руководителя Управления Росреестра по Забайкальскому краю.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 пределах водоохранных зон запрещается: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pStyle w:val="976"/>
        <w:numPr>
          <w:ilvl w:val="0"/>
          <w:numId w:val="8"/>
        </w:num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Сброс сточных и дренажных вод;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pStyle w:val="976"/>
        <w:numPr>
          <w:ilvl w:val="0"/>
          <w:numId w:val="8"/>
        </w:num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Разведка и добыча полезных ископаемых;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pStyle w:val="976"/>
        <w:numPr>
          <w:ilvl w:val="0"/>
          <w:numId w:val="8"/>
        </w:num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Размещение автозаправочных станций, складов горюче-смазочных материалов и станций технического обслуживания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Кроме того,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в границах прибрежных защитных полос дополнительно запрещается: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pStyle w:val="976"/>
        <w:numPr>
          <w:ilvl w:val="0"/>
          <w:numId w:val="6"/>
        </w:num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sz w:val="24"/>
          <w:szCs w:val="24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Распашка земель;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sz w:val="24"/>
          <w:szCs w:val="24"/>
          <w:highlight w:val="none"/>
          <w14:ligatures w14:val="none"/>
        </w:rPr>
      </w:r>
    </w:p>
    <w:p>
      <w:pPr>
        <w:pStyle w:val="976"/>
        <w:numPr>
          <w:ilvl w:val="0"/>
          <w:numId w:val="6"/>
        </w:num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Размещение отвалов размываемых грунтов;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pStyle w:val="976"/>
        <w:numPr>
          <w:ilvl w:val="0"/>
          <w:numId w:val="6"/>
        </w:numPr>
        <w:ind w:left="0" w:right="0" w:firstLine="567"/>
        <w:jc w:val="both"/>
        <w:spacing w:line="240" w:lineRule="auto"/>
        <w:shd w:val="nil" w:color="000000"/>
        <w:rPr>
          <w:rFonts w:ascii="Liberation Serif" w:hAnsi="Liberation Serif" w:cs="Liberation Serif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Выпас сельскохозяйственных животных и организация для них летних лагерей и ванн.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highlight w:val="none"/>
          <w14:ligatures w14:val="none"/>
        </w:rPr>
      </w:r>
    </w:p>
    <w:p>
      <w:pPr>
        <w:ind w:left="0" w:right="0" w:firstLine="0"/>
        <w:jc w:val="both"/>
        <w:spacing w:line="240" w:lineRule="auto"/>
        <w:shd w:val="nil" w:color="000000"/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#РосреестрЧита #РосреестрЗабайкальскийКрай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hyperlink r:id="rId17" w:tooltip="tg://search_hashtag?hashtag=%D0%95%D0%93%D0%A0%D0%9D" w:history="1">
        <w:r>
          <w:rPr>
            <w:rFonts w:ascii="Liberation Serif" w:hAnsi="Liberation Serif" w:eastAsia="Liberation Serif" w:cs="Liberation Serif"/>
            <w:sz w:val="28"/>
            <w:szCs w:val="28"/>
            <w:highlight w:val="none"/>
          </w:rPr>
          <w:t xml:space="preserve">#ЕГРН</w:t>
        </w:r>
      </w:hyperlink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hyperlink r:id="rId18" w:tooltip="tg://search_hashtag?hashtag=%D0%9D%D0%A1%D0%9F%D0%94" w:history="1">
        <w:r>
          <w:rPr>
            <w:rFonts w:ascii="Liberation Serif" w:hAnsi="Liberation Serif" w:eastAsia="Liberation Serif" w:cs="Liberation Serif"/>
            <w:sz w:val="28"/>
            <w:szCs w:val="28"/>
            <w:highlight w:val="none"/>
          </w:rPr>
          <w:t xml:space="preserve">#НСПД</w:t>
        </w:r>
      </w:hyperlink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hyperlink r:id="rId19" w:tooltip="tg://search_hashtag?hashtag=%D0%97%D0%9E%D0%A3%D0%98%D0%A2" w:history="1">
        <w:r>
          <w:rPr>
            <w:rFonts w:ascii="Liberation Serif" w:hAnsi="Liberation Serif" w:eastAsia="Liberation Serif" w:cs="Liberation Serif"/>
            <w:sz w:val="28"/>
            <w:szCs w:val="28"/>
            <w:highlight w:val="none"/>
          </w:rPr>
          <w:t xml:space="preserve">#ЗОУИТ</w:t>
        </w:r>
      </w:hyperlink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22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11 доб. </w:t>
    </w:r>
    <w:r>
      <w:rPr>
        <w:rFonts w:ascii="Segoe UI" w:hAnsi="Segoe UI" w:cs="Segoe UI"/>
        <w:color w:val="0070b9"/>
        <w:sz w:val="16"/>
        <w:szCs w:val="16"/>
      </w:rPr>
      <w:t xml:space="preserve">3104</w:t>
    </w:r>
    <w:bookmarkStart w:id="0" w:name="_GoBack"/>
    <w:r/>
    <w:bookmarkEnd w:id="0"/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</w:rPr>
      <w:t xml:space="preserve">384-06-61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8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mail</w:t>
    </w:r>
    <w:r>
      <w:rPr>
        <w:rFonts w:ascii="Segoe UI" w:hAnsi="Segoe UI" w:cs="Segoe UI"/>
        <w:color w:val="0070b9"/>
        <w:sz w:val="16"/>
        <w:szCs w:val="16"/>
      </w:rPr>
      <w:t xml:space="preserve">: </w:t>
    </w:r>
    <w:hyperlink r:id="rId1" w:tooltip="mailto:Jambalnimbuevbb@r75.rosreestr.ru" w:history="1">
      <w:r>
        <w:rPr>
          <w:rStyle w:val="977"/>
          <w:rFonts w:ascii="Segoe UI" w:hAnsi="Segoe UI" w:cs="Segoe UI"/>
          <w:sz w:val="16"/>
          <w:szCs w:val="16"/>
          <w:lang w:val="en-US"/>
        </w:rPr>
        <w:t xml:space="preserve">Jambalnimbuevbb</w:t>
      </w:r>
      <w:r>
        <w:rPr>
          <w:rStyle w:val="977"/>
          <w:rFonts w:ascii="Segoe UI" w:hAnsi="Segoe UI" w:cs="Segoe UI"/>
          <w:sz w:val="16"/>
          <w:szCs w:val="16"/>
        </w:rPr>
        <w:t xml:space="preserve">@</w:t>
      </w:r>
      <w:r>
        <w:rPr>
          <w:rStyle w:val="977"/>
          <w:rFonts w:ascii="Segoe UI" w:hAnsi="Segoe UI" w:cs="Segoe UI"/>
          <w:sz w:val="16"/>
          <w:szCs w:val="16"/>
          <w:lang w:val="en-US"/>
        </w:rPr>
        <w:t xml:space="preserve">r</w:t>
      </w:r>
      <w:r>
        <w:rPr>
          <w:rStyle w:val="977"/>
          <w:rFonts w:ascii="Segoe UI" w:hAnsi="Segoe UI" w:cs="Segoe UI"/>
          <w:sz w:val="16"/>
          <w:szCs w:val="16"/>
        </w:rPr>
        <w:t xml:space="preserve">75.</w:t>
      </w:r>
      <w:r>
        <w:rPr>
          <w:rStyle w:val="977"/>
          <w:rFonts w:ascii="Segoe UI" w:hAnsi="Segoe UI" w:cs="Segoe UI"/>
          <w:sz w:val="16"/>
          <w:szCs w:val="16"/>
          <w:lang w:val="en-US"/>
        </w:rPr>
        <w:t xml:space="preserve">rosreestr</w:t>
      </w:r>
      <w:r>
        <w:rPr>
          <w:rStyle w:val="977"/>
          <w:rFonts w:ascii="Segoe UI" w:hAnsi="Segoe UI" w:cs="Segoe UI"/>
          <w:sz w:val="16"/>
          <w:szCs w:val="16"/>
        </w:rPr>
        <w:t xml:space="preserve">.</w:t>
      </w:r>
      <w:r>
        <w:rPr>
          <w:rStyle w:val="977"/>
          <w:rFonts w:ascii="Segoe UI" w:hAnsi="Segoe UI" w:cs="Segoe UI"/>
          <w:sz w:val="16"/>
          <w:szCs w:val="16"/>
          <w:lang w:val="en-US"/>
        </w:rPr>
        <w:t xml:space="preserve">ru</w:t>
      </w:r>
    </w:hyperlink>
    <w:r>
      <w:rPr>
        <w:rFonts w:ascii="Segoe UI" w:hAnsi="Segoe UI" w:cs="Segoe UI"/>
        <w:color w:val="0070b9"/>
        <w:sz w:val="16"/>
        <w:szCs w:val="16"/>
      </w:rPr>
      <w:t xml:space="preserve">, </w:t>
    </w:r>
    <w:hyperlink r:id="rId2" w:tooltip="mailto:Arbalet1977@yandex.ru" w:history="1">
      <w:r>
        <w:rPr>
          <w:rStyle w:val="977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8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8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5">
    <w:name w:val="Heading 1 Char"/>
    <w:basedOn w:val="969"/>
    <w:link w:val="968"/>
    <w:uiPriority w:val="9"/>
    <w:rPr>
      <w:rFonts w:ascii="Arial" w:hAnsi="Arial" w:eastAsia="Arial" w:cs="Arial"/>
      <w:sz w:val="40"/>
      <w:szCs w:val="40"/>
    </w:rPr>
  </w:style>
  <w:style w:type="paragraph" w:styleId="796">
    <w:name w:val="Heading 2"/>
    <w:basedOn w:val="967"/>
    <w:next w:val="967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>
    <w:name w:val="Heading 2 Char"/>
    <w:basedOn w:val="969"/>
    <w:link w:val="796"/>
    <w:uiPriority w:val="9"/>
    <w:rPr>
      <w:rFonts w:ascii="Arial" w:hAnsi="Arial" w:eastAsia="Arial" w:cs="Arial"/>
      <w:sz w:val="34"/>
    </w:rPr>
  </w:style>
  <w:style w:type="paragraph" w:styleId="798">
    <w:name w:val="Heading 3"/>
    <w:basedOn w:val="967"/>
    <w:next w:val="967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>
    <w:name w:val="Heading 3 Char"/>
    <w:basedOn w:val="969"/>
    <w:link w:val="798"/>
    <w:uiPriority w:val="9"/>
    <w:rPr>
      <w:rFonts w:ascii="Arial" w:hAnsi="Arial" w:eastAsia="Arial" w:cs="Arial"/>
      <w:sz w:val="30"/>
      <w:szCs w:val="30"/>
    </w:rPr>
  </w:style>
  <w:style w:type="paragraph" w:styleId="800">
    <w:name w:val="Heading 4"/>
    <w:basedOn w:val="967"/>
    <w:next w:val="967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>
    <w:name w:val="Heading 4 Char"/>
    <w:basedOn w:val="969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967"/>
    <w:next w:val="967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>
    <w:name w:val="Heading 5 Char"/>
    <w:basedOn w:val="969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>
    <w:name w:val="Heading 6"/>
    <w:basedOn w:val="967"/>
    <w:next w:val="967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>
    <w:name w:val="Heading 6 Char"/>
    <w:basedOn w:val="969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967"/>
    <w:next w:val="967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7 Char"/>
    <w:basedOn w:val="969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967"/>
    <w:next w:val="967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>
    <w:name w:val="Heading 8 Char"/>
    <w:basedOn w:val="969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967"/>
    <w:next w:val="967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>
    <w:name w:val="Heading 9 Char"/>
    <w:basedOn w:val="969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Title"/>
    <w:basedOn w:val="967"/>
    <w:next w:val="967"/>
    <w:link w:val="8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3">
    <w:name w:val="Title Char"/>
    <w:basedOn w:val="969"/>
    <w:link w:val="812"/>
    <w:uiPriority w:val="10"/>
    <w:rPr>
      <w:sz w:val="48"/>
      <w:szCs w:val="48"/>
    </w:rPr>
  </w:style>
  <w:style w:type="paragraph" w:styleId="814">
    <w:name w:val="Subtitle"/>
    <w:basedOn w:val="967"/>
    <w:next w:val="967"/>
    <w:link w:val="815"/>
    <w:uiPriority w:val="11"/>
    <w:qFormat/>
    <w:pPr>
      <w:spacing w:before="200" w:after="200"/>
    </w:pPr>
    <w:rPr>
      <w:sz w:val="24"/>
      <w:szCs w:val="24"/>
    </w:rPr>
  </w:style>
  <w:style w:type="character" w:styleId="815">
    <w:name w:val="Subtitle Char"/>
    <w:basedOn w:val="969"/>
    <w:link w:val="814"/>
    <w:uiPriority w:val="11"/>
    <w:rPr>
      <w:sz w:val="24"/>
      <w:szCs w:val="24"/>
    </w:rPr>
  </w:style>
  <w:style w:type="paragraph" w:styleId="816">
    <w:name w:val="Quote"/>
    <w:basedOn w:val="967"/>
    <w:next w:val="967"/>
    <w:link w:val="817"/>
    <w:uiPriority w:val="29"/>
    <w:qFormat/>
    <w:pPr>
      <w:ind w:left="720" w:right="720"/>
    </w:pPr>
    <w:rPr>
      <w:i/>
    </w:rPr>
  </w:style>
  <w:style w:type="character" w:styleId="817">
    <w:name w:val="Quote Char"/>
    <w:link w:val="816"/>
    <w:uiPriority w:val="29"/>
    <w:rPr>
      <w:i/>
    </w:rPr>
  </w:style>
  <w:style w:type="paragraph" w:styleId="818">
    <w:name w:val="Intense Quote"/>
    <w:basedOn w:val="967"/>
    <w:next w:val="967"/>
    <w:link w:val="8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>
    <w:name w:val="Intense Quote Char"/>
    <w:link w:val="818"/>
    <w:uiPriority w:val="30"/>
    <w:rPr>
      <w:i/>
    </w:rPr>
  </w:style>
  <w:style w:type="character" w:styleId="820">
    <w:name w:val="Header Char"/>
    <w:basedOn w:val="969"/>
    <w:link w:val="984"/>
    <w:uiPriority w:val="99"/>
  </w:style>
  <w:style w:type="character" w:styleId="821">
    <w:name w:val="Footer Char"/>
    <w:basedOn w:val="969"/>
    <w:link w:val="986"/>
    <w:uiPriority w:val="99"/>
  </w:style>
  <w:style w:type="paragraph" w:styleId="822">
    <w:name w:val="Caption"/>
    <w:basedOn w:val="967"/>
    <w:next w:val="9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3">
    <w:name w:val="Caption Char"/>
    <w:basedOn w:val="822"/>
    <w:link w:val="986"/>
    <w:uiPriority w:val="99"/>
  </w:style>
  <w:style w:type="table" w:styleId="824">
    <w:name w:val="Table Grid"/>
    <w:basedOn w:val="9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5">
    <w:name w:val="Table Grid Light"/>
    <w:basedOn w:val="9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Plain Table 1"/>
    <w:basedOn w:val="9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2"/>
    <w:basedOn w:val="9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9">
    <w:name w:val="Plain Table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Plain Table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1">
    <w:name w:val="Grid Table 1 Light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4"/>
    <w:basedOn w:val="9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3">
    <w:name w:val="Grid Table 4 - Accent 1"/>
    <w:basedOn w:val="9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4">
    <w:name w:val="Grid Table 4 - Accent 2"/>
    <w:basedOn w:val="9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Grid Table 4 - Accent 3"/>
    <w:basedOn w:val="9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6">
    <w:name w:val="Grid Table 4 - Accent 4"/>
    <w:basedOn w:val="9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Grid Table 4 - Accent 5"/>
    <w:basedOn w:val="9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8">
    <w:name w:val="Grid Table 4 - Accent 6"/>
    <w:basedOn w:val="9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9">
    <w:name w:val="Grid Table 5 Dark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3">
    <w:name w:val="Grid Table 5 Dark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4">
    <w:name w:val="Grid Table 5 Dark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6">
    <w:name w:val="Grid Table 6 Colorful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7">
    <w:name w:val="Grid Table 6 Colorful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8">
    <w:name w:val="Grid Table 6 Colorful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9">
    <w:name w:val="Grid Table 6 Colorful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0">
    <w:name w:val="Grid Table 6 Colorful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1">
    <w:name w:val="Grid Table 6 Colorful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2">
    <w:name w:val="Grid Table 6 Colorful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7 Colorful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8">
    <w:name w:val="List Table 2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9">
    <w:name w:val="List Table 2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0">
    <w:name w:val="List Table 2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1">
    <w:name w:val="List Table 2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2">
    <w:name w:val="List Table 2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3">
    <w:name w:val="List Table 2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4">
    <w:name w:val="List Table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5 Dark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6 Colorful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6">
    <w:name w:val="List Table 6 Colorful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7">
    <w:name w:val="List Table 6 Colorful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8">
    <w:name w:val="List Table 6 Colorful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9">
    <w:name w:val="List Table 6 Colorful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0">
    <w:name w:val="List Table 6 Colorful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1">
    <w:name w:val="List Table 6 Colorful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2">
    <w:name w:val="List Table 7 Colorful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3">
    <w:name w:val="List Table 7 Colorful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4">
    <w:name w:val="List Table 7 Colorful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5">
    <w:name w:val="List Table 7 Colorful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6">
    <w:name w:val="List Table 7 Colorful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7">
    <w:name w:val="List Table 7 Colorful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8">
    <w:name w:val="List Table 7 Colorful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9">
    <w:name w:val="Lined - Accent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0">
    <w:name w:val="Lined - Accent 1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1">
    <w:name w:val="Lined - Accent 2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2">
    <w:name w:val="Lined - Accent 3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3">
    <w:name w:val="Lined - Accent 4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4">
    <w:name w:val="Lined - Accent 5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5">
    <w:name w:val="Lined - Accent 6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6">
    <w:name w:val="Bordered &amp; Lined - Accent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7">
    <w:name w:val="Bordered &amp; Lined - Accent 1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8">
    <w:name w:val="Bordered &amp; Lined - Accent 2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9">
    <w:name w:val="Bordered &amp; Lined - Accent 3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0">
    <w:name w:val="Bordered &amp; Lined - Accent 4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1">
    <w:name w:val="Bordered &amp; Lined - Accent 5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2">
    <w:name w:val="Bordered &amp; Lined - Accent 6"/>
    <w:basedOn w:val="9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3">
    <w:name w:val="Bordered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4">
    <w:name w:val="Bordered - Accent 1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5">
    <w:name w:val="Bordered - Accent 2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6">
    <w:name w:val="Bordered - Accent 3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7">
    <w:name w:val="Bordered - Accent 4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8">
    <w:name w:val="Bordered - Accent 5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9">
    <w:name w:val="Bordered - Accent 6"/>
    <w:basedOn w:val="9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50">
    <w:name w:val="footnote text"/>
    <w:basedOn w:val="967"/>
    <w:link w:val="951"/>
    <w:uiPriority w:val="99"/>
    <w:semiHidden/>
    <w:unhideWhenUsed/>
    <w:pPr>
      <w:spacing w:after="40" w:line="240" w:lineRule="auto"/>
    </w:pPr>
    <w:rPr>
      <w:sz w:val="18"/>
    </w:rPr>
  </w:style>
  <w:style w:type="character" w:styleId="951">
    <w:name w:val="Footnote Text Char"/>
    <w:link w:val="950"/>
    <w:uiPriority w:val="99"/>
    <w:rPr>
      <w:sz w:val="18"/>
    </w:rPr>
  </w:style>
  <w:style w:type="character" w:styleId="952">
    <w:name w:val="footnote reference"/>
    <w:basedOn w:val="969"/>
    <w:uiPriority w:val="99"/>
    <w:unhideWhenUsed/>
    <w:rPr>
      <w:vertAlign w:val="superscript"/>
    </w:rPr>
  </w:style>
  <w:style w:type="paragraph" w:styleId="953">
    <w:name w:val="endnote text"/>
    <w:basedOn w:val="967"/>
    <w:link w:val="954"/>
    <w:uiPriority w:val="99"/>
    <w:semiHidden/>
    <w:unhideWhenUsed/>
    <w:pPr>
      <w:spacing w:after="0" w:line="240" w:lineRule="auto"/>
    </w:pPr>
    <w:rPr>
      <w:sz w:val="20"/>
    </w:rPr>
  </w:style>
  <w:style w:type="character" w:styleId="954">
    <w:name w:val="Endnote Text Char"/>
    <w:link w:val="953"/>
    <w:uiPriority w:val="99"/>
    <w:rPr>
      <w:sz w:val="20"/>
    </w:rPr>
  </w:style>
  <w:style w:type="character" w:styleId="955">
    <w:name w:val="endnote reference"/>
    <w:basedOn w:val="969"/>
    <w:uiPriority w:val="99"/>
    <w:semiHidden/>
    <w:unhideWhenUsed/>
    <w:rPr>
      <w:vertAlign w:val="superscript"/>
    </w:rPr>
  </w:style>
  <w:style w:type="paragraph" w:styleId="956">
    <w:name w:val="toc 1"/>
    <w:basedOn w:val="967"/>
    <w:next w:val="967"/>
    <w:uiPriority w:val="39"/>
    <w:unhideWhenUsed/>
    <w:pPr>
      <w:ind w:left="0" w:right="0" w:firstLine="0"/>
      <w:spacing w:after="57"/>
    </w:pPr>
  </w:style>
  <w:style w:type="paragraph" w:styleId="957">
    <w:name w:val="toc 2"/>
    <w:basedOn w:val="967"/>
    <w:next w:val="967"/>
    <w:uiPriority w:val="39"/>
    <w:unhideWhenUsed/>
    <w:pPr>
      <w:ind w:left="283" w:right="0" w:firstLine="0"/>
      <w:spacing w:after="57"/>
    </w:pPr>
  </w:style>
  <w:style w:type="paragraph" w:styleId="958">
    <w:name w:val="toc 3"/>
    <w:basedOn w:val="967"/>
    <w:next w:val="967"/>
    <w:uiPriority w:val="39"/>
    <w:unhideWhenUsed/>
    <w:pPr>
      <w:ind w:left="567" w:right="0" w:firstLine="0"/>
      <w:spacing w:after="57"/>
    </w:pPr>
  </w:style>
  <w:style w:type="paragraph" w:styleId="959">
    <w:name w:val="toc 4"/>
    <w:basedOn w:val="967"/>
    <w:next w:val="967"/>
    <w:uiPriority w:val="39"/>
    <w:unhideWhenUsed/>
    <w:pPr>
      <w:ind w:left="850" w:right="0" w:firstLine="0"/>
      <w:spacing w:after="57"/>
    </w:pPr>
  </w:style>
  <w:style w:type="paragraph" w:styleId="960">
    <w:name w:val="toc 5"/>
    <w:basedOn w:val="967"/>
    <w:next w:val="967"/>
    <w:uiPriority w:val="39"/>
    <w:unhideWhenUsed/>
    <w:pPr>
      <w:ind w:left="1134" w:right="0" w:firstLine="0"/>
      <w:spacing w:after="57"/>
    </w:pPr>
  </w:style>
  <w:style w:type="paragraph" w:styleId="961">
    <w:name w:val="toc 6"/>
    <w:basedOn w:val="967"/>
    <w:next w:val="967"/>
    <w:uiPriority w:val="39"/>
    <w:unhideWhenUsed/>
    <w:pPr>
      <w:ind w:left="1417" w:right="0" w:firstLine="0"/>
      <w:spacing w:after="57"/>
    </w:pPr>
  </w:style>
  <w:style w:type="paragraph" w:styleId="962">
    <w:name w:val="toc 7"/>
    <w:basedOn w:val="967"/>
    <w:next w:val="967"/>
    <w:uiPriority w:val="39"/>
    <w:unhideWhenUsed/>
    <w:pPr>
      <w:ind w:left="1701" w:right="0" w:firstLine="0"/>
      <w:spacing w:after="57"/>
    </w:pPr>
  </w:style>
  <w:style w:type="paragraph" w:styleId="963">
    <w:name w:val="toc 8"/>
    <w:basedOn w:val="967"/>
    <w:next w:val="967"/>
    <w:uiPriority w:val="39"/>
    <w:unhideWhenUsed/>
    <w:pPr>
      <w:ind w:left="1984" w:right="0" w:firstLine="0"/>
      <w:spacing w:after="57"/>
    </w:pPr>
  </w:style>
  <w:style w:type="paragraph" w:styleId="964">
    <w:name w:val="toc 9"/>
    <w:basedOn w:val="967"/>
    <w:next w:val="967"/>
    <w:uiPriority w:val="39"/>
    <w:unhideWhenUsed/>
    <w:pPr>
      <w:ind w:left="2268" w:right="0" w:firstLine="0"/>
      <w:spacing w:after="57"/>
    </w:pPr>
  </w:style>
  <w:style w:type="paragraph" w:styleId="965">
    <w:name w:val="TOC Heading"/>
    <w:uiPriority w:val="39"/>
    <w:unhideWhenUsed/>
  </w:style>
  <w:style w:type="paragraph" w:styleId="966">
    <w:name w:val="table of figures"/>
    <w:basedOn w:val="967"/>
    <w:next w:val="967"/>
    <w:uiPriority w:val="99"/>
    <w:unhideWhenUsed/>
    <w:pPr>
      <w:spacing w:after="0" w:afterAutospacing="0"/>
    </w:pPr>
  </w:style>
  <w:style w:type="paragraph" w:styleId="967" w:default="1">
    <w:name w:val="Normal"/>
    <w:qFormat/>
    <w:pPr>
      <w:spacing w:after="200" w:line="276" w:lineRule="auto"/>
    </w:pPr>
  </w:style>
  <w:style w:type="paragraph" w:styleId="968">
    <w:name w:val="Heading 1"/>
    <w:basedOn w:val="967"/>
    <w:next w:val="967"/>
    <w:link w:val="975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69" w:default="1">
    <w:name w:val="Default Paragraph Font"/>
    <w:uiPriority w:val="1"/>
    <w:semiHidden/>
    <w:unhideWhenUsed/>
  </w:style>
  <w:style w:type="table" w:styleId="9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1" w:default="1">
    <w:name w:val="No List"/>
    <w:uiPriority w:val="99"/>
    <w:semiHidden/>
    <w:unhideWhenUsed/>
  </w:style>
  <w:style w:type="paragraph" w:styleId="972">
    <w:name w:val="Balloon Text"/>
    <w:basedOn w:val="967"/>
    <w:link w:val="9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73" w:customStyle="1">
    <w:name w:val="Текст выноски Знак"/>
    <w:basedOn w:val="969"/>
    <w:link w:val="972"/>
    <w:uiPriority w:val="99"/>
    <w:semiHidden/>
    <w:rPr>
      <w:rFonts w:ascii="Segoe UI" w:hAnsi="Segoe UI" w:cs="Segoe UI"/>
      <w:sz w:val="18"/>
      <w:szCs w:val="18"/>
    </w:rPr>
  </w:style>
  <w:style w:type="paragraph" w:styleId="974">
    <w:name w:val="No Spacing"/>
    <w:uiPriority w:val="1"/>
    <w:qFormat/>
    <w:pPr>
      <w:spacing w:after="0" w:line="240" w:lineRule="auto"/>
    </w:pPr>
  </w:style>
  <w:style w:type="character" w:styleId="975" w:customStyle="1">
    <w:name w:val="Заголовок 1 Знак"/>
    <w:basedOn w:val="969"/>
    <w:link w:val="96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76">
    <w:name w:val="List Paragraph"/>
    <w:basedOn w:val="967"/>
    <w:uiPriority w:val="34"/>
    <w:qFormat/>
    <w:pPr>
      <w:contextualSpacing/>
      <w:ind w:left="720"/>
      <w:spacing w:after="160" w:line="256" w:lineRule="auto"/>
    </w:pPr>
  </w:style>
  <w:style w:type="character" w:styleId="977">
    <w:name w:val="Hyperlink"/>
    <w:basedOn w:val="969"/>
    <w:uiPriority w:val="99"/>
    <w:unhideWhenUsed/>
    <w:rPr>
      <w:color w:val="0563c1" w:themeColor="hyperlink"/>
      <w:u w:val="single"/>
    </w:rPr>
  </w:style>
  <w:style w:type="character" w:styleId="978">
    <w:name w:val="annotation reference"/>
    <w:basedOn w:val="969"/>
    <w:uiPriority w:val="99"/>
    <w:semiHidden/>
    <w:unhideWhenUsed/>
    <w:rPr>
      <w:sz w:val="16"/>
      <w:szCs w:val="16"/>
    </w:rPr>
  </w:style>
  <w:style w:type="paragraph" w:styleId="979">
    <w:name w:val="annotation text"/>
    <w:basedOn w:val="967"/>
    <w:link w:val="980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80" w:customStyle="1">
    <w:name w:val="Текст примечания Знак"/>
    <w:basedOn w:val="969"/>
    <w:link w:val="979"/>
    <w:uiPriority w:val="99"/>
    <w:semiHidden/>
    <w:rPr>
      <w:sz w:val="20"/>
      <w:szCs w:val="20"/>
    </w:rPr>
  </w:style>
  <w:style w:type="paragraph" w:styleId="981">
    <w:name w:val="annotation subject"/>
    <w:basedOn w:val="979"/>
    <w:next w:val="979"/>
    <w:link w:val="982"/>
    <w:uiPriority w:val="99"/>
    <w:semiHidden/>
    <w:unhideWhenUsed/>
    <w:rPr>
      <w:b/>
      <w:bCs/>
    </w:rPr>
  </w:style>
  <w:style w:type="character" w:styleId="982" w:customStyle="1">
    <w:name w:val="Тема примечания Знак"/>
    <w:basedOn w:val="980"/>
    <w:link w:val="981"/>
    <w:uiPriority w:val="99"/>
    <w:semiHidden/>
    <w:rPr>
      <w:b/>
      <w:bCs/>
      <w:sz w:val="20"/>
      <w:szCs w:val="20"/>
    </w:rPr>
  </w:style>
  <w:style w:type="character" w:styleId="983">
    <w:name w:val="Strong"/>
    <w:basedOn w:val="969"/>
    <w:uiPriority w:val="22"/>
    <w:qFormat/>
    <w:rPr>
      <w:b/>
      <w:bCs/>
    </w:rPr>
  </w:style>
  <w:style w:type="paragraph" w:styleId="984">
    <w:name w:val="Header"/>
    <w:basedOn w:val="967"/>
    <w:link w:val="9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5" w:customStyle="1">
    <w:name w:val="Верхний колонтитул Знак"/>
    <w:basedOn w:val="969"/>
    <w:link w:val="984"/>
    <w:uiPriority w:val="99"/>
  </w:style>
  <w:style w:type="paragraph" w:styleId="986">
    <w:name w:val="Footer"/>
    <w:basedOn w:val="967"/>
    <w:link w:val="9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7" w:customStyle="1">
    <w:name w:val="Нижний колонтитул Знак"/>
    <w:basedOn w:val="969"/>
    <w:link w:val="986"/>
    <w:uiPriority w:val="99"/>
  </w:style>
  <w:style w:type="paragraph" w:styleId="98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mail.yandex.ru/?uid=32554791" TargetMode="External"/><Relationship Id="rId17" Type="http://schemas.openxmlformats.org/officeDocument/2006/relationships/hyperlink" Target="tg://search_hashtag?hashtag=%D0%95%D0%93%D0%A0%D0%9D" TargetMode="External"/><Relationship Id="rId18" Type="http://schemas.openxmlformats.org/officeDocument/2006/relationships/hyperlink" Target="tg://search_hashtag?hashtag=%D0%9D%D0%A1%D0%9F%D0%94" TargetMode="External"/><Relationship Id="rId19" Type="http://schemas.openxmlformats.org/officeDocument/2006/relationships/hyperlink" Target="tg://search_hashtag?hashtag=%D0%97%D0%9E%D0%A3%D0%98%D0%A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2024-11-01T01:32:22Z</dcterms:modified>
</cp:coreProperties>
</file>