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29" w:rsidRPr="00DF5929" w:rsidRDefault="00DF5929" w:rsidP="00DF5929">
      <w:pPr>
        <w:shd w:val="clear" w:color="auto" w:fill="3D4B88"/>
        <w:spacing w:after="0" w:line="240" w:lineRule="auto"/>
        <w:outlineLvl w:val="0"/>
        <w:rPr>
          <w:rFonts w:ascii="Arial" w:eastAsia="Times New Roman" w:hAnsi="Arial" w:cs="Arial"/>
          <w:color w:val="FFFFFF"/>
          <w:kern w:val="36"/>
          <w:sz w:val="44"/>
          <w:szCs w:val="44"/>
          <w:lang w:eastAsia="ru-RU"/>
        </w:rPr>
      </w:pPr>
      <w:bookmarkStart w:id="0" w:name="_GoBack"/>
      <w:r w:rsidRPr="00DF5929">
        <w:rPr>
          <w:rFonts w:ascii="Arial" w:eastAsia="Times New Roman" w:hAnsi="Arial" w:cs="Arial"/>
          <w:color w:val="FFFFFF"/>
          <w:kern w:val="36"/>
          <w:sz w:val="44"/>
          <w:szCs w:val="44"/>
          <w:lang w:eastAsia="ru-RU"/>
        </w:rPr>
        <w:t>Сроки эксплуатации СИЗ</w:t>
      </w:r>
    </w:p>
    <w:bookmarkEnd w:id="0"/>
    <w:p w:rsidR="00DF5929" w:rsidRPr="00DF5929" w:rsidRDefault="00DF5929" w:rsidP="00DF5929">
      <w:pPr>
        <w:shd w:val="clear" w:color="auto" w:fill="FFFFFF"/>
        <w:spacing w:after="150" w:line="240" w:lineRule="auto"/>
        <w:rPr>
          <w:rFonts w:ascii="Arial" w:eastAsia="Times New Roman" w:hAnsi="Arial" w:cs="Arial"/>
          <w:color w:val="333333"/>
          <w:sz w:val="21"/>
          <w:szCs w:val="21"/>
          <w:lang w:eastAsia="ru-RU"/>
        </w:rPr>
      </w:pPr>
      <w:r>
        <w:rPr>
          <w:noProof/>
          <w:lang w:eastAsia="ru-RU"/>
        </w:rPr>
        <mc:AlternateContent>
          <mc:Choice Requires="wps">
            <w:drawing>
              <wp:inline distT="0" distB="0" distL="0" distR="0" wp14:anchorId="557674B8" wp14:editId="6D4F51B1">
                <wp:extent cx="304800" cy="304800"/>
                <wp:effectExtent l="0" t="0" r="0" b="0"/>
                <wp:docPr id="2" name="AutoShape 2" descr="Сроки эксплуатации СИЗ"/>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05102" id="AutoShape 2" o:spid="_x0000_s1026" alt="Сроки эксплуатации СИЗ"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OgI4TwAgAA6gUAAA4A&#10;AAAAAAAAAAAAAAAALgIAAGRycy9lMm9Eb2MueG1sUEsBAi0AFAAGAAgAAAAhAEyg6SzYAAAAAwEA&#10;AA8AAAAAAAAAAAAAAAAASgUAAGRycy9kb3ducmV2LnhtbFBLBQYAAAAABAAEAPMAAABPBgAAAAA=&#10;" filled="f" stroked="f">
                <o:lock v:ext="edit" aspectratio="t"/>
                <w10:anchorlock/>
              </v:rect>
            </w:pict>
          </mc:Fallback>
        </mc:AlternateContent>
      </w:r>
      <w:r>
        <w:rPr>
          <w:rFonts w:ascii="Arial" w:eastAsia="Times New Roman" w:hAnsi="Arial" w:cs="Arial"/>
          <w:noProof/>
          <w:color w:val="333333"/>
          <w:sz w:val="21"/>
          <w:szCs w:val="21"/>
          <w:lang w:eastAsia="ru-RU"/>
        </w:rPr>
        <w:drawing>
          <wp:inline distT="0" distB="0" distL="0" distR="0" wp14:anchorId="7513D455">
            <wp:extent cx="4572000" cy="2609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609850"/>
                    </a:xfrm>
                    <a:prstGeom prst="rect">
                      <a:avLst/>
                    </a:prstGeom>
                    <a:noFill/>
                  </pic:spPr>
                </pic:pic>
              </a:graphicData>
            </a:graphic>
          </wp:inline>
        </w:drawing>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Средства индивидуальной защиты, необходимые для работы под открытым небом и защищающие от аномально высоких/низких температур, выдаются персоналу с наступлением соответствующего сезона. После его завершения сдаются обратно нанимателю на хранение до нового сезона.</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Согласно п. 50 </w:t>
      </w:r>
      <w:hyperlink r:id="rId6" w:history="1">
        <w:r w:rsidRPr="00DF5929">
          <w:rPr>
            <w:rFonts w:ascii="Arial" w:eastAsia="Times New Roman" w:hAnsi="Arial" w:cs="Arial"/>
            <w:color w:val="B4012F"/>
            <w:sz w:val="24"/>
            <w:szCs w:val="24"/>
            <w:lang w:eastAsia="ru-RU"/>
          </w:rPr>
          <w:t>Правил</w:t>
        </w:r>
      </w:hyperlink>
      <w:r w:rsidRPr="00DF5929">
        <w:rPr>
          <w:rFonts w:ascii="Arial" w:eastAsia="Times New Roman" w:hAnsi="Arial" w:cs="Arial"/>
          <w:color w:val="0B0B0B"/>
          <w:sz w:val="24"/>
          <w:szCs w:val="24"/>
          <w:lang w:eastAsia="ru-RU"/>
        </w:rPr>
        <w:t> обеспечения СИЗ (утв. </w:t>
      </w:r>
      <w:hyperlink r:id="rId7" w:history="1">
        <w:r w:rsidRPr="00DF5929">
          <w:rPr>
            <w:rFonts w:ascii="Arial" w:eastAsia="Times New Roman" w:hAnsi="Arial" w:cs="Arial"/>
            <w:color w:val="B4012F"/>
            <w:sz w:val="24"/>
            <w:szCs w:val="24"/>
            <w:lang w:eastAsia="ru-RU"/>
          </w:rPr>
          <w:t>приказом</w:t>
        </w:r>
      </w:hyperlink>
      <w:r w:rsidRPr="00DF5929">
        <w:rPr>
          <w:rFonts w:ascii="Arial" w:eastAsia="Times New Roman" w:hAnsi="Arial" w:cs="Arial"/>
          <w:color w:val="0B0B0B"/>
          <w:sz w:val="24"/>
          <w:szCs w:val="24"/>
          <w:lang w:eastAsia="ru-RU"/>
        </w:rPr>
        <w:t> Минтруда РФ от 29.10.2021 г. № 766н) исчисление нормативного периода эксплуатации ведётся с даты выдачи СИЗ сотруднику. В него может не входить срок хранения спецодежды, нахождение сотрудника на больничном или в отпуске. При этом общий срок эксплуатации не должен быть больше 30 месяцев.</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b/>
          <w:bCs/>
          <w:color w:val="0B0B0B"/>
          <w:sz w:val="24"/>
          <w:szCs w:val="24"/>
          <w:lang w:eastAsia="ru-RU"/>
        </w:rPr>
        <w:t>Как рассчитать период эксплуатации СИЗ</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Для предприятий, расположенных во втором климатическом поясе (где средняя температура в зимние месяцы составляет -18°C), нормативный срок использования СИЗ составляет:</w:t>
      </w:r>
    </w:p>
    <w:p w:rsidR="00DF5929" w:rsidRPr="00DF5929" w:rsidRDefault="00DF5929" w:rsidP="00DF5929">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спецодежда I и II класса — 24 месяца;</w:t>
      </w:r>
    </w:p>
    <w:p w:rsidR="00DF5929" w:rsidRPr="00DF5929" w:rsidRDefault="00DF5929" w:rsidP="00DF5929">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обувь — 18 месяцев.</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Холодное время года для второго пояса определено с 1 октября по 30 апреля. Исходя из этого СИЗ для зимы станут использоваться 7 месяцев, а остальное время календарного года будут храниться на складе. При этом нужно учитывать, что минимальная продолжительность ежегодного отпуска составляет 28 дней.</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b/>
          <w:bCs/>
          <w:color w:val="0B0B0B"/>
          <w:sz w:val="24"/>
          <w:szCs w:val="24"/>
          <w:lang w:eastAsia="ru-RU"/>
        </w:rPr>
        <w:t>Когда нужно менять СИЗ с учётом отпуска работника и периода хранения</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 xml:space="preserve">Если предположить, что новая </w:t>
      </w:r>
      <w:proofErr w:type="spellStart"/>
      <w:r w:rsidRPr="00DF5929">
        <w:rPr>
          <w:rFonts w:ascii="Arial" w:eastAsia="Times New Roman" w:hAnsi="Arial" w:cs="Arial"/>
          <w:color w:val="0B0B0B"/>
          <w:sz w:val="24"/>
          <w:szCs w:val="24"/>
          <w:lang w:eastAsia="ru-RU"/>
        </w:rPr>
        <w:t>спецобувь</w:t>
      </w:r>
      <w:proofErr w:type="spellEnd"/>
      <w:r w:rsidRPr="00DF5929">
        <w:rPr>
          <w:rFonts w:ascii="Arial" w:eastAsia="Times New Roman" w:hAnsi="Arial" w:cs="Arial"/>
          <w:color w:val="0B0B0B"/>
          <w:sz w:val="24"/>
          <w:szCs w:val="24"/>
          <w:lang w:eastAsia="ru-RU"/>
        </w:rPr>
        <w:t xml:space="preserve"> и спецодежда были выданы сотруднику 1 октября 2024 года и убрать из периода использования только отпуск, зимнюю обувь нужно будет менять в апреле 2026 г., а одежду — в октябре 2026 г.</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lastRenderedPageBreak/>
        <w:t>Приведём пример расчёта периода эксплуатации за вычетом из него отпуска и срока складского хранения.</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Формально всё довольно просто — нужно из установленного срока эксплуатации для зимних СИЗ вычесть 5 месяцев складского хранения и время нахождения в отпуске. Однако в реальности ситуация более сложная и требует учёта следующих обстоятельств:</w:t>
      </w:r>
    </w:p>
    <w:p w:rsidR="00DF5929" w:rsidRPr="00DF5929" w:rsidRDefault="00DF5929" w:rsidP="00DF5929">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 xml:space="preserve">порядок вычитания срока складского хранения распространяется лишь на спецодежду и не касается </w:t>
      </w:r>
      <w:proofErr w:type="spellStart"/>
      <w:r w:rsidRPr="00DF5929">
        <w:rPr>
          <w:rFonts w:ascii="Arial" w:eastAsia="Times New Roman" w:hAnsi="Arial" w:cs="Arial"/>
          <w:color w:val="0B0B0B"/>
          <w:sz w:val="24"/>
          <w:szCs w:val="24"/>
          <w:lang w:eastAsia="ru-RU"/>
        </w:rPr>
        <w:t>спецобуви</w:t>
      </w:r>
      <w:proofErr w:type="spellEnd"/>
      <w:r w:rsidRPr="00DF5929">
        <w:rPr>
          <w:rFonts w:ascii="Arial" w:eastAsia="Times New Roman" w:hAnsi="Arial" w:cs="Arial"/>
          <w:color w:val="0B0B0B"/>
          <w:sz w:val="24"/>
          <w:szCs w:val="24"/>
          <w:lang w:eastAsia="ru-RU"/>
        </w:rPr>
        <w:t>;</w:t>
      </w:r>
    </w:p>
    <w:p w:rsidR="00DF5929" w:rsidRPr="00DF5929" w:rsidRDefault="00DF5929" w:rsidP="00DF5929">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необходимо чётко понимать в какой период сотрудник уходит в отпуск (зимнее время или хранение на складе), при совпадении со складским хранением отпуск не вычитается из периода использования СИЗ;</w:t>
      </w:r>
    </w:p>
    <w:p w:rsidR="00DF5929" w:rsidRPr="00DF5929" w:rsidRDefault="00DF5929" w:rsidP="00DF5929">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нормативно установленный срок носки, учитывая проведённые вычитания, не должен превышать 30 месяцев.</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b/>
          <w:bCs/>
          <w:color w:val="0B0B0B"/>
          <w:sz w:val="24"/>
          <w:szCs w:val="24"/>
          <w:lang w:eastAsia="ru-RU"/>
        </w:rPr>
        <w:t>Когда нужно менять СИЗ без учёта отпуска и складского хранения</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Если отнять из периода использования спецодежды отпуск и время складского хранения, менять их необходимо в феврале 2027 года по завершении 30 месяцев с момента выдачи сотруднику по карте.</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 xml:space="preserve">Для </w:t>
      </w:r>
      <w:proofErr w:type="spellStart"/>
      <w:r w:rsidRPr="00DF5929">
        <w:rPr>
          <w:rFonts w:ascii="Arial" w:eastAsia="Times New Roman" w:hAnsi="Arial" w:cs="Arial"/>
          <w:color w:val="0B0B0B"/>
          <w:sz w:val="24"/>
          <w:szCs w:val="24"/>
          <w:lang w:eastAsia="ru-RU"/>
        </w:rPr>
        <w:t>спецобуви</w:t>
      </w:r>
      <w:proofErr w:type="spellEnd"/>
      <w:r w:rsidRPr="00DF5929">
        <w:rPr>
          <w:rFonts w:ascii="Arial" w:eastAsia="Times New Roman" w:hAnsi="Arial" w:cs="Arial"/>
          <w:color w:val="0B0B0B"/>
          <w:sz w:val="24"/>
          <w:szCs w:val="24"/>
          <w:lang w:eastAsia="ru-RU"/>
        </w:rPr>
        <w:t xml:space="preserve"> порядок иной. Её пора будет менять в апреле 2026 года, а не через 30 месяцев вместе с зимней спецодеждой. Вне зависимости от используемой схемы учета нормативного срока эксплуатации после его истечения либо по завершении срока годности СИЗ сотрудник должен возвратить средство защиты работодателю. Правило не распространяется на дерматологические СИЗ и средства однократного использования.</w:t>
      </w:r>
    </w:p>
    <w:p w:rsidR="00DF5929" w:rsidRPr="00DF5929" w:rsidRDefault="00DF5929" w:rsidP="00DF5929">
      <w:pPr>
        <w:shd w:val="clear" w:color="auto" w:fill="FFFFFF"/>
        <w:spacing w:after="240" w:line="315" w:lineRule="atLeast"/>
        <w:jc w:val="both"/>
        <w:rPr>
          <w:rFonts w:ascii="Arial" w:eastAsia="Times New Roman" w:hAnsi="Arial" w:cs="Arial"/>
          <w:color w:val="0B0B0B"/>
          <w:sz w:val="24"/>
          <w:szCs w:val="24"/>
          <w:lang w:eastAsia="ru-RU"/>
        </w:rPr>
      </w:pPr>
      <w:r w:rsidRPr="00DF5929">
        <w:rPr>
          <w:rFonts w:ascii="Arial" w:eastAsia="Times New Roman" w:hAnsi="Arial" w:cs="Arial"/>
          <w:color w:val="0B0B0B"/>
          <w:sz w:val="24"/>
          <w:szCs w:val="24"/>
          <w:lang w:eastAsia="ru-RU"/>
        </w:rPr>
        <w:t>Согласно п. 72 </w:t>
      </w:r>
      <w:hyperlink r:id="rId8" w:history="1">
        <w:r w:rsidRPr="00DF5929">
          <w:rPr>
            <w:rFonts w:ascii="Arial" w:eastAsia="Times New Roman" w:hAnsi="Arial" w:cs="Arial"/>
            <w:color w:val="B4012F"/>
            <w:sz w:val="24"/>
            <w:szCs w:val="24"/>
            <w:lang w:eastAsia="ru-RU"/>
          </w:rPr>
          <w:t>Правил</w:t>
        </w:r>
      </w:hyperlink>
      <w:r w:rsidRPr="00DF5929">
        <w:rPr>
          <w:rFonts w:ascii="Arial" w:eastAsia="Times New Roman" w:hAnsi="Arial" w:cs="Arial"/>
          <w:color w:val="0B0B0B"/>
          <w:sz w:val="24"/>
          <w:szCs w:val="24"/>
          <w:lang w:eastAsia="ru-RU"/>
        </w:rPr>
        <w:t> на нанимателя возложена обязанность контролировать своевременность обновления СИЗ по окончании нормативных сроков использования. Вычитание времени складского хранения и отпусков поможет немного сэкономить корпоративный бюджет, одновременно затрудняя учёт СИЗ.</w:t>
      </w:r>
    </w:p>
    <w:p w:rsidR="00525DF3" w:rsidRDefault="00525DF3"/>
    <w:sectPr w:rsidR="00525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3BD0"/>
    <w:multiLevelType w:val="multilevel"/>
    <w:tmpl w:val="BC58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D22B4"/>
    <w:multiLevelType w:val="multilevel"/>
    <w:tmpl w:val="3AF6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29"/>
    <w:rsid w:val="00377BDD"/>
    <w:rsid w:val="00525DF3"/>
    <w:rsid w:val="00D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4A701-6F8F-41FE-85D4-30A07D58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0974">
      <w:bodyDiv w:val="1"/>
      <w:marLeft w:val="0"/>
      <w:marRight w:val="0"/>
      <w:marTop w:val="0"/>
      <w:marBottom w:val="0"/>
      <w:divBdr>
        <w:top w:val="none" w:sz="0" w:space="0" w:color="auto"/>
        <w:left w:val="none" w:sz="0" w:space="0" w:color="auto"/>
        <w:bottom w:val="none" w:sz="0" w:space="0" w:color="auto"/>
        <w:right w:val="none" w:sz="0" w:space="0" w:color="auto"/>
      </w:divBdr>
      <w:divsChild>
        <w:div w:id="1271929951">
          <w:marLeft w:val="0"/>
          <w:marRight w:val="0"/>
          <w:marTop w:val="0"/>
          <w:marBottom w:val="0"/>
          <w:divBdr>
            <w:top w:val="none" w:sz="0" w:space="0" w:color="auto"/>
            <w:left w:val="none" w:sz="0" w:space="0" w:color="auto"/>
            <w:bottom w:val="none" w:sz="0" w:space="0" w:color="auto"/>
            <w:right w:val="none" w:sz="0" w:space="0" w:color="auto"/>
          </w:divBdr>
          <w:divsChild>
            <w:div w:id="2055612034">
              <w:marLeft w:val="0"/>
              <w:marRight w:val="0"/>
              <w:marTop w:val="0"/>
              <w:marBottom w:val="0"/>
              <w:divBdr>
                <w:top w:val="none" w:sz="0" w:space="0" w:color="auto"/>
                <w:left w:val="none" w:sz="0" w:space="0" w:color="auto"/>
                <w:bottom w:val="none" w:sz="0" w:space="0" w:color="auto"/>
                <w:right w:val="none" w:sz="0" w:space="0" w:color="auto"/>
              </w:divBdr>
            </w:div>
          </w:divsChild>
        </w:div>
        <w:div w:id="953441754">
          <w:marLeft w:val="0"/>
          <w:marRight w:val="0"/>
          <w:marTop w:val="0"/>
          <w:marBottom w:val="0"/>
          <w:divBdr>
            <w:top w:val="none" w:sz="0" w:space="0" w:color="auto"/>
            <w:left w:val="single" w:sz="12" w:space="15" w:color="3D4B88"/>
            <w:bottom w:val="single" w:sz="12" w:space="20" w:color="3D4B88"/>
            <w:right w:val="single" w:sz="12" w:space="15" w:color="3D4B88"/>
          </w:divBdr>
          <w:divsChild>
            <w:div w:id="1188250063">
              <w:marLeft w:val="0"/>
              <w:marRight w:val="0"/>
              <w:marTop w:val="0"/>
              <w:marBottom w:val="0"/>
              <w:divBdr>
                <w:top w:val="none" w:sz="0" w:space="0" w:color="auto"/>
                <w:left w:val="none" w:sz="0" w:space="0" w:color="auto"/>
                <w:bottom w:val="none" w:sz="0" w:space="0" w:color="auto"/>
                <w:right w:val="none" w:sz="0" w:space="0" w:color="auto"/>
              </w:divBdr>
              <w:divsChild>
                <w:div w:id="1883904459">
                  <w:marLeft w:val="0"/>
                  <w:marRight w:val="450"/>
                  <w:marTop w:val="0"/>
                  <w:marBottom w:val="150"/>
                  <w:divBdr>
                    <w:top w:val="none" w:sz="0" w:space="0" w:color="auto"/>
                    <w:left w:val="none" w:sz="0" w:space="0" w:color="auto"/>
                    <w:bottom w:val="none" w:sz="0" w:space="0" w:color="auto"/>
                    <w:right w:val="none" w:sz="0" w:space="0" w:color="auto"/>
                  </w:divBdr>
                </w:div>
                <w:div w:id="408844516">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326464/53f89421bbdaf741eb2d1ecc4ddb4c33/" TargetMode="External"/><Relationship Id="rId3" Type="http://schemas.openxmlformats.org/officeDocument/2006/relationships/settings" Target="settings.xml"/><Relationship Id="rId7" Type="http://schemas.openxmlformats.org/officeDocument/2006/relationships/hyperlink" Target="https://base.garant.ru/403326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3326464/53f89421bbdaf741eb2d1ecc4ddb4c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2024-11-25T07:34:00Z</dcterms:created>
  <dcterms:modified xsi:type="dcterms:W3CDTF">2024-11-25T07:48:00Z</dcterms:modified>
</cp:coreProperties>
</file>