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39" w:rsidRPr="00A01E39" w:rsidRDefault="00A01E39" w:rsidP="00A01E3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64"/>
          <w:kern w:val="36"/>
          <w:sz w:val="54"/>
          <w:szCs w:val="54"/>
          <w:lang w:eastAsia="ru-RU"/>
        </w:rPr>
      </w:pPr>
      <w:bookmarkStart w:id="0" w:name="_GoBack"/>
      <w:r w:rsidRPr="00A01E39">
        <w:rPr>
          <w:rFonts w:ascii="Arial" w:eastAsia="Times New Roman" w:hAnsi="Arial" w:cs="Arial"/>
          <w:color w:val="000064"/>
          <w:kern w:val="36"/>
          <w:sz w:val="54"/>
          <w:szCs w:val="54"/>
          <w:lang w:eastAsia="ru-RU"/>
        </w:rPr>
        <w:t>Как обеспечить работника СИЗ, если должность отсутствует в ЕТН?</w:t>
      </w:r>
    </w:p>
    <w:bookmarkEnd w:id="0"/>
    <w:p w:rsidR="00A01E39" w:rsidRPr="00A01E39" w:rsidRDefault="00A01E39" w:rsidP="00A01E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A01E39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 wp14:anchorId="2EB06538" wp14:editId="419AF028">
            <wp:extent cx="5005315" cy="2819400"/>
            <wp:effectExtent l="0" t="0" r="5080" b="0"/>
            <wp:docPr id="1" name="Рисунок 1" descr="https://static.tildacdn.com/tild3036-6164-4932-b132-353339396534/photo_2024-06-05_19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036-6164-4932-b132-353339396534/photo_2024-06-05_19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693" cy="282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E39" w:rsidRPr="00A01E39" w:rsidRDefault="00A01E39" w:rsidP="00A01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64"/>
          <w:sz w:val="30"/>
          <w:szCs w:val="30"/>
          <w:lang w:eastAsia="ru-RU"/>
        </w:rPr>
      </w:pPr>
    </w:p>
    <w:p w:rsidR="00A01E39" w:rsidRPr="00A01E39" w:rsidRDefault="00A01E39" w:rsidP="00A01E39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64"/>
          <w:sz w:val="28"/>
          <w:szCs w:val="28"/>
          <w:lang w:eastAsia="ru-RU"/>
        </w:rPr>
      </w:pPr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>Для определения видов СИЗ необходимо выполнить 2 условия:</w:t>
      </w:r>
    </w:p>
    <w:p w:rsidR="00A01E39" w:rsidRPr="00A01E39" w:rsidRDefault="00A01E39" w:rsidP="00A01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ascii="Arial" w:eastAsia="Times New Roman" w:hAnsi="Arial" w:cs="Arial"/>
          <w:color w:val="000064"/>
          <w:sz w:val="28"/>
          <w:szCs w:val="28"/>
          <w:lang w:eastAsia="ru-RU"/>
        </w:rPr>
      </w:pPr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 xml:space="preserve">провести оценку </w:t>
      </w:r>
      <w:proofErr w:type="spellStart"/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>профрисков</w:t>
      </w:r>
      <w:proofErr w:type="spellEnd"/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 xml:space="preserve"> и СОУТ, изучить ПОТ, паспорта безопасности на конкретные вещества (MSDS). Затем применить изученное и выбрать СИЗ для других схожих профессий из ЕТН с учетом профессиональных стандартов и квалификационных справочников (ЕТКС);</w:t>
      </w:r>
    </w:p>
    <w:p w:rsidR="00A01E39" w:rsidRPr="00A01E39" w:rsidRDefault="00A01E39" w:rsidP="00A01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ascii="Arial" w:eastAsia="Times New Roman" w:hAnsi="Arial" w:cs="Arial"/>
          <w:color w:val="000064"/>
          <w:sz w:val="28"/>
          <w:szCs w:val="28"/>
          <w:lang w:eastAsia="ru-RU"/>
        </w:rPr>
      </w:pPr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 xml:space="preserve">утвердить в локальном нормативном акте (Нормы </w:t>
      </w:r>
      <w:proofErr w:type="spellStart"/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>СИЗиСС</w:t>
      </w:r>
      <w:proofErr w:type="spellEnd"/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>)</w:t>
      </w:r>
    </w:p>
    <w:p w:rsidR="00A01E39" w:rsidRPr="00A01E39" w:rsidRDefault="00A01E39" w:rsidP="00A01E39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64"/>
          <w:sz w:val="28"/>
          <w:szCs w:val="28"/>
          <w:lang w:eastAsia="ru-RU"/>
        </w:rPr>
      </w:pPr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>Согласно п. 18 приказа Минтруда России от 29.10.2021 № 766н «Об утверждении Правил обеспечения работников средствами индивидуальной защиты и смывающими средствами» (далее — Приказа № 766н):</w:t>
      </w:r>
    </w:p>
    <w:p w:rsidR="00A01E39" w:rsidRPr="00A01E39" w:rsidRDefault="00A01E39" w:rsidP="00A01E39">
      <w:pPr>
        <w:shd w:val="clear" w:color="auto" w:fill="FFFFFF"/>
        <w:spacing w:after="100" w:line="276" w:lineRule="auto"/>
        <w:ind w:firstLine="709"/>
        <w:jc w:val="both"/>
        <w:rPr>
          <w:rFonts w:ascii="Arial" w:eastAsia="Times New Roman" w:hAnsi="Arial" w:cs="Arial"/>
          <w:color w:val="000064"/>
          <w:sz w:val="28"/>
          <w:szCs w:val="28"/>
          <w:lang w:eastAsia="ru-RU"/>
        </w:rPr>
      </w:pPr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 xml:space="preserve">«В случае, если наименование профессии (должности) отсутствует в положениях Единых типовых норм выдачи СИЗ в соответствии с профессией (должностью) работника либо если уровень защиты, обеспечиваемый предлагаемым данными положениями набором СИЗ, не соответствует имеющимся на рабочих местах вредным и (или) опасным производственным факторам и опасностям, выявленным при проведении СОУТ и ОПР, работодатель при разработке Норм должен руководствоваться всеми положениями Единых типовых норм, результатами СОУТ и ОПР, правилами по охране труда, паспортами безопасности при работе с конкретными </w:t>
      </w:r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lastRenderedPageBreak/>
        <w:t>химическими веществами и иными документами, содержащими информацию о необходимости применения СИЗ».</w:t>
      </w:r>
    </w:p>
    <w:p w:rsidR="00A01E39" w:rsidRPr="00A01E39" w:rsidRDefault="00A01E39" w:rsidP="00A01E39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64"/>
          <w:sz w:val="28"/>
          <w:szCs w:val="28"/>
          <w:lang w:eastAsia="ru-RU"/>
        </w:rPr>
      </w:pPr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 xml:space="preserve">Исходя из требований Приказа № 766 прямого запрета на повторное использование для других работников СИЗ нет, однако, не описано и процесса повторной выдачи, </w:t>
      </w:r>
      <w:proofErr w:type="gramStart"/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>ровно</w:t>
      </w:r>
      <w:proofErr w:type="gramEnd"/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 xml:space="preserve"> как и продления сроков носки СИЗ.</w:t>
      </w:r>
    </w:p>
    <w:p w:rsidR="00A01E39" w:rsidRPr="00A01E39" w:rsidRDefault="00A01E39" w:rsidP="00A01E39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64"/>
          <w:sz w:val="28"/>
          <w:szCs w:val="28"/>
          <w:lang w:eastAsia="ru-RU"/>
        </w:rPr>
      </w:pPr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>В случае, если наименование профессии (должности) </w:t>
      </w:r>
      <w:r w:rsidRPr="00A01E39">
        <w:rPr>
          <w:rFonts w:ascii="Arial" w:eastAsia="Times New Roman" w:hAnsi="Arial" w:cs="Arial"/>
          <w:b/>
          <w:bCs/>
          <w:color w:val="000064"/>
          <w:sz w:val="28"/>
          <w:szCs w:val="28"/>
          <w:lang w:eastAsia="ru-RU"/>
        </w:rPr>
        <w:t>отсутствует</w:t>
      </w:r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> в Единых типовых нормах выдачи СИЗ в соответствии с профессией (должностью) работника, работодатель при разработке Норм может руководствоваться наименованиями профессий (должностей) и соответствующими им характеристиками, указанными в соответствующих положениях профессиональных стандартов, а в случае их отсутствия в квалификационных справочниках.</w:t>
      </w:r>
    </w:p>
    <w:p w:rsidR="00A01E39" w:rsidRPr="00A01E39" w:rsidRDefault="00A01E39" w:rsidP="00A01E39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64"/>
          <w:sz w:val="28"/>
          <w:szCs w:val="28"/>
          <w:lang w:eastAsia="ru-RU"/>
        </w:rPr>
      </w:pPr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>Приказ Минтруда России от 29.10.2021 № 766н «Об утверждении Правил обеспечения работников средствами индивидуальной защиты и смывающими средствами».</w:t>
      </w:r>
    </w:p>
    <w:p w:rsidR="00A01E39" w:rsidRPr="00A01E39" w:rsidRDefault="00A01E39" w:rsidP="00A01E39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64"/>
          <w:sz w:val="28"/>
          <w:szCs w:val="28"/>
          <w:lang w:eastAsia="ru-RU"/>
        </w:rPr>
      </w:pPr>
      <w:r w:rsidRPr="00A01E39">
        <w:rPr>
          <w:rFonts w:ascii="Arial" w:eastAsia="Times New Roman" w:hAnsi="Arial" w:cs="Arial"/>
          <w:b/>
          <w:bCs/>
          <w:color w:val="000064"/>
          <w:sz w:val="28"/>
          <w:szCs w:val="28"/>
          <w:lang w:eastAsia="ru-RU"/>
        </w:rPr>
        <w:t>Разберем пример</w:t>
      </w:r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 xml:space="preserve">: необходимо выдать СИЗ Автоэлектрику. В ЕТН нет аналогичной должности, однако есть схожая профессия — слесарь по ремонту автомобиля (п. 4537 ЕТН), которую и выберем. Почему выбор пал на п. 4537 ЕТН (слесаря)? Так как, обратившись к </w:t>
      </w:r>
      <w:proofErr w:type="spellStart"/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>профстандарту</w:t>
      </w:r>
      <w:proofErr w:type="spellEnd"/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 xml:space="preserve">, утвержденному Приказом Минтруда России от 13.03.2017 N 275н «Об утверждении профессионального стандарта «Специалист по </w:t>
      </w:r>
      <w:proofErr w:type="spellStart"/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>мехатронным</w:t>
      </w:r>
      <w:proofErr w:type="spellEnd"/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 xml:space="preserve"> системам автомобиля» мы можем в п. 3.2. обнаружить «Слесаря-электрика по ремонту электрооборудования», что в целом схоже по трудовым функциям с «Автоэлектриком</w:t>
      </w:r>
      <w:proofErr w:type="gramStart"/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>» .</w:t>
      </w:r>
      <w:proofErr w:type="gramEnd"/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 xml:space="preserve"> Цель </w:t>
      </w:r>
      <w:proofErr w:type="spellStart"/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>профстандарта</w:t>
      </w:r>
      <w:proofErr w:type="spellEnd"/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 xml:space="preserve"> — обеспечение технической поддержки потребителей в течение жизненного цикла АТС и их компонентов).</w:t>
      </w:r>
    </w:p>
    <w:p w:rsidR="00A01E39" w:rsidRPr="00A01E39" w:rsidRDefault="00A01E39" w:rsidP="00A01E39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64"/>
          <w:sz w:val="28"/>
          <w:szCs w:val="28"/>
          <w:lang w:eastAsia="ru-RU"/>
        </w:rPr>
      </w:pPr>
      <w:r w:rsidRPr="00A01E39">
        <w:rPr>
          <w:rFonts w:ascii="Arial" w:eastAsia="Times New Roman" w:hAnsi="Arial" w:cs="Arial"/>
          <w:color w:val="000064"/>
          <w:sz w:val="28"/>
          <w:szCs w:val="28"/>
          <w:lang w:eastAsia="ru-RU"/>
        </w:rPr>
        <w:t>Соответственно выбираем СИЗ из Приложение № 1 ЕТН согласно п. 4537, а вот СИЗ из Приложения № 2 уже выбираем согласно ОПР, СОУТ, ПОТ, MSDS. Результат закрепляем в ЛНА (утвержденные работодателем Нормы СИЗ). Не забудьте предварительно получить мотивированное мнение профсоюза)</w:t>
      </w:r>
    </w:p>
    <w:sectPr w:rsidR="00A01E39" w:rsidRPr="00A0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B4050"/>
    <w:multiLevelType w:val="multilevel"/>
    <w:tmpl w:val="E34C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39"/>
    <w:rsid w:val="00525DF3"/>
    <w:rsid w:val="00A0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43868-641A-4E91-9827-A2934DA4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25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5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406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5" w:color="000064"/>
                        <w:bottom w:val="none" w:sz="0" w:space="0" w:color="auto"/>
                        <w:right w:val="none" w:sz="0" w:space="0" w:color="auto"/>
                      </w:divBdr>
                    </w:div>
                    <w:div w:id="5640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2024-11-25T07:45:00Z</dcterms:created>
  <dcterms:modified xsi:type="dcterms:W3CDTF">2024-11-25T07:48:00Z</dcterms:modified>
</cp:coreProperties>
</file>