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6" w:rsidRPr="00CA7FEA" w:rsidRDefault="001A7906" w:rsidP="001A7906">
      <w:pPr>
        <w:pStyle w:val="1"/>
        <w:tabs>
          <w:tab w:val="left" w:pos="8789"/>
        </w:tabs>
        <w:spacing w:before="0" w:after="0"/>
        <w:rPr>
          <w:rFonts w:ascii="Times New Roman" w:hAnsi="Times New Roman" w:cs="Times New Roman"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0DF7EAE3" wp14:editId="7AFABEF5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color w:val="000000"/>
          <w:sz w:val="34"/>
          <w:szCs w:val="34"/>
        </w:rPr>
        <w:t xml:space="preserve">администрация </w:t>
      </w: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МУНИЦИПАЛЬНОГО РАЙОНА </w:t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>«СРЕТЕНСКИЙ РАЙОН»</w:t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ЗАБАЙКАЛЬСКОГО КРАЯ </w:t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A7FEA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A7906" w:rsidRPr="00CA7FEA" w:rsidRDefault="001A7906" w:rsidP="001A7906">
      <w:pPr>
        <w:spacing w:after="0" w:line="240" w:lineRule="auto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 xml:space="preserve">от  ___________ </w:t>
      </w:r>
      <w:r w:rsidRPr="00CA7FEA">
        <w:rPr>
          <w:rFonts w:ascii="Times New Roman" w:hAnsi="Times New Roman" w:cs="Times New Roman"/>
          <w:sz w:val="33"/>
          <w:szCs w:val="33"/>
        </w:rPr>
        <w:t>2024 г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>
        <w:rPr>
          <w:rFonts w:ascii="Times New Roman" w:hAnsi="Times New Roman" w:cs="Times New Roman"/>
          <w:sz w:val="33"/>
          <w:szCs w:val="33"/>
        </w:rPr>
        <w:t xml:space="preserve">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        </w:t>
      </w:r>
      <w:r>
        <w:rPr>
          <w:rFonts w:ascii="Times New Roman" w:hAnsi="Times New Roman" w:cs="Times New Roman"/>
          <w:sz w:val="33"/>
          <w:szCs w:val="33"/>
        </w:rPr>
        <w:t xml:space="preserve">                     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№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        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</w:t>
      </w:r>
    </w:p>
    <w:p w:rsidR="001A7906" w:rsidRPr="00CA7FEA" w:rsidRDefault="001A7906" w:rsidP="001A7906">
      <w:pPr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  <w:r w:rsidRPr="00CA7FEA">
        <w:rPr>
          <w:rFonts w:ascii="Times New Roman" w:hAnsi="Times New Roman" w:cs="Times New Roman"/>
          <w:sz w:val="33"/>
          <w:szCs w:val="33"/>
        </w:rPr>
        <w:t>г. Сретенск</w:t>
      </w:r>
    </w:p>
    <w:p w:rsidR="001A7906" w:rsidRDefault="001A7906" w:rsidP="001A79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B33F2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9B30BC">
        <w:rPr>
          <w:rFonts w:ascii="Times New Roman" w:hAnsi="Times New Roman" w:cs="Times New Roman"/>
          <w:bCs/>
          <w:sz w:val="28"/>
          <w:szCs w:val="28"/>
        </w:rPr>
        <w:t>муниципального района «Сретенский район» Забайкальского края.</w:t>
      </w:r>
    </w:p>
    <w:p w:rsidR="001A7906" w:rsidRPr="000224FC" w:rsidRDefault="001A7906" w:rsidP="001A790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7906" w:rsidRPr="00840645" w:rsidRDefault="001A7906" w:rsidP="001A7906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69525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Pr="00695257">
        <w:rPr>
          <w:rFonts w:ascii="Times New Roman" w:hAnsi="Times New Roman" w:cs="Times New Roman"/>
          <w:b w:val="0"/>
          <w:i/>
          <w:iCs/>
          <w:sz w:val="28"/>
          <w:szCs w:val="28"/>
        </w:rPr>
        <w:t>муниципального образования</w:t>
      </w:r>
      <w:r w:rsidRPr="0069525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453B0" w:rsidRPr="00695257">
        <w:rPr>
          <w:rFonts w:ascii="Times New Roman" w:hAnsi="Times New Roman" w:cs="Times New Roman"/>
          <w:b w:val="0"/>
          <w:sz w:val="28"/>
          <w:szCs w:val="28"/>
        </w:rPr>
        <w:t>23 мая 2023 г.</w:t>
      </w:r>
      <w:r w:rsidRPr="006952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453B0" w:rsidRPr="00695257">
        <w:rPr>
          <w:rFonts w:ascii="Times New Roman" w:hAnsi="Times New Roman" w:cs="Times New Roman"/>
          <w:b w:val="0"/>
          <w:sz w:val="28"/>
          <w:szCs w:val="28"/>
        </w:rPr>
        <w:t>221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4453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4453B0">
        <w:rPr>
          <w:rFonts w:ascii="Times New Roman" w:hAnsi="Times New Roman" w:cs="Times New Roman"/>
          <w:b w:val="0"/>
          <w:sz w:val="28"/>
          <w:szCs w:val="28"/>
        </w:rPr>
        <w:t xml:space="preserve"> района «Сретенский район»</w:t>
      </w:r>
      <w:r w:rsidR="00797A4E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  <w:r w:rsidR="00AD7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D779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AD7796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т:</w:t>
      </w:r>
    </w:p>
    <w:p w:rsidR="001A7906" w:rsidRPr="00695257" w:rsidRDefault="001A7906" w:rsidP="001A7906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Pr="0069525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9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Pr="0069525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9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 w:rsidRPr="0069525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9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797A4E" w:rsidRPr="00695257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 w:rsidRPr="00695257">
        <w:rPr>
          <w:rFonts w:ascii="Times New Roman" w:hAnsi="Times New Roman" w:cs="Times New Roman"/>
          <w:sz w:val="28"/>
          <w:szCs w:val="28"/>
        </w:rPr>
        <w:t>.</w:t>
      </w:r>
    </w:p>
    <w:p w:rsidR="001A7906" w:rsidRPr="00B33BA3" w:rsidRDefault="001A7906" w:rsidP="001A7906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7C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1 января 2025 года.</w:t>
      </w:r>
    </w:p>
    <w:p w:rsidR="00797A4E" w:rsidRPr="00797A4E" w:rsidRDefault="001A7906" w:rsidP="00797A4E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7C221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7A4E" w:rsidRPr="00797A4E" w:rsidRDefault="00797A4E" w:rsidP="00797A4E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796" w:rsidRDefault="00AD7796" w:rsidP="00AD779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Pr="003F3C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D7796" w:rsidRDefault="00AD7796" w:rsidP="00AD779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5F">
        <w:rPr>
          <w:rFonts w:ascii="Times New Roman" w:hAnsi="Times New Roman" w:cs="Times New Roman"/>
          <w:sz w:val="28"/>
          <w:szCs w:val="28"/>
        </w:rPr>
        <w:t>«Сретенс</w:t>
      </w:r>
      <w:r>
        <w:rPr>
          <w:rFonts w:ascii="Times New Roman" w:hAnsi="Times New Roman" w:cs="Times New Roman"/>
          <w:sz w:val="28"/>
          <w:szCs w:val="28"/>
        </w:rPr>
        <w:t>кий район»                                                                         С.А. Скворцов</w:t>
      </w:r>
    </w:p>
    <w:p w:rsidR="00AD7796" w:rsidRDefault="00AD7796" w:rsidP="00AD779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Забайкальского края                                      </w:t>
      </w:r>
    </w:p>
    <w:p w:rsidR="00AD7796" w:rsidRDefault="00AD7796" w:rsidP="00AD7796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96" w:rsidRDefault="00AD7796" w:rsidP="00AD7796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796" w:rsidRPr="00D3495D" w:rsidRDefault="00AD7796" w:rsidP="00AD7796">
      <w:pPr>
        <w:spacing w:after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49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Исп.: Федорова Ж.А.</w:t>
      </w:r>
    </w:p>
    <w:p w:rsidR="001A7906" w:rsidRPr="00AD7796" w:rsidRDefault="00AD7796" w:rsidP="00AD7796">
      <w:pPr>
        <w:spacing w:after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49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Тел.: 2-13-27</w:t>
      </w:r>
    </w:p>
    <w:p w:rsidR="001A7906" w:rsidRDefault="001A7906" w:rsidP="00AD7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D7796" w:rsidRPr="00695257" w:rsidRDefault="00AD7796" w:rsidP="00AD7796">
      <w:pPr>
        <w:spacing w:after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7906" w:rsidRPr="006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6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D7796" w:rsidRPr="00695257" w:rsidRDefault="001A7906" w:rsidP="00AD7796">
      <w:pPr>
        <w:spacing w:after="1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6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796" w:rsidRPr="006952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7796" w:rsidRPr="00695257" w:rsidRDefault="00AD7796" w:rsidP="00AD7796">
      <w:pPr>
        <w:spacing w:after="1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695257"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</w:p>
    <w:p w:rsidR="001A7906" w:rsidRPr="00695257" w:rsidRDefault="00AD7796" w:rsidP="00AD7796">
      <w:pPr>
        <w:spacing w:after="1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7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1A7906" w:rsidRPr="00AD7A35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A7906" w:rsidRPr="00AD7A35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1"/>
      <w:r w:rsidR="0028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AD7796" w:rsidRPr="00AD779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«Сретенский район» Забайкальского края.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1A7906" w:rsidRPr="00AD7A35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Pr="006952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86F84" w:rsidRPr="00695257">
        <w:rPr>
          <w:rFonts w:ascii="Times New Roman" w:hAnsi="Times New Roman" w:cs="Times New Roman"/>
          <w:iCs/>
          <w:sz w:val="28"/>
          <w:szCs w:val="28"/>
        </w:rPr>
        <w:t>муниципального района «Сретенский район» Забайкальского края</w:t>
      </w:r>
      <w:r w:rsidRPr="00695257">
        <w:rPr>
          <w:rFonts w:ascii="Times New Roman" w:hAnsi="Times New Roman" w:cs="Times New Roman"/>
          <w:sz w:val="28"/>
          <w:szCs w:val="28"/>
        </w:rPr>
        <w:t xml:space="preserve"> от </w:t>
      </w:r>
      <w:r w:rsidR="00AD7796" w:rsidRPr="00695257">
        <w:rPr>
          <w:rFonts w:ascii="Times New Roman" w:hAnsi="Times New Roman" w:cs="Times New Roman"/>
          <w:sz w:val="28"/>
          <w:szCs w:val="28"/>
        </w:rPr>
        <w:t>23 мая 2023</w:t>
      </w:r>
      <w:r w:rsidRPr="00695257">
        <w:rPr>
          <w:rFonts w:ascii="Times New Roman" w:hAnsi="Times New Roman" w:cs="Times New Roman"/>
          <w:sz w:val="28"/>
          <w:szCs w:val="28"/>
        </w:rPr>
        <w:t xml:space="preserve"> № </w:t>
      </w:r>
      <w:r w:rsidR="00AD7796" w:rsidRPr="00695257">
        <w:rPr>
          <w:rFonts w:ascii="Times New Roman" w:hAnsi="Times New Roman" w:cs="Times New Roman"/>
          <w:sz w:val="28"/>
          <w:szCs w:val="28"/>
        </w:rPr>
        <w:t>221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формирования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AD7796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форме и сроках формирования отчета об их исполнении»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53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D779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D7796">
        <w:rPr>
          <w:rFonts w:ascii="Times New Roman" w:hAnsi="Times New Roman" w:cs="Times New Roman"/>
          <w:sz w:val="28"/>
          <w:szCs w:val="28"/>
        </w:rPr>
        <w:t xml:space="preserve"> района «Сретенский район» Забайкальского края</w:t>
      </w:r>
      <w:r w:rsidR="00AD7796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значений показателей осуществляется Уполномоченным органом в соответствии с Постановлением.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определяет значение показателей исходя из следующих условий: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муниципальных услуг в социальной сфере,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муниципальным учреждением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обсуживаемой территории по соответствующей муниципальной услуге - «незначительно»;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муниципальным учреждением </w:t>
      </w:r>
      <w:r w:rsidR="007C4400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21.07.2014 № 212-ФЗ «Об основах общественного контроля в Российской Федерации».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2E066B" w:rsidRPr="002E066B" w:rsidRDefault="001A7906" w:rsidP="002E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</w:t>
      </w:r>
      <w:r w:rsidR="002E066B">
        <w:rPr>
          <w:rFonts w:ascii="Times New Roman" w:hAnsi="Times New Roman" w:cs="Times New Roman"/>
          <w:sz w:val="28"/>
          <w:szCs w:val="28"/>
        </w:rPr>
        <w:t xml:space="preserve">, </w:t>
      </w:r>
      <w:r w:rsidR="002E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выборе способа (способов) определения исполнителей муниципальных услуг в социальной сфере </w:t>
      </w:r>
      <w:r w:rsidR="002E066B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  <w:r w:rsidR="002E066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A7906" w:rsidRDefault="001A7906" w:rsidP="001A7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06" w:rsidRDefault="001A7906" w:rsidP="001A7906"/>
    <w:p w:rsidR="001A7906" w:rsidRDefault="001A7906"/>
    <w:p w:rsidR="001A7906" w:rsidRDefault="001A7906"/>
    <w:p w:rsidR="001A7906" w:rsidRDefault="001A7906"/>
    <w:p w:rsidR="001A7906" w:rsidRDefault="001A7906"/>
    <w:p w:rsidR="001A7906" w:rsidRDefault="001A7906"/>
    <w:p w:rsidR="001A7906" w:rsidRDefault="001A7906"/>
    <w:sectPr w:rsidR="001A7906" w:rsidSect="00AC3B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9C"/>
    <w:rsid w:val="0005471E"/>
    <w:rsid w:val="001A7906"/>
    <w:rsid w:val="00286F84"/>
    <w:rsid w:val="002E066B"/>
    <w:rsid w:val="004453B0"/>
    <w:rsid w:val="005359F7"/>
    <w:rsid w:val="00695257"/>
    <w:rsid w:val="00797A4E"/>
    <w:rsid w:val="007C2219"/>
    <w:rsid w:val="007C4400"/>
    <w:rsid w:val="00811B3A"/>
    <w:rsid w:val="009B30BC"/>
    <w:rsid w:val="00AC3B12"/>
    <w:rsid w:val="00AD7796"/>
    <w:rsid w:val="00B33F20"/>
    <w:rsid w:val="00C86D9C"/>
    <w:rsid w:val="00EE52F2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A79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A79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906"/>
    <w:pPr>
      <w:ind w:left="720"/>
      <w:contextualSpacing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9"/>
    <w:rsid w:val="001A7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06"/>
    <w:rPr>
      <w:rFonts w:ascii="Tahoma" w:eastAsia="Calibri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06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066B"/>
    <w:rPr>
      <w:rFonts w:eastAsia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E06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A79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A79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906"/>
    <w:pPr>
      <w:ind w:left="720"/>
      <w:contextualSpacing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9"/>
    <w:rsid w:val="001A7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06"/>
    <w:rPr>
      <w:rFonts w:ascii="Tahoma" w:eastAsia="Calibri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06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066B"/>
    <w:rPr>
      <w:rFonts w:eastAsia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E06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5EAE-C984-481A-B97F-74252F8A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cp:lastPrinted>2024-12-16T05:20:00Z</cp:lastPrinted>
  <dcterms:created xsi:type="dcterms:W3CDTF">2024-10-28T22:55:00Z</dcterms:created>
  <dcterms:modified xsi:type="dcterms:W3CDTF">2024-12-16T05:25:00Z</dcterms:modified>
</cp:coreProperties>
</file>