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CA" w:rsidRDefault="00387CCA" w:rsidP="00387CCA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FFFFFF"/>
          <w:kern w:val="36"/>
          <w:sz w:val="24"/>
          <w:szCs w:val="24"/>
          <w:lang w:eastAsia="ru-RU"/>
        </w:rPr>
        <w:t>Как правильно учитывать микротравмы на предприятии?</w:t>
      </w:r>
    </w:p>
    <w:p w:rsidR="00387CCA" w:rsidRPr="00387CCA" w:rsidRDefault="00387CCA" w:rsidP="00387CCA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87CCA" w:rsidRDefault="00387CCA" w:rsidP="00387C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BEDD2A" wp14:editId="0B9334AB">
                <wp:extent cx="304800" cy="304800"/>
                <wp:effectExtent l="0" t="0" r="0" b="0"/>
                <wp:docPr id="2" name="AutoShape 2" descr="Как правильно учитывать микротравмы на предприятии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BA341" id="AutoShape 2" o:spid="_x0000_s1026" alt="Как правильно учитывать микротравмы на предприятии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m5kQ0UAwAAI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B0B0B"/>
          <w:sz w:val="24"/>
          <w:szCs w:val="24"/>
          <w:lang w:eastAsia="ru-RU"/>
        </w:rPr>
        <w:drawing>
          <wp:inline distT="0" distB="0" distL="0" distR="0" wp14:anchorId="5F584299">
            <wp:extent cx="4572000" cy="2600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CCA" w:rsidRPr="00387CCA" w:rsidRDefault="00387CCA" w:rsidP="00387C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Рекомендации по учёту утвердил </w:t>
      </w:r>
      <w:hyperlink r:id="rId6" w:tgtFrame="_blank" w:history="1">
        <w:r w:rsidRPr="00387CCA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приказ Минтруда РФ от 15.09.2021 г. № 632н</w:t>
        </w:r>
      </w:hyperlink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Как микротравмы квалифицируются ссадины, поверхностные повреждения, царапины, ушибы мягких тканей и иные лёгкие повреждения, полученные на рабочем месте и не вызывающие временную утрату трудоспособности.</w:t>
      </w:r>
    </w:p>
    <w:p w:rsidR="00387CCA" w:rsidRPr="00387CCA" w:rsidRDefault="00387CCA" w:rsidP="00387CCA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Ответственный за учёт и рассмотрение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Рекомендуется назначить ответственное лицо или нескольких лиц, если на предприятии есть структурные подразделения. В его обязанности входят:</w:t>
      </w:r>
    </w:p>
    <w:p w:rsidR="00387CCA" w:rsidRPr="00387CCA" w:rsidRDefault="00387CCA" w:rsidP="00387CCA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разработка порядка учёта;</w:t>
      </w:r>
    </w:p>
    <w:p w:rsidR="00387CCA" w:rsidRPr="00387CCA" w:rsidRDefault="00387CCA" w:rsidP="00387CCA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изучение обстоятельств и причин появления микротравм;</w:t>
      </w:r>
    </w:p>
    <w:p w:rsidR="00387CCA" w:rsidRPr="00387CCA" w:rsidRDefault="00387CCA" w:rsidP="00387CCA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регистрация их в специальном журнале;</w:t>
      </w:r>
    </w:p>
    <w:p w:rsidR="00387CCA" w:rsidRPr="00387CCA" w:rsidRDefault="00387CCA" w:rsidP="00387CCA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опрос свидетелей;</w:t>
      </w:r>
    </w:p>
    <w:p w:rsidR="00387CCA" w:rsidRPr="00387CCA" w:rsidRDefault="00387CCA" w:rsidP="00387CCA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подготовка документации;</w:t>
      </w:r>
    </w:p>
    <w:p w:rsidR="00387CCA" w:rsidRPr="00387CCA" w:rsidRDefault="00387CCA" w:rsidP="00387CCA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привлечение к исследованию обстоятельств начальников подразделений.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Также ответственный должен подготовить перечень мероприятий по предотвращению микротравм.</w:t>
      </w:r>
    </w:p>
    <w:p w:rsidR="00387CCA" w:rsidRPr="00387CCA" w:rsidRDefault="00387CCA" w:rsidP="00387CCA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Перечень документов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Необходимо создать положение о рассмотрении микротравм, подготовить форму справки и завести журнал учёта. Рекомендуется утвердить приказом ответственного за разработку этих документов. Во время их составления нужно принимать во внимание особенности технологического процесса и организационной структуры предприятия.</w:t>
      </w:r>
    </w:p>
    <w:p w:rsidR="00387CCA" w:rsidRPr="00387CCA" w:rsidRDefault="00387CCA" w:rsidP="00387CCA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387CCA">
        <w:rPr>
          <w:rFonts w:ascii="Arial" w:eastAsia="Times New Roman" w:hAnsi="Arial" w:cs="Arial"/>
          <w:b/>
          <w:bCs/>
          <w:color w:val="0B0B0B"/>
          <w:lang w:eastAsia="ru-RU"/>
        </w:rPr>
        <w:t>Справка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Результаты изучения обстоятельств и причин микротравмы указываются в соответствующей справке. Она должна содержать персональные данные травмированного сотрудника, дату и место повреждения, специфику первой помощи, период освобождения от трудовой деятельности. Вместе с обстоятельствами и причинами прописываются меры по предотвращению новых фактов микротравм.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В случае оказания сотруднику медпомощи указывается дата, время обращения, название </w:t>
      </w:r>
      <w:proofErr w:type="spellStart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медорганизации</w:t>
      </w:r>
      <w:proofErr w:type="spellEnd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диагностированные повреждения. Рекомендуется хранить бланк справки в общедоступном месте в бумажном и цифровом формате.</w:t>
      </w:r>
    </w:p>
    <w:p w:rsidR="00387CCA" w:rsidRPr="00387CCA" w:rsidRDefault="00387CCA" w:rsidP="00387CCA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387CCA">
        <w:rPr>
          <w:rFonts w:ascii="Arial" w:eastAsia="Times New Roman" w:hAnsi="Arial" w:cs="Arial"/>
          <w:b/>
          <w:bCs/>
          <w:color w:val="0B0B0B"/>
          <w:lang w:eastAsia="ru-RU"/>
        </w:rPr>
        <w:t>Журнал учёта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В нём регистрируются микроповреждения, прописываются личные сведения о травмированном лице, должность ответственного сотрудника, время и место </w:t>
      </w:r>
      <w:proofErr w:type="spellStart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травмирования</w:t>
      </w:r>
      <w:proofErr w:type="spellEnd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когда было обращение к медикам, диагноз и возможные последствия микротравмы. При наличии у компании электронной подписи журнал может быть оформлен в цифровом формате.</w:t>
      </w:r>
    </w:p>
    <w:p w:rsidR="00387CCA" w:rsidRPr="00387CCA" w:rsidRDefault="00387CCA" w:rsidP="00387CCA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Как нужно учитывать микротравмы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Алгоритм учёта включает ряд последовательных действий.</w:t>
      </w:r>
    </w:p>
    <w:p w:rsidR="00387CCA" w:rsidRPr="00387CCA" w:rsidRDefault="00387CCA" w:rsidP="00387CCA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387CCA">
        <w:rPr>
          <w:rFonts w:ascii="Arial" w:eastAsia="Times New Roman" w:hAnsi="Arial" w:cs="Arial"/>
          <w:b/>
          <w:bCs/>
          <w:color w:val="0B0B0B"/>
          <w:lang w:eastAsia="ru-RU"/>
        </w:rPr>
        <w:t>Информирование сотрудником о микротравме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Нужно учитывать и рассматривать все случаи микротравм, о которых сообщают сотрудники медику или руководящему лицу (ч. 3 ст. 226 </w:t>
      </w:r>
      <w:hyperlink r:id="rId7" w:tgtFrame="_blank" w:history="1">
        <w:r w:rsidRPr="00387CCA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ТК РФ</w:t>
        </w:r>
      </w:hyperlink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). Порядок оповещения можно зафиксировать в локальном акте. Чтобы сотрудники знали, как поступать при </w:t>
      </w:r>
      <w:proofErr w:type="spellStart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травмировании</w:t>
      </w:r>
      <w:proofErr w:type="spellEnd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 Об этом можно рассказать во время первичного/повторного инструктажа или подготовить памятку, раздав её в руки или разместив на стенде по ОТ. Памятка может включать информацию об особенностях микротравмы, порядок действий при повреждении, обязанности ответственных лиц.</w:t>
      </w:r>
    </w:p>
    <w:p w:rsidR="00387CCA" w:rsidRPr="00387CCA" w:rsidRDefault="00387CCA" w:rsidP="00387CCA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387CCA">
        <w:rPr>
          <w:rFonts w:ascii="Arial" w:eastAsia="Times New Roman" w:hAnsi="Arial" w:cs="Arial"/>
          <w:b/>
          <w:bCs/>
          <w:color w:val="0B0B0B"/>
          <w:lang w:eastAsia="ru-RU"/>
        </w:rPr>
        <w:t>Оказание первой помощи и (или) медпомощи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Первую помощь оказывает оповещённое лицо, а медпомощь — штатный медик. Процедура выполняется под контролем назначенного ответственным сотрудника.</w:t>
      </w:r>
    </w:p>
    <w:p w:rsidR="00387CCA" w:rsidRPr="00387CCA" w:rsidRDefault="00387CCA" w:rsidP="00387CCA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387CCA">
        <w:rPr>
          <w:rFonts w:ascii="Arial" w:eastAsia="Times New Roman" w:hAnsi="Arial" w:cs="Arial"/>
          <w:b/>
          <w:bCs/>
          <w:color w:val="0B0B0B"/>
          <w:lang w:eastAsia="ru-RU"/>
        </w:rPr>
        <w:t>Сообщение о микротравме ответственному за расследование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Сведения о микротравме должны включать инициалы пострадавшего, должность, наименование подразделения, место, дату, время повреждения и его описание. Предоставляются краткие сведения об обстоятельствах </w:t>
      </w:r>
      <w:proofErr w:type="spellStart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травмирования</w:t>
      </w:r>
      <w:proofErr w:type="spellEnd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</w:t>
      </w:r>
    </w:p>
    <w:p w:rsidR="00387CCA" w:rsidRPr="00387CCA" w:rsidRDefault="00387CCA" w:rsidP="00387CCA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387CCA">
        <w:rPr>
          <w:rFonts w:ascii="Arial" w:eastAsia="Times New Roman" w:hAnsi="Arial" w:cs="Arial"/>
          <w:b/>
          <w:bCs/>
          <w:color w:val="0B0B0B"/>
          <w:lang w:eastAsia="ru-RU"/>
        </w:rPr>
        <w:t>Информирование о повреждении специалиста по ОТ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Специалист по ОТ должен незамедлительно получить информацию о микротравме от оповещаемого лица лично, через мессенджер, по телефону или иным удобным способом.</w:t>
      </w:r>
    </w:p>
    <w:p w:rsidR="00387CCA" w:rsidRPr="00387CCA" w:rsidRDefault="00387CCA" w:rsidP="00387CCA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387CCA">
        <w:rPr>
          <w:rFonts w:ascii="Arial" w:eastAsia="Times New Roman" w:hAnsi="Arial" w:cs="Arial"/>
          <w:b/>
          <w:bCs/>
          <w:color w:val="0B0B0B"/>
          <w:lang w:eastAsia="ru-RU"/>
        </w:rPr>
        <w:t>Расследование обстоятельств и причин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 установление обстоятельств и причин повреждения выделяется три дня. Возможно продление процедуры на двое суток, если травмированный сотрудник не предоставил объяснения ответственному лицу. Выполняется опрос свидетелей, при необходимости привлекается начальник структурного подразделения и сам пострадавший.</w:t>
      </w:r>
    </w:p>
    <w:p w:rsidR="00387CCA" w:rsidRPr="00387CCA" w:rsidRDefault="00387CCA" w:rsidP="00387CCA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387CCA">
        <w:rPr>
          <w:rFonts w:ascii="Arial" w:eastAsia="Times New Roman" w:hAnsi="Arial" w:cs="Arial"/>
          <w:b/>
          <w:bCs/>
          <w:color w:val="0B0B0B"/>
          <w:lang w:eastAsia="ru-RU"/>
        </w:rPr>
        <w:t>Оформление документов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По результатам рассмотрения ответственное лицо готовит справку, регистрирует микротравму в журнале.</w:t>
      </w:r>
    </w:p>
    <w:p w:rsidR="00387CCA" w:rsidRPr="00387CCA" w:rsidRDefault="00387CCA" w:rsidP="00387CCA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387CCA">
        <w:rPr>
          <w:rFonts w:ascii="Arial" w:eastAsia="Times New Roman" w:hAnsi="Arial" w:cs="Arial"/>
          <w:b/>
          <w:bCs/>
          <w:color w:val="0B0B0B"/>
          <w:lang w:eastAsia="ru-RU"/>
        </w:rPr>
        <w:t>Подготовка мер по устранению причин повреждения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Перечень мероприятий готовит ответственное лицо вместе с начальником подразделения, в котором трудится травмированный работник. При подготовке мероприятий следует учитывать ряд факторов:</w:t>
      </w:r>
    </w:p>
    <w:p w:rsidR="00387CCA" w:rsidRPr="00387CCA" w:rsidRDefault="00387CCA" w:rsidP="00387CCA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используемые сотрудником технические устройства, оборудование, инструменты;</w:t>
      </w:r>
    </w:p>
    <w:p w:rsidR="00387CCA" w:rsidRPr="00387CCA" w:rsidRDefault="00387CCA" w:rsidP="00387CCA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физическое состояние пострадавшего, условия труда, методы выполнения трудовых функций и иные обстоятельства </w:t>
      </w:r>
      <w:proofErr w:type="spellStart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травмирования</w:t>
      </w:r>
      <w:proofErr w:type="spellEnd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;</w:t>
      </w:r>
    </w:p>
    <w:p w:rsidR="00387CCA" w:rsidRPr="00387CCA" w:rsidRDefault="00387CCA" w:rsidP="00387CCA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наличие ранее зафиксированных аналогичных ситуаций на данном и иных рабочих местах;</w:t>
      </w:r>
    </w:p>
    <w:p w:rsidR="00387CCA" w:rsidRPr="00387CCA" w:rsidRDefault="00387CCA" w:rsidP="00387CCA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организационные пробелы, ошибки в работе СУОТ, связанные с получением микротравмы.</w:t>
      </w:r>
    </w:p>
    <w:p w:rsidR="00387CCA" w:rsidRPr="00387CCA" w:rsidRDefault="00387CCA" w:rsidP="00387CCA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Ответственность работодателя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случае невыполнения нанимателем обязанности по учёту и расследованию микроповреждений он может быть привлечён к административной ответственности сотрудниками ГИТ по п. 1 ст. 5.27.1 </w:t>
      </w:r>
      <w:hyperlink r:id="rId8" w:tgtFrame="_blank" w:history="1">
        <w:r w:rsidRPr="00387CCA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КоАП РФ</w:t>
        </w:r>
      </w:hyperlink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. Нормы статьи предусматривают наказание в виде штрафа для </w:t>
      </w:r>
      <w:proofErr w:type="spellStart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юрлиц</w:t>
      </w:r>
      <w:proofErr w:type="spellEnd"/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50-80, должностных лиц и ИП 2-5 тыс. рублей.</w:t>
      </w:r>
    </w:p>
    <w:p w:rsidR="00387CCA" w:rsidRPr="00387CCA" w:rsidRDefault="00387CCA" w:rsidP="00387CC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387CC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Наличие правильно оформленных документов учёта и регистрации предупредит споры с сотрудниками ГИТ и подтвердит выполнение на предприятии требований ОТ</w:t>
      </w:r>
    </w:p>
    <w:p w:rsidR="00911807" w:rsidRDefault="00911807"/>
    <w:sectPr w:rsidR="0091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33B6A"/>
    <w:multiLevelType w:val="multilevel"/>
    <w:tmpl w:val="00A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B72A7"/>
    <w:multiLevelType w:val="multilevel"/>
    <w:tmpl w:val="7C48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CA"/>
    <w:rsid w:val="00387CCA"/>
    <w:rsid w:val="009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3441-E076-45B0-80DA-E31705A4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47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2073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167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4643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38386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2024-12-13T07:56:00Z</dcterms:created>
  <dcterms:modified xsi:type="dcterms:W3CDTF">2024-12-13T07:57:00Z</dcterms:modified>
</cp:coreProperties>
</file>