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28" w:rsidRDefault="00A94228" w:rsidP="00A94228">
      <w:pPr>
        <w:shd w:val="clear" w:color="auto" w:fill="FFFFFF"/>
        <w:spacing w:after="150" w:line="240" w:lineRule="auto"/>
        <w:outlineLvl w:val="0"/>
        <w:rPr>
          <w:rFonts w:ascii="PF Handbook Pro black" w:eastAsia="Times New Roman" w:hAnsi="PF Handbook Pro black" w:cs="Times New Roman"/>
          <w:color w:val="000000"/>
          <w:kern w:val="36"/>
          <w:sz w:val="44"/>
          <w:szCs w:val="44"/>
          <w:lang w:eastAsia="ru-RU"/>
        </w:rPr>
      </w:pPr>
      <w:bookmarkStart w:id="0" w:name="_GoBack"/>
      <w:r w:rsidRPr="00A94228">
        <w:rPr>
          <w:rFonts w:ascii="PF Handbook Pro black" w:eastAsia="Times New Roman" w:hAnsi="PF Handbook Pro black" w:cs="Times New Roman"/>
          <w:color w:val="000000"/>
          <w:kern w:val="36"/>
          <w:sz w:val="44"/>
          <w:szCs w:val="44"/>
          <w:lang w:eastAsia="ru-RU"/>
        </w:rPr>
        <w:t>Прием на работу нового сотрудника: что нужно сделать по охране труда?</w:t>
      </w:r>
    </w:p>
    <w:bookmarkEnd w:id="0"/>
    <w:p w:rsidR="00A94228" w:rsidRDefault="00A94228" w:rsidP="00A94228">
      <w:pPr>
        <w:pStyle w:val="a3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рудоустройство нового сотрудника — это важный и ответственный процесс, который требует внимательного подхода. Успех компании во многом зависит от её работников. Далеко не последнюю роль в интеграции работника в компанию занимают вопросы охраны труда, как бумажные, так и физические, то есть с чем непосредственно столкнется работник. Не говоря уже об ответственности специалиста по охране труда (или лица, исполняющего его функции): с какими документами ознакомить нового работника? Какое обучение провести? Какие документы издать? Эти и другие вопросы разберем в статье.</w:t>
      </w:r>
    </w:p>
    <w:p w:rsidR="00A94228" w:rsidRPr="00A94228" w:rsidRDefault="00A94228" w:rsidP="00A94228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</w:pPr>
      <w:r w:rsidRPr="00A94228"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  <w:t>Медицинские осмотры и освидетельствования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некоторыми работникам необходимо проводить работу еще до их трудоустройства на работу. Это касается работников, которые будут выполнять работы с вредными и (или) опасными производственными факторами, а также работы, при выполнении которых проводятся обязательные предварительные и периодические медицинские осмотры, а </w:t>
      </w:r>
      <w:proofErr w:type="gramStart"/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</w:t>
      </w:r>
      <w:proofErr w:type="gramEnd"/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психиатрические освидетельствования.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Начнем с того, что направление работника в медицинскую организацию производится согласно утвержденным спискам. Необходимо понимать: работник трудоустраивается на штатную единицу, которая уже была в организации или это новая должность в штатном расписании?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первом случае проблем никаких – если должность работника есть в соответствующих списках, работнику оформляется направление на предварительный медицинский осмотр и психиатрическое освидетельствование в медицинскую организацию, с которой заключен договор.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втором же случае, если должность работника новая, немного сложнее. Во-первых, необходимо урегулировать данный вопрос с кадровой службой, ведь если вы не будете заранее знать, о новой должности, ее функционале, вы не будете иметь представления по каким пунктам оправить работника на медосмотр, не говоря уже о том, что направления выписываются на основании соответствующих списков, утвержденных работодателем. То есть, сначала ввод новой должности штатное расписание, потом корректировка списков на медосмотр и психиатрическое освидетельствование, потом формирование направлений.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работник подлежит прохождению медицинского осмотра или психиатрического освидетельствования, то его трудоустройство возможно только после того, как у вас будут заключения по результатам его прохождения.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Подробно про формирование списков на медосмотр и психиатрическое освидетельствование и их организацию можно прочитать в наших статьях.</w:t>
      </w:r>
    </w:p>
    <w:p w:rsidR="00A94228" w:rsidRPr="00A94228" w:rsidRDefault="00A94228" w:rsidP="00A94228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</w:pPr>
      <w:r w:rsidRPr="00A94228"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  <w:t>Вводный инструктаж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трудоустраивающиеся работники должны пройти вводный инструктаж до начала выполнения трудовых функций.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Вводный инструктаж по охране труда проводится по программе вводного инструктажа. Не по инструкции для вводного инструктажа, не по методичке и другим </w:t>
      </w:r>
      <w:proofErr w:type="gramStart"/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документам(</w:t>
      </w:r>
      <w:proofErr w:type="gramEnd"/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 документы можно иметь, не более как «шпаргалка» для удобства проводящего инструктаж), а именно по программе вводного инструктажа. Программа вводного инструктажа составляется на основании Приложения №1 к «Порядку обучения по охране труда и проверки знания требований охраны труда», утв. Постановлением Правительства РФ от 24.12.2021 N 2464 (далее – Порядок 2464).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 проведения вводного инструктажа фиксируется установленным у работодателя способом. Обычно работодатели «по старинке» ведут </w:t>
      </w:r>
      <w:hyperlink r:id="rId5" w:tgtFrame="_blank" w:history="1">
        <w:r w:rsidRPr="00A94228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журнал регистрации вводного инструктажа</w:t>
        </w:r>
      </w:hyperlink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94228" w:rsidRPr="00A94228" w:rsidRDefault="00A94228" w:rsidP="00A94228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</w:pPr>
      <w:r w:rsidRPr="00A94228"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  <w:t>Ознакомление с документами по охране труда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 пунктом при трудоустройстве работника является ознакомление с условиями труда на рабочем месте и локальными нормативными актами работодателя, касающимися деятельности работника.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какими документами по охране труда необходимо знакомить работника при трудоустройстве:</w:t>
      </w:r>
    </w:p>
    <w:p w:rsidR="00A94228" w:rsidRPr="00A94228" w:rsidRDefault="00A94228" w:rsidP="00A94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 по охране труда;</w:t>
      </w:r>
    </w:p>
    <w:p w:rsidR="00A94228" w:rsidRPr="00A94228" w:rsidRDefault="00A94228" w:rsidP="00A94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приказы, которые могут повлиять на исполнение трудовых обязанностей работником. Например, приказ по аптечкам – работнику необходимо знать, где располагаются аптечки, куда бежать за ней в случае необходимости. Или если работник – руководитель, скорее всего он будет за что-то ответственен, например, за обеспечение безопасных условий труда </w:t>
      </w:r>
      <w:proofErr w:type="gramStart"/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рабочих местах</w:t>
      </w:r>
      <w:proofErr w:type="gramEnd"/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подчиненных или инструктажи подчиненным (естественно после своего обучения);</w:t>
      </w:r>
    </w:p>
    <w:p w:rsidR="00A94228" w:rsidRPr="00A94228" w:rsidRDefault="00A94228" w:rsidP="00A94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специальной оценки условий труда;</w:t>
      </w:r>
    </w:p>
    <w:p w:rsidR="00A94228" w:rsidRPr="00A94228" w:rsidRDefault="00A94228" w:rsidP="00A94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оценки профессиональных рисков;</w:t>
      </w:r>
    </w:p>
    <w:p w:rsidR="00A94228" w:rsidRPr="00A94228" w:rsidRDefault="00A94228" w:rsidP="00A94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инструкции по охране труда;</w:t>
      </w:r>
    </w:p>
    <w:p w:rsidR="00A94228" w:rsidRPr="00A94228" w:rsidRDefault="00A94228" w:rsidP="00A94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Нормы выдачи СИЗ.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Это можно делать при подписании работником трудового договора или при проведении вводного инструктажа. С инструкциями по охране труда работника может ознакомить непосредственный руководитель при проведении инструктажа на рабочем месте.</w:t>
      </w:r>
    </w:p>
    <w:p w:rsidR="00A94228" w:rsidRPr="00A94228" w:rsidRDefault="00A94228" w:rsidP="00A94228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</w:pPr>
      <w:r w:rsidRPr="00A94228"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  <w:t>Первичный инструктаж на рабочем месте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Первичный инструктаж по охране труда проводится для всех работников организации до начала самостоятельной работы, а также для лиц, проходящих производственную практику. Первичный инструктаж проводит непосредственный руководитель работника (за исключением </w:t>
      </w:r>
      <w:proofErr w:type="spellStart"/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"https://vsr63.ru/blog/specialnaya-ocenka-uslovij-truda-dlya-mikropredpriyatij/manager-kontent" \t "_blank" </w:instrText>
      </w: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A94228">
        <w:rPr>
          <w:rFonts w:ascii="Arial" w:eastAsia="Times New Roman" w:hAnsi="Arial" w:cs="Arial"/>
          <w:color w:val="428BCA"/>
          <w:sz w:val="24"/>
          <w:szCs w:val="24"/>
          <w:lang w:eastAsia="ru-RU"/>
        </w:rPr>
        <w:t>микроорганизаций</w:t>
      </w:r>
      <w:proofErr w:type="spellEnd"/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 проведение обучения регламентируется разделом X Порядка 2464).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Работодатель заранее составляет перечни работников, которым нужно проводить инструктаж на рабочем месте и которые освобождены от него.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gtFrame="_blank" w:history="1">
        <w:r w:rsidRPr="00A94228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Инструктаж по охране труда на рабочем месте</w:t>
        </w:r>
      </w:hyperlink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проводится в объеме мероприятий и требований охраны труда, содержащихся в инструкциях и правилах по охране труда, разрабатываемых работодателем, и включает в том числе вопросы оказания первой помощи пострадавшим.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зафиксировать объем инструкций, которые должны использоваться для проведения инструктажа на конкретном рабочем месте можно составлять программы проведения инструктажа. Тогда и работник будет знать, какие инструкции ему необходимо изучить и проводящий инструктаж не будет «придумывать», какие инструкции использовать. </w:t>
      </w:r>
    </w:p>
    <w:p w:rsidR="00A94228" w:rsidRPr="00A94228" w:rsidRDefault="00A94228" w:rsidP="00A94228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</w:pPr>
      <w:r w:rsidRPr="00A94228"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  <w:t>Обеспечение работника СИЗ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настоящий момент обеспечение СИЗ работников регламентируется «Правилами обеспечения работников средствами индивидуальной защиты и смывающими средствами», утв. Приказом Минтруда России от 29.10.2021 N 766н.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начала выполнения трудовых функций работник должен быть обеспечен СИЗ в полном объеме.</w:t>
      </w:r>
    </w:p>
    <w:p w:rsidR="00A94228" w:rsidRPr="00A94228" w:rsidRDefault="00A94228" w:rsidP="00A94228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</w:pPr>
      <w:r w:rsidRPr="00A94228"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  <w:t>Обучение по охране труда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трудоустройства в течение 60 календарных дней работодатель должен провести обучение работника по охране труда.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D941CC1" wp14:editId="21FE2541">
            <wp:extent cx="5726590" cy="2419350"/>
            <wp:effectExtent l="0" t="0" r="7620" b="0"/>
            <wp:docPr id="1" name="Рисунок 1" descr="https://vsr63.ru/blog/wp-content/uploads/2024/12/%D0%9E%D0%B1%D1%83%D1%87%D0%B5%D0%BD%D0%B8%D0%B5-%D0%BF%D0%BE-%D0%BE%D1%85%D1%80%D0%B0%D0%BD%D0%B5-%D1%82%D1%80%D1%83%D0%B4%D0%B0-%D1%81%D1%85%D0%B5%D0%BC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r63.ru/blog/wp-content/uploads/2024/12/%D0%9E%D0%B1%D1%83%D1%87%D0%B5%D0%BD%D0%B8%D0%B5-%D0%BF%D0%BE-%D0%BE%D1%85%D1%80%D0%B0%D0%BD%D0%B5-%D1%82%D1%80%D1%83%D0%B4%D0%B0-%D1%81%D1%85%D0%B5%D0%BC%D0%B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662" cy="242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каким программам обучать работника, работодателю необходимо определить заранее в соответствующих списках, подлежащих обучению. При их составлении необходимо пользоваться требованиями </w:t>
      </w:r>
      <w:hyperlink r:id="rId8" w:tgtFrame="_blank" w:history="1">
        <w:r w:rsidRPr="00A94228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Порядка 2464</w:t>
        </w:r>
      </w:hyperlink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можно проводить как в сторонней обучающей организации, так и самостоятельно. Если вы планируете обучать работников самостоятельно, то необходимо выполнить ряд требований:</w:t>
      </w:r>
    </w:p>
    <w:p w:rsidR="00A94228" w:rsidRPr="00A94228" w:rsidRDefault="00A94228" w:rsidP="00A94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обучить и создать комиссию по проверке знаний;</w:t>
      </w:r>
    </w:p>
    <w:p w:rsidR="00A94228" w:rsidRPr="00A94228" w:rsidRDefault="00A94228" w:rsidP="00A94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обучить работников, которые будут проводить обучение;</w:t>
      </w:r>
    </w:p>
    <w:p w:rsidR="00A94228" w:rsidRPr="00A94228" w:rsidRDefault="00A94228" w:rsidP="00A94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 данные в реестр организаций, проводящих обучение своих работников самостоятельно;</w:t>
      </w:r>
    </w:p>
    <w:p w:rsidR="00A94228" w:rsidRPr="00A94228" w:rsidRDefault="00A94228" w:rsidP="00A94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программы обучения;</w:t>
      </w:r>
    </w:p>
    <w:p w:rsidR="00A94228" w:rsidRPr="00A94228" w:rsidRDefault="00A94228" w:rsidP="00A94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материально техническую базу для обучения.</w:t>
      </w:r>
    </w:p>
    <w:p w:rsidR="00A94228" w:rsidRPr="00A94228" w:rsidRDefault="00A94228" w:rsidP="00A94228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</w:pPr>
      <w:r w:rsidRPr="00A94228"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  <w:t>Стажировка на рабочем месте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 </w:t>
      </w:r>
      <w:hyperlink r:id="rId9" w:tgtFrame="_blank" w:history="1">
        <w:r w:rsidRPr="00A94228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стажировки</w:t>
        </w:r>
      </w:hyperlink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обязательно для работников, выполняющих работы повышенной опасности. Перечень работ повышенной опасности можно посмотреть в Приложении 2 «Примерного положения о системе управления охраной труда», утв. Приказом Минтруда России от 29.10.2021 N 776н, а </w:t>
      </w:r>
      <w:proofErr w:type="gramStart"/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</w:t>
      </w:r>
      <w:proofErr w:type="gramEnd"/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правилах по охране труда, относящихся к вашей организации.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Стажировка проводится по утвержденным в организации программам стажировки.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ее завершении необходимо зафиксировать факт ее прохождения и только после этого издать локальный акт о допуске работника к самостоятельной работе. Исключение: если для работника не нужно проводить стажировки, тогда он допускается к работе после успешной проверки знаний.</w:t>
      </w:r>
    </w:p>
    <w:p w:rsidR="00A94228" w:rsidRPr="00A94228" w:rsidRDefault="00A94228" w:rsidP="00A94228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</w:pPr>
      <w:r w:rsidRPr="00A94228"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  <w:lastRenderedPageBreak/>
        <w:t>Проведение оценки профессиональных рисков и специальной оценки условий труда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штатном расписании должность трудоустраивающегося работника новая, то необходимо организовать проведение </w:t>
      </w:r>
      <w:hyperlink r:id="rId10" w:tgtFrame="_blank" w:history="1">
        <w:r w:rsidRPr="00A94228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оценки профессиональных рисков</w:t>
        </w:r>
      </w:hyperlink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(далее – ОПР) на рабочем месте. Сроки проведения ОПР законодательно не установлены, однако работодателю желательно сделать это как можно скорее (желательно вообще до трудоустройства работника), так как, во-первых, при трудоустройстве необходимо ознакомить работника с условиями труда на рабочем месте (в том числе и </w:t>
      </w:r>
      <w:proofErr w:type="gramStart"/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возможными рисками</w:t>
      </w:r>
      <w:proofErr w:type="gramEnd"/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опасностями), грамотно спланировать мероприятия по управлению рисками, составить нормы СИЗ, прописать необходимые пункты в инструкции по охране труда.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же касается проведения специальной оценки условий труда – то на ее проведение работодателю дается год с даты введения рабочего места.</w:t>
      </w:r>
    </w:p>
    <w:p w:rsidR="00A94228" w:rsidRPr="00A94228" w:rsidRDefault="00A94228" w:rsidP="00A94228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</w:pPr>
      <w:r w:rsidRPr="00A94228">
        <w:rPr>
          <w:rFonts w:ascii="PF Handbook Pro medium" w:eastAsia="Times New Roman" w:hAnsi="PF Handbook Pro medium" w:cs="Times New Roman"/>
          <w:color w:val="000000"/>
          <w:sz w:val="68"/>
          <w:szCs w:val="68"/>
          <w:lang w:eastAsia="ru-RU"/>
        </w:rPr>
        <w:t>Заключение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Трудоустройство нового работника в организацию – это всегда важный и ответственный процесс, на который необходимо уделить особое внимание, особенно в вопросах охраны труда. Безопасность на рабочем месте должна стать приоритетом для каждого работодателя, ведь именно от этого зависит здоровье и благополучие работников, а также эффективность их работы.</w:t>
      </w:r>
    </w:p>
    <w:p w:rsidR="00A94228" w:rsidRPr="00A94228" w:rsidRDefault="00A94228" w:rsidP="00A9422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статье мы обсудили с вами основные моменты, которые необходимо учить специалисту по охране труда при организации работы с новым сотрудником. Да, необходимо приложить некоторые усилия и организаторские способности, но инвестируя эти время и ресурсы, компании не только снижают вероятность несчастных случаев, но и формируют культуру безопасности, способствующую росту корпоративного духа и повышению общей производительности. Безусловно, создание безопасной рабочей среды – это залог успешной работы всей команды.</w:t>
      </w:r>
    </w:p>
    <w:p w:rsidR="00A94228" w:rsidRPr="00A94228" w:rsidRDefault="00A94228" w:rsidP="00A94228">
      <w:pPr>
        <w:shd w:val="clear" w:color="auto" w:fill="FFFFFF"/>
        <w:spacing w:after="150" w:line="240" w:lineRule="auto"/>
        <w:outlineLvl w:val="0"/>
        <w:rPr>
          <w:rFonts w:ascii="PF Handbook Pro black" w:eastAsia="Times New Roman" w:hAnsi="PF Handbook Pro black" w:cs="Times New Roman"/>
          <w:color w:val="000000"/>
          <w:kern w:val="36"/>
          <w:sz w:val="44"/>
          <w:szCs w:val="44"/>
          <w:lang w:eastAsia="ru-RU"/>
        </w:rPr>
      </w:pPr>
    </w:p>
    <w:p w:rsidR="00026A44" w:rsidRDefault="00026A44"/>
    <w:sectPr w:rsidR="0002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Handbook Pro bl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Handbook Pro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74928"/>
    <w:multiLevelType w:val="multilevel"/>
    <w:tmpl w:val="9CB8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3277E"/>
    <w:multiLevelType w:val="multilevel"/>
    <w:tmpl w:val="AF24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28"/>
    <w:rsid w:val="00026A44"/>
    <w:rsid w:val="00A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B220D-D25F-4B8D-B063-B389650E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r63.ru/blog/obuchenie-po-oxrane-truda-po-novomu-s-2022-goda/manager-kont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r63.ru/blog/poryadok-provedeniya-instruktazhej-po-oxrane-truda/adm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sr63.ru/blog/wp-content/uploads/2024/12/%D0%96%D1%83%D1%80%D0%BD%D0%B0%D0%BB-%D1%80%D0%B5%D0%B3%D0%B8%D1%81%D1%82-%D0%B2%D0%B2%D0%BE%D0%B4%D0%BD%D0%BE%D0%B3%D0%BE-%D0%B8%D0%BD%D1%81%D1%82%D1%80%D1%83%D0%BA%D1%82%D0%B0%D0%B6%D0%B0.docx" TargetMode="External"/><Relationship Id="rId10" Type="http://schemas.openxmlformats.org/officeDocument/2006/relationships/hyperlink" Target="https://vsr63.ru/blog/ocenka-professionalnih-riskov-v-organizacii/manager-k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r63.ru/blog/stazhirovka-po-oxrane-truda-na-rabochem-meste/manager-kont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2025-01-29T07:44:00Z</dcterms:created>
  <dcterms:modified xsi:type="dcterms:W3CDTF">2025-01-29T07:47:00Z</dcterms:modified>
</cp:coreProperties>
</file>