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F06" w:rsidRPr="00A97D7A" w:rsidRDefault="000E3F06" w:rsidP="000E3F06">
      <w:pPr>
        <w:spacing w:after="120" w:line="36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A97D7A">
        <w:rPr>
          <w:rFonts w:ascii="Times New Roman" w:eastAsia="Calibri" w:hAnsi="Times New Roman"/>
          <w:b/>
          <w:sz w:val="28"/>
          <w:szCs w:val="28"/>
          <w:lang w:eastAsia="en-US"/>
        </w:rPr>
        <w:t>УВЕДОМЛЕНИЕ</w:t>
      </w:r>
    </w:p>
    <w:p w:rsidR="000E3F06" w:rsidRPr="001C6A76" w:rsidRDefault="000E3F06" w:rsidP="000E3F0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proofErr w:type="gramStart"/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проведении публичных консультаций </w:t>
      </w:r>
      <w:r w:rsidRPr="00A97D7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в целях оценки регулирующего воздействия</w:t>
      </w:r>
      <w:r w:rsidRPr="0097511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7511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проекта постановления администрации муниципального района «Сретенский район» </w:t>
      </w:r>
      <w:r w:rsidRPr="00A97D7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«</w:t>
      </w:r>
      <w:r w:rsidRPr="00A97D7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1C6A76">
        <w:rPr>
          <w:rFonts w:ascii="Times New Roman" w:hAnsi="Times New Roman"/>
          <w:b/>
          <w:sz w:val="28"/>
          <w:szCs w:val="32"/>
        </w:rPr>
        <w:t>О внесении изменений в постановление администрации муниципального района «Сретенский район» от 29 апреля 2020 года № 128 «Об определении границ территорий, прилегающих к организациям и объектам, на которых не допускается розничная продажа алкогольной продукции на территории муниципального района «Сретенский район»</w:t>
      </w:r>
      <w:r>
        <w:rPr>
          <w:rFonts w:ascii="Times New Roman" w:hAnsi="Times New Roman"/>
          <w:b/>
          <w:sz w:val="28"/>
          <w:szCs w:val="32"/>
        </w:rPr>
        <w:t>»</w:t>
      </w:r>
      <w:proofErr w:type="gramEnd"/>
    </w:p>
    <w:p w:rsidR="000E3F06" w:rsidRPr="001C6A76" w:rsidRDefault="000E3F06" w:rsidP="000E3F06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0E3F06" w:rsidRPr="000E3F06" w:rsidRDefault="000E3F06" w:rsidP="000E3F06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E3F06">
        <w:rPr>
          <w:rFonts w:ascii="Times New Roman" w:eastAsia="Calibri" w:hAnsi="Times New Roman"/>
          <w:b/>
          <w:sz w:val="28"/>
          <w:szCs w:val="28"/>
          <w:lang w:eastAsia="en-US"/>
        </w:rPr>
        <w:t>Уважаемый участник публичных консультаций!</w:t>
      </w:r>
    </w:p>
    <w:p w:rsidR="000E3F06" w:rsidRPr="00A97D7A" w:rsidRDefault="000E3F06" w:rsidP="000E3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7D7A">
        <w:rPr>
          <w:rFonts w:ascii="Times New Roman" w:hAnsi="Times New Roman"/>
          <w:sz w:val="28"/>
          <w:szCs w:val="28"/>
        </w:rPr>
        <w:t xml:space="preserve">Настоящим администрация </w:t>
      </w:r>
      <w:r>
        <w:rPr>
          <w:rFonts w:ascii="Times New Roman" w:hAnsi="Times New Roman"/>
          <w:sz w:val="28"/>
          <w:szCs w:val="28"/>
        </w:rPr>
        <w:t>муниципального района «Сретенский  район»</w:t>
      </w:r>
      <w:r w:rsidRPr="00A97D7A">
        <w:rPr>
          <w:rFonts w:ascii="Times New Roman" w:hAnsi="Times New Roman"/>
          <w:sz w:val="28"/>
          <w:szCs w:val="28"/>
        </w:rPr>
        <w:t xml:space="preserve"> уведомляет о проведении </w:t>
      </w:r>
      <w:r>
        <w:rPr>
          <w:rFonts w:ascii="Times New Roman" w:hAnsi="Times New Roman"/>
          <w:sz w:val="28"/>
          <w:szCs w:val="28"/>
        </w:rPr>
        <w:t>публичных консультаций</w:t>
      </w:r>
      <w:r w:rsidRPr="00A97D7A">
        <w:rPr>
          <w:rFonts w:ascii="Times New Roman" w:hAnsi="Times New Roman"/>
          <w:sz w:val="28"/>
          <w:szCs w:val="28"/>
        </w:rPr>
        <w:t xml:space="preserve"> в целях оценки регулирующего воздействия проекта нормативного правового акта</w:t>
      </w:r>
    </w:p>
    <w:p w:rsidR="000E3F06" w:rsidRPr="00A97D7A" w:rsidRDefault="000E3F06" w:rsidP="000E3F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5"/>
        <w:gridCol w:w="5584"/>
      </w:tblGrid>
      <w:tr w:rsidR="000E3F06" w:rsidRPr="00A97D7A" w:rsidTr="005F42AE"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E3F06" w:rsidRPr="00A97D7A" w:rsidRDefault="000E3F06" w:rsidP="005F42AE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A97D7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Вид муниципального нормативного правового акта: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E3F06" w:rsidRPr="00A97D7A" w:rsidRDefault="000E3F06" w:rsidP="005F42A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97D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Проект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постановления администрации муниципального района «Сретенский район»</w:t>
            </w:r>
            <w:r w:rsidRPr="00A97D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0E3F06" w:rsidRPr="00A97D7A" w:rsidTr="005F42AE">
        <w:trPr>
          <w:trHeight w:val="3108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E3F06" w:rsidRPr="00A97D7A" w:rsidRDefault="000E3F06" w:rsidP="005F42AE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A97D7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Наименование проекта муниципального нормативного правового акта: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E3F06" w:rsidRPr="00CB19AA" w:rsidRDefault="000E3F06" w:rsidP="000E3F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32"/>
              </w:rPr>
            </w:pPr>
            <w:r w:rsidRPr="00CB19AA">
              <w:rPr>
                <w:rFonts w:ascii="Times New Roman" w:hAnsi="Times New Roman"/>
                <w:sz w:val="28"/>
                <w:szCs w:val="32"/>
              </w:rPr>
              <w:t>О внесении изменений в постановление администрации муниципального района «Сретенский район» от 29 апреля 2020 года № 128 «Об определении границ территорий, прилегающих к организациям и объектам, на которых не допускается розничная продажа алкогольной продукции на территории муниципального района «Сретенский район»</w:t>
            </w:r>
          </w:p>
          <w:p w:rsidR="000E3F06" w:rsidRPr="00CB19AA" w:rsidRDefault="000E3F06" w:rsidP="005F42A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0E3F06" w:rsidRPr="00C0352C" w:rsidRDefault="000E3F06" w:rsidP="005F42AE">
            <w:pPr>
              <w:ind w:right="-6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E3F06" w:rsidRPr="00A97D7A" w:rsidTr="005F42AE"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E3F06" w:rsidRPr="00A97D7A" w:rsidRDefault="000E3F06" w:rsidP="005F42AE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A97D7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Планируемый срок вступления в силу проекта муниципального нормативного правового акта: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E3F06" w:rsidRPr="00A97D7A" w:rsidRDefault="000E3F06" w:rsidP="005F42A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 дня его официального опубликования</w:t>
            </w:r>
          </w:p>
          <w:p w:rsidR="000E3F06" w:rsidRPr="00A97D7A" w:rsidRDefault="000E3F06" w:rsidP="005F42A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0E3F06" w:rsidRPr="00A97D7A" w:rsidTr="005F42AE"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E3F06" w:rsidRPr="00A97D7A" w:rsidRDefault="000E3F06" w:rsidP="005F42AE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A97D7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Необходимость или отсутствие необходимости установления переходного периода для смены или изменения правового регулирования: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E3F06" w:rsidRPr="00A97D7A" w:rsidRDefault="000E3F06" w:rsidP="005F42A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97D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Установление переходного периода не требуется</w:t>
            </w:r>
          </w:p>
        </w:tc>
      </w:tr>
      <w:tr w:rsidR="000E3F06" w:rsidRPr="00A97D7A" w:rsidTr="005F42AE"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E3F06" w:rsidRPr="00A97D7A" w:rsidRDefault="000E3F06" w:rsidP="005F4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A97D7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Сведения об инициаторе </w:t>
            </w:r>
            <w:r w:rsidRPr="00A97D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(наименование, местонахождение и контактный телефон):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E3F06" w:rsidRPr="00BD3E59" w:rsidRDefault="000E3F06" w:rsidP="005F42A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Комитет экономики и безопасности администрации МР «Сретенский район» г. Сретенск ул. Кочеткова, 6 </w:t>
            </w:r>
            <w:r w:rsidRPr="006E2AA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тел.: (302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36)</w:t>
            </w:r>
            <w:r w:rsidRPr="006E2AA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  <w:r w:rsidRPr="006E2AA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13</w:t>
            </w:r>
            <w:r w:rsidRPr="006E2AA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29</w:t>
            </w:r>
          </w:p>
        </w:tc>
      </w:tr>
      <w:tr w:rsidR="000E3F06" w:rsidRPr="00A97D7A" w:rsidTr="005F42AE"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E3F06" w:rsidRPr="00A97D7A" w:rsidRDefault="000E3F06" w:rsidP="005F4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A97D7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lastRenderedPageBreak/>
              <w:t>Краткое изложение цели правового регулирования: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E3F06" w:rsidRPr="00A97D7A" w:rsidRDefault="000E3F06" w:rsidP="005F42A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943E9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Проект разработан в целях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определения </w:t>
            </w:r>
            <w:r w:rsidRPr="00095279">
              <w:rPr>
                <w:rFonts w:ascii="Times New Roman" w:hAnsi="Times New Roman"/>
                <w:sz w:val="28"/>
              </w:rPr>
              <w:t xml:space="preserve"> переч</w:t>
            </w:r>
            <w:r>
              <w:rPr>
                <w:rFonts w:ascii="Times New Roman" w:hAnsi="Times New Roman"/>
                <w:sz w:val="28"/>
              </w:rPr>
              <w:t>ня</w:t>
            </w:r>
            <w:r w:rsidRPr="00095279">
              <w:rPr>
                <w:rFonts w:ascii="Times New Roman" w:hAnsi="Times New Roman"/>
                <w:sz w:val="28"/>
              </w:rPr>
              <w:t xml:space="preserve"> организаций и объектов, на прилегающих территориях к которым не допускается розничная продажа алкогольной продукции</w:t>
            </w:r>
            <w:r>
              <w:rPr>
                <w:rFonts w:ascii="Times New Roman" w:hAnsi="Times New Roman"/>
                <w:sz w:val="28"/>
              </w:rPr>
              <w:t xml:space="preserve"> и утверждения </w:t>
            </w:r>
            <w:r w:rsidRPr="00095279">
              <w:rPr>
                <w:rFonts w:ascii="Times New Roman" w:hAnsi="Times New Roman"/>
                <w:sz w:val="28"/>
              </w:rPr>
              <w:t xml:space="preserve"> схем границ территорий, прилегающих к организациям и объектам, на которых не допускается розничная продажа алкогольной продукции на территории муниципального района</w:t>
            </w:r>
            <w:r>
              <w:rPr>
                <w:rFonts w:ascii="Times New Roman" w:hAnsi="Times New Roman"/>
                <w:sz w:val="28"/>
              </w:rPr>
              <w:t xml:space="preserve"> «Сретенский  район»</w:t>
            </w:r>
          </w:p>
        </w:tc>
      </w:tr>
      <w:tr w:rsidR="000E3F06" w:rsidRPr="00A97D7A" w:rsidTr="005F42AE"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E3F06" w:rsidRPr="00A97D7A" w:rsidRDefault="000E3F06" w:rsidP="005F4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A97D7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Краткое описание проблемы, на решение которой направлено правовое регулирование: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86866" w:rsidRDefault="00286866" w:rsidP="00286866">
            <w:pPr>
              <w:pStyle w:val="a3"/>
              <w:spacing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 соответствии со статьёй 1 частью 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Закона Забайкальского края № 2438-ЗЗК от 11 ноября 2024 года «О внесении изменения в статью 3 Закона Забайкальского края «Об отдельных вопросах реализации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Забайкальского края».</w:t>
            </w:r>
            <w:r w:rsidRPr="0028686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End"/>
          </w:p>
          <w:p w:rsidR="00286866" w:rsidRDefault="00286866" w:rsidP="00286866">
            <w:pPr>
              <w:pStyle w:val="a3"/>
              <w:spacing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86866">
              <w:rPr>
                <w:rFonts w:ascii="Times New Roman" w:hAnsi="Times New Roman"/>
                <w:bCs/>
                <w:sz w:val="28"/>
                <w:szCs w:val="28"/>
              </w:rPr>
              <w:t>Администрация муниципального района «Сретенский район» вносит следующие изменения и дополнения в постановление:</w:t>
            </w:r>
          </w:p>
          <w:p w:rsidR="00286866" w:rsidRDefault="00286866" w:rsidP="00286866">
            <w:pPr>
              <w:pStyle w:val="a3"/>
              <w:spacing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286866">
              <w:rPr>
                <w:rFonts w:ascii="Times New Roman" w:hAnsi="Times New Roman"/>
                <w:sz w:val="28"/>
                <w:szCs w:val="28"/>
              </w:rPr>
              <w:t xml:space="preserve"> в пункт 1 добавить пункт 1.8. к многоквартирным домам от объектов общественного питания - 30 метров;</w:t>
            </w:r>
          </w:p>
          <w:p w:rsidR="00286866" w:rsidRDefault="00286866" w:rsidP="00286866">
            <w:pPr>
              <w:pStyle w:val="a3"/>
              <w:spacing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6866">
              <w:rPr>
                <w:rFonts w:ascii="Times New Roman" w:hAnsi="Times New Roman"/>
                <w:bCs/>
                <w:sz w:val="28"/>
                <w:szCs w:val="28"/>
              </w:rPr>
              <w:t xml:space="preserve">- способ расчёта расстояния </w:t>
            </w:r>
            <w:r w:rsidRPr="00286866">
              <w:rPr>
                <w:rFonts w:ascii="Times New Roman" w:hAnsi="Times New Roman"/>
                <w:sz w:val="28"/>
                <w:szCs w:val="28"/>
              </w:rPr>
              <w:t>от стены многоквартирного дома (включая встроенные, пристроенные и встроенно-пристроенные помещения) по всему периметру многоквартирного дома по прямой линии без учета рельефа территории, искусственных и естественных преград.</w:t>
            </w:r>
          </w:p>
          <w:p w:rsidR="00286866" w:rsidRDefault="00286866" w:rsidP="00286866">
            <w:pPr>
              <w:pStyle w:val="a3"/>
              <w:spacing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86866">
              <w:rPr>
                <w:rFonts w:ascii="Times New Roman" w:hAnsi="Times New Roman"/>
                <w:bCs/>
                <w:sz w:val="28"/>
                <w:szCs w:val="28"/>
              </w:rPr>
              <w:t xml:space="preserve">На территории городского поселения «Кокуйское», осуществляет свою  деятельность объект общественного питания кафе «Мандарин», находящийся по адресу </w:t>
            </w:r>
            <w:proofErr w:type="spellStart"/>
            <w:r w:rsidRPr="00286866">
              <w:rPr>
                <w:rFonts w:ascii="Times New Roman" w:hAnsi="Times New Roman"/>
                <w:bCs/>
                <w:sz w:val="28"/>
                <w:szCs w:val="28"/>
              </w:rPr>
              <w:t>пгт</w:t>
            </w:r>
            <w:proofErr w:type="spellEnd"/>
            <w:r w:rsidRPr="00286866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286866">
              <w:rPr>
                <w:rFonts w:ascii="Times New Roman" w:hAnsi="Times New Roman"/>
                <w:bCs/>
                <w:sz w:val="28"/>
                <w:szCs w:val="28"/>
              </w:rPr>
              <w:t>Кокуй</w:t>
            </w:r>
            <w:proofErr w:type="spellEnd"/>
            <w:r w:rsidRPr="00286866">
              <w:rPr>
                <w:rFonts w:ascii="Times New Roman" w:hAnsi="Times New Roman"/>
                <w:bCs/>
                <w:sz w:val="28"/>
                <w:szCs w:val="28"/>
              </w:rPr>
              <w:t xml:space="preserve">, ул. Клубная, д. 30. На 5412 населения это единственное кафе, где проводятся выпускные мероприятия, банкеты, поминки, обеды.   </w:t>
            </w:r>
          </w:p>
          <w:p w:rsidR="00286866" w:rsidRDefault="00286866" w:rsidP="00286866">
            <w:pPr>
              <w:pStyle w:val="a3"/>
              <w:spacing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86866">
              <w:rPr>
                <w:rFonts w:ascii="Times New Roman" w:hAnsi="Times New Roman"/>
                <w:bCs/>
                <w:sz w:val="28"/>
                <w:szCs w:val="28"/>
              </w:rPr>
              <w:t xml:space="preserve">В случае принятия органом местного </w:t>
            </w:r>
            <w:r w:rsidRPr="0028686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самоуправления проекта постановления предполагаемого убытка объект общественного питания, осуществляющий розничную продажу алкогольной продукции при оказании услуг общественного питания, связанных с установлением либо увеличении границ прилегающих территорий </w:t>
            </w:r>
            <w:r w:rsidRPr="0028686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не будет</w:t>
            </w:r>
            <w:r w:rsidRPr="00286866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</w:p>
          <w:p w:rsidR="00286866" w:rsidRPr="00286866" w:rsidRDefault="00286866" w:rsidP="00286866">
            <w:pPr>
              <w:pStyle w:val="a3"/>
              <w:spacing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86866">
              <w:rPr>
                <w:rFonts w:ascii="Times New Roman" w:hAnsi="Times New Roman"/>
                <w:bCs/>
                <w:sz w:val="28"/>
                <w:szCs w:val="28"/>
              </w:rPr>
              <w:t xml:space="preserve">И в связи с этим в данном проекте постановления предлагается: </w:t>
            </w:r>
            <w:bookmarkStart w:id="0" w:name="_GoBack"/>
            <w:bookmarkEnd w:id="0"/>
          </w:p>
          <w:p w:rsidR="000E3F06" w:rsidRPr="00F0683A" w:rsidRDefault="00E27721" w:rsidP="002868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5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Перечень </w:t>
            </w:r>
            <w:r w:rsidR="000E3F06" w:rsidRPr="00F0683A">
              <w:rPr>
                <w:rFonts w:ascii="Times New Roman" w:hAnsi="Times New Roman"/>
                <w:sz w:val="28"/>
                <w:szCs w:val="28"/>
              </w:rPr>
              <w:t xml:space="preserve">объектов, на прилегающих территорий, к которым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района «Сретенский район» в приложении №1  </w:t>
            </w:r>
            <w:r>
              <w:rPr>
                <w:rFonts w:ascii="Times New Roman" w:hAnsi="Times New Roman"/>
                <w:sz w:val="28"/>
                <w:szCs w:val="28"/>
              </w:rPr>
              <w:t>отредактирован;</w:t>
            </w:r>
            <w:proofErr w:type="gramEnd"/>
          </w:p>
          <w:p w:rsidR="000E3F06" w:rsidRPr="00F0683A" w:rsidRDefault="00E27721" w:rsidP="00F0683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5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Схемы </w:t>
            </w:r>
            <w:r w:rsidR="000E3F06" w:rsidRPr="00F0683A">
              <w:rPr>
                <w:rFonts w:ascii="Times New Roman" w:hAnsi="Times New Roman"/>
                <w:bCs/>
                <w:sz w:val="28"/>
                <w:szCs w:val="28"/>
              </w:rPr>
              <w:t>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района «Сретенский район» в приложении №2 отредактированы</w:t>
            </w:r>
            <w:r w:rsidR="000E3F06" w:rsidRPr="00F0683A">
              <w:rPr>
                <w:bCs/>
                <w:sz w:val="28"/>
                <w:szCs w:val="28"/>
              </w:rPr>
              <w:t xml:space="preserve">. </w:t>
            </w:r>
          </w:p>
          <w:p w:rsidR="000E3F06" w:rsidRPr="000A38A3" w:rsidRDefault="000E3F06" w:rsidP="005F42A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3F06" w:rsidRPr="00E22CCE" w:rsidRDefault="000E3F06" w:rsidP="000E3F06">
            <w:pPr>
              <w:spacing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38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</w:t>
            </w:r>
          </w:p>
        </w:tc>
      </w:tr>
      <w:tr w:rsidR="000E3F06" w:rsidRPr="002372DE" w:rsidTr="005F42AE"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E3F06" w:rsidRPr="00A93F11" w:rsidRDefault="000E3F06" w:rsidP="005F4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A93F1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lastRenderedPageBreak/>
              <w:t>Срок, в течение которого уполномоченный орган принимает предложения и замечания к проекту</w:t>
            </w:r>
            <w:r w:rsidRPr="00A93F11">
              <w:rPr>
                <w:rFonts w:eastAsia="Calibri"/>
                <w:lang w:eastAsia="en-US"/>
              </w:rPr>
              <w:t xml:space="preserve"> </w:t>
            </w:r>
            <w:r w:rsidRPr="00A93F1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муниципального нормативного правового акта: 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E3F06" w:rsidRPr="006171AD" w:rsidRDefault="000E3F06" w:rsidP="005F42A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</w:pPr>
            <w:r w:rsidRPr="006171AD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  <w:t xml:space="preserve">с </w:t>
            </w:r>
            <w:r w:rsidR="00286866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  <w:t xml:space="preserve"> 13.02</w:t>
            </w:r>
            <w:r w:rsidR="00D646CE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  <w:t>.</w:t>
            </w:r>
            <w:r w:rsidR="00286866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  <w:t>2025</w:t>
            </w:r>
            <w:r w:rsidRPr="006171AD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  <w:t xml:space="preserve"> года по </w:t>
            </w:r>
            <w:r w:rsidR="00286866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  <w:t>05.03</w:t>
            </w:r>
            <w:r w:rsidR="00D646CE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  <w:t>.</w:t>
            </w:r>
            <w:r w:rsidR="00286866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  <w:t>2025</w:t>
            </w:r>
            <w:r w:rsidRPr="006171AD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  <w:t> года</w:t>
            </w:r>
          </w:p>
        </w:tc>
      </w:tr>
      <w:tr w:rsidR="000E3F06" w:rsidRPr="00F77AA7" w:rsidTr="005F42AE"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E3F06" w:rsidRPr="002372DE" w:rsidRDefault="000E3F06" w:rsidP="005F42AE">
            <w:pPr>
              <w:tabs>
                <w:tab w:val="left" w:pos="3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372D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Способ представления предложений и замечаний к проекту</w:t>
            </w:r>
            <w:r w:rsidRPr="002372DE">
              <w:rPr>
                <w:rFonts w:eastAsia="Calibri"/>
                <w:lang w:eastAsia="en-US"/>
              </w:rPr>
              <w:t xml:space="preserve"> </w:t>
            </w:r>
            <w:r w:rsidRPr="002372D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муниципального нормативного правового акта: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E3F06" w:rsidRPr="000E3F06" w:rsidRDefault="000E3F06" w:rsidP="000E3F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372D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 электронной почте на адрес: </w:t>
            </w:r>
            <w:proofErr w:type="spellStart"/>
            <w:r w:rsidRPr="00CB19A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srt-economic</w:t>
            </w:r>
            <w:proofErr w:type="spellEnd"/>
            <w:r w:rsidRPr="00CB19A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@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  <w:t>yandex</w:t>
            </w:r>
            <w:proofErr w:type="spellEnd"/>
            <w:r w:rsidRPr="000E3F0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</w:p>
        </w:tc>
      </w:tr>
    </w:tbl>
    <w:p w:rsidR="000E3F06" w:rsidRPr="00F77AA7" w:rsidRDefault="000E3F06" w:rsidP="000E3F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146C" w:rsidRDefault="0009146C"/>
    <w:sectPr w:rsidR="0009146C" w:rsidSect="00C16C8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01D84"/>
    <w:multiLevelType w:val="hybridMultilevel"/>
    <w:tmpl w:val="8B42ED5C"/>
    <w:lvl w:ilvl="0" w:tplc="81E83D64">
      <w:start w:val="1"/>
      <w:numFmt w:val="decimal"/>
      <w:lvlText w:val="%1."/>
      <w:lvlJc w:val="left"/>
      <w:pPr>
        <w:ind w:left="8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F5B"/>
    <w:rsid w:val="0009146C"/>
    <w:rsid w:val="000E3F06"/>
    <w:rsid w:val="002024BD"/>
    <w:rsid w:val="00286866"/>
    <w:rsid w:val="00526F74"/>
    <w:rsid w:val="00D646CE"/>
    <w:rsid w:val="00D75F5B"/>
    <w:rsid w:val="00E27721"/>
    <w:rsid w:val="00F0683A"/>
    <w:rsid w:val="00FC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F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8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F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2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697</Words>
  <Characters>3979</Characters>
  <Application>Microsoft Office Word</Application>
  <DocSecurity>0</DocSecurity>
  <Lines>33</Lines>
  <Paragraphs>9</Paragraphs>
  <ScaleCrop>false</ScaleCrop>
  <Company>Home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2023-10-24T04:12:00Z</dcterms:created>
  <dcterms:modified xsi:type="dcterms:W3CDTF">2025-02-13T01:15:00Z</dcterms:modified>
</cp:coreProperties>
</file>