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EB" w:rsidRPr="008E5F45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169EB" w:rsidRPr="008E5F45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решения Совета муниципального района «Сретенский район»</w:t>
      </w:r>
    </w:p>
    <w:p w:rsidR="007169EB" w:rsidRPr="008E5F45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муниципального района на 202</w:t>
      </w:r>
      <w:r w:rsidR="00A56A5A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 и плановый период 202</w:t>
      </w:r>
      <w:r w:rsidR="00A56A5A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03045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A56A5A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 </w:t>
      </w:r>
    </w:p>
    <w:p w:rsidR="007169EB" w:rsidRPr="008E5F45" w:rsidRDefault="007169EB" w:rsidP="007169EB">
      <w:pPr>
        <w:spacing w:after="12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169EB" w:rsidRPr="008E5F45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Проект решения Совета муниципального района «Сретенский район» «О бюджете муниципального района на 202</w:t>
      </w:r>
      <w:r w:rsidR="00A56A5A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A56A5A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56A5A" w:rsidRPr="008E5F45">
        <w:rPr>
          <w:rFonts w:ascii="Times New Roman" w:eastAsia="Calibri" w:hAnsi="Times New Roman" w:cs="Times New Roman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годов» подготовлен с учетом налоговой и бюджетной политики муниципального района на 202</w:t>
      </w:r>
      <w:r w:rsidR="00A56A5A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</w:t>
      </w:r>
      <w:r w:rsidR="00BB10C4" w:rsidRPr="008E5F45">
        <w:rPr>
          <w:rFonts w:ascii="Times New Roman" w:eastAsia="Calibri" w:hAnsi="Times New Roman" w:cs="Times New Roman"/>
          <w:sz w:val="28"/>
          <w:szCs w:val="28"/>
        </w:rPr>
        <w:t>202</w:t>
      </w:r>
      <w:r w:rsidR="00A56A5A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sz w:val="28"/>
          <w:szCs w:val="28"/>
        </w:rPr>
        <w:t>-</w:t>
      </w:r>
      <w:r w:rsidR="00BB10C4" w:rsidRPr="008E5F45">
        <w:rPr>
          <w:rFonts w:ascii="Times New Roman" w:eastAsia="Calibri" w:hAnsi="Times New Roman" w:cs="Times New Roman"/>
          <w:sz w:val="28"/>
          <w:szCs w:val="28"/>
        </w:rPr>
        <w:t>202</w:t>
      </w:r>
      <w:r w:rsidR="00A56A5A" w:rsidRPr="008E5F45">
        <w:rPr>
          <w:rFonts w:ascii="Times New Roman" w:eastAsia="Calibri" w:hAnsi="Times New Roman" w:cs="Times New Roman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годов.</w:t>
      </w:r>
    </w:p>
    <w:p w:rsidR="007169EB" w:rsidRPr="008E5F45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При формировании бюджетных проектировок использовались: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-основные показатели социально-экономического развития муниципального района</w:t>
      </w:r>
      <w:r w:rsidR="00981730" w:rsidRPr="008E5F45">
        <w:rPr>
          <w:rFonts w:ascii="Times New Roman" w:eastAsia="Calibri" w:hAnsi="Times New Roman" w:cs="Times New Roman"/>
          <w:sz w:val="28"/>
          <w:szCs w:val="28"/>
        </w:rPr>
        <w:t>,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</w:t>
      </w:r>
      <w:r w:rsidR="00981730" w:rsidRPr="008E5F45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="00981730" w:rsidRPr="008E5F4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="00981730" w:rsidRPr="008E5F4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7</w:t>
      </w:r>
      <w:r w:rsidR="00981730" w:rsidRPr="008E5F45">
        <w:rPr>
          <w:rFonts w:ascii="Times New Roman" w:eastAsia="Calibri" w:hAnsi="Times New Roman" w:cs="Times New Roman"/>
          <w:sz w:val="28"/>
          <w:szCs w:val="28"/>
        </w:rPr>
        <w:t xml:space="preserve"> год, согласованные с Министерством экономического развития и Министерством строительства, дорожного хозяйства и транспорта Забайкальского края</w:t>
      </w:r>
      <w:r w:rsidR="00A241E7" w:rsidRPr="008E5F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-прогнозные показатели поступления доходов главных администраторов доходов бюджета Сретенского района</w:t>
      </w:r>
      <w:r w:rsidR="00A241E7" w:rsidRPr="008E5F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-объемы межбюджетных трансфертов из бюджета Забайкальского края</w:t>
      </w:r>
      <w:r w:rsidR="00981730" w:rsidRPr="008E5F45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="00981730" w:rsidRPr="008E5F45">
        <w:rPr>
          <w:rFonts w:ascii="Times New Roman" w:eastAsia="Calibri" w:hAnsi="Times New Roman" w:cs="Times New Roman"/>
          <w:sz w:val="28"/>
          <w:szCs w:val="28"/>
        </w:rPr>
        <w:t>-202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7</w:t>
      </w:r>
      <w:r w:rsidR="00981730" w:rsidRPr="008E5F45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A241E7" w:rsidRPr="008E5F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-данные реестра расходных обязательств Сретенского района</w:t>
      </w:r>
      <w:r w:rsidR="00A241E7" w:rsidRPr="008E5F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-базовые статистические показатели территориального органа Федеральной службы государственной статистики по Забайкальскому краю.</w:t>
      </w:r>
    </w:p>
    <w:p w:rsidR="007169EB" w:rsidRPr="008E5F45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Общие требования к структуре и содержанию решения о бюджете установлены статьей 184</w:t>
      </w:r>
      <w:r w:rsidRPr="008E5F45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кодекса, согласно которой в проекте решения представлены: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1.Проект решения Совета муниципального района «Сретенский район» «О бюджете муниципального района «Сретенский район» на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годов (с приложениями </w:t>
      </w:r>
      <w:r w:rsidRPr="0088624A">
        <w:rPr>
          <w:rFonts w:ascii="Times New Roman" w:eastAsia="Calibri" w:hAnsi="Times New Roman" w:cs="Times New Roman"/>
          <w:sz w:val="28"/>
          <w:szCs w:val="28"/>
        </w:rPr>
        <w:t xml:space="preserve">№ 1- </w:t>
      </w:r>
      <w:r w:rsidR="001125CD">
        <w:rPr>
          <w:rFonts w:ascii="Times New Roman" w:eastAsia="Calibri" w:hAnsi="Times New Roman" w:cs="Times New Roman"/>
          <w:sz w:val="28"/>
          <w:szCs w:val="28"/>
        </w:rPr>
        <w:t>40)</w:t>
      </w:r>
      <w:bookmarkStart w:id="0" w:name="_GoBack"/>
      <w:bookmarkEnd w:id="0"/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2.Основные направления </w:t>
      </w:r>
      <w:r w:rsidR="006B7E34" w:rsidRPr="008E5F45">
        <w:rPr>
          <w:rFonts w:ascii="Times New Roman" w:eastAsia="Calibri" w:hAnsi="Times New Roman" w:cs="Times New Roman"/>
          <w:sz w:val="28"/>
          <w:szCs w:val="28"/>
        </w:rPr>
        <w:t>бюджетной, налоговой</w:t>
      </w:r>
      <w:r w:rsidR="00A241E7" w:rsidRPr="008E5F45">
        <w:rPr>
          <w:rFonts w:ascii="Times New Roman" w:eastAsia="Calibri" w:hAnsi="Times New Roman" w:cs="Times New Roman"/>
          <w:sz w:val="28"/>
          <w:szCs w:val="28"/>
        </w:rPr>
        <w:t xml:space="preserve"> долговой 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политики 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3.Пояснительная записка к проекту бюджета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4.Методики и расчеты распределения межбюджетных трансфертов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5.Оценка ожидаемого исполнения бюджета на текущий финансовый год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6. Структура муниципального долга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7. Отчет об исполнении районных целевых программ, предусмотренных к финансированию из районного бюджета на текущий финансовый год</w:t>
      </w:r>
    </w:p>
    <w:p w:rsidR="007169EB" w:rsidRPr="008E5F45" w:rsidRDefault="007169EB" w:rsidP="007169E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Основные характеристики проекта бюджета на 202</w:t>
      </w:r>
      <w:r w:rsidR="009537ED" w:rsidRPr="008E5F45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b/>
          <w:sz w:val="28"/>
          <w:szCs w:val="28"/>
        </w:rPr>
        <w:t xml:space="preserve"> год и плановый период 202</w:t>
      </w:r>
      <w:r w:rsidR="009537ED" w:rsidRPr="008E5F45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537ED" w:rsidRPr="008E5F45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A241E7" w:rsidRPr="008E5F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5F45">
        <w:rPr>
          <w:rFonts w:ascii="Times New Roman" w:eastAsia="Calibri" w:hAnsi="Times New Roman" w:cs="Times New Roman"/>
          <w:b/>
          <w:sz w:val="28"/>
          <w:szCs w:val="28"/>
        </w:rPr>
        <w:t>годов</w:t>
      </w:r>
    </w:p>
    <w:p w:rsidR="007169EB" w:rsidRPr="008E5F45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Для формирования параметров бюджета района на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была проведена оценка расходных обязательств Сретенского района.</w:t>
      </w:r>
    </w:p>
    <w:p w:rsidR="007169EB" w:rsidRPr="008E5F45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Далее по тексту данной пояснительной записки проведено сопоставление показателей проекта бюджета района на 202</w:t>
      </w:r>
      <w:r w:rsidR="009537ED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с показателями бюджета на текущий финансовый год (в первоначальной редакции).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Основные параметры представлены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1390"/>
        <w:gridCol w:w="1406"/>
        <w:gridCol w:w="1406"/>
        <w:gridCol w:w="1406"/>
        <w:gridCol w:w="1406"/>
      </w:tblGrid>
      <w:tr w:rsidR="00D73C35" w:rsidRPr="008E5F45" w:rsidTr="009537ED">
        <w:trPr>
          <w:trHeight w:val="965"/>
        </w:trPr>
        <w:tc>
          <w:tcPr>
            <w:tcW w:w="2596" w:type="dxa"/>
            <w:shd w:val="clear" w:color="auto" w:fill="auto"/>
          </w:tcPr>
          <w:p w:rsidR="007169EB" w:rsidRPr="008E5F45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Показатели</w:t>
            </w:r>
          </w:p>
        </w:tc>
        <w:tc>
          <w:tcPr>
            <w:tcW w:w="1403" w:type="dxa"/>
          </w:tcPr>
          <w:p w:rsidR="007169EB" w:rsidRPr="008E5F45" w:rsidRDefault="00D73C35" w:rsidP="00953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9537ED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88" w:type="dxa"/>
          </w:tcPr>
          <w:p w:rsidR="007169EB" w:rsidRPr="008E5F45" w:rsidRDefault="00D73C35" w:rsidP="00953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9537ED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06" w:type="dxa"/>
          </w:tcPr>
          <w:p w:rsidR="007169EB" w:rsidRPr="008E5F45" w:rsidRDefault="00D73C35" w:rsidP="00953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9537ED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72" w:type="dxa"/>
          </w:tcPr>
          <w:p w:rsidR="007169EB" w:rsidRPr="008E5F45" w:rsidRDefault="00D73C35" w:rsidP="00953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9537ED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6" w:type="dxa"/>
          </w:tcPr>
          <w:p w:rsidR="007169EB" w:rsidRPr="008E5F45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9537ED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7169EB" w:rsidRPr="008E5F45" w:rsidRDefault="007169EB" w:rsidP="007169EB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169EB" w:rsidRPr="008E5F45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537ED" w:rsidRPr="008E5F45" w:rsidTr="009537ED">
        <w:tc>
          <w:tcPr>
            <w:tcW w:w="2596" w:type="dxa"/>
            <w:shd w:val="clear" w:color="auto" w:fill="auto"/>
          </w:tcPr>
          <w:p w:rsidR="009537ED" w:rsidRPr="008E5F45" w:rsidRDefault="009537E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доходов бюджета (тыс. руб.)</w:t>
            </w:r>
          </w:p>
        </w:tc>
        <w:tc>
          <w:tcPr>
            <w:tcW w:w="1403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944395,3</w:t>
            </w:r>
          </w:p>
        </w:tc>
        <w:tc>
          <w:tcPr>
            <w:tcW w:w="1388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1085455,1</w:t>
            </w:r>
          </w:p>
        </w:tc>
        <w:tc>
          <w:tcPr>
            <w:tcW w:w="1406" w:type="dxa"/>
          </w:tcPr>
          <w:p w:rsidR="009537ED" w:rsidRPr="008E5F45" w:rsidRDefault="00231E74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1333026,5</w:t>
            </w:r>
          </w:p>
        </w:tc>
        <w:tc>
          <w:tcPr>
            <w:tcW w:w="1372" w:type="dxa"/>
          </w:tcPr>
          <w:p w:rsidR="009537ED" w:rsidRPr="008E5F45" w:rsidRDefault="00231E74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1361275,5</w:t>
            </w:r>
          </w:p>
        </w:tc>
        <w:tc>
          <w:tcPr>
            <w:tcW w:w="1406" w:type="dxa"/>
          </w:tcPr>
          <w:p w:rsidR="009537ED" w:rsidRPr="008E5F45" w:rsidRDefault="00231E74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1389547,3</w:t>
            </w:r>
          </w:p>
        </w:tc>
      </w:tr>
      <w:tr w:rsidR="009537ED" w:rsidRPr="008E5F45" w:rsidTr="009537ED">
        <w:tc>
          <w:tcPr>
            <w:tcW w:w="2596" w:type="dxa"/>
            <w:shd w:val="clear" w:color="auto" w:fill="auto"/>
          </w:tcPr>
          <w:p w:rsidR="009537ED" w:rsidRPr="008E5F45" w:rsidRDefault="009537E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налоговые и неналоговые доходы</w:t>
            </w:r>
          </w:p>
        </w:tc>
        <w:tc>
          <w:tcPr>
            <w:tcW w:w="1403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265620,3</w:t>
            </w:r>
          </w:p>
        </w:tc>
        <w:tc>
          <w:tcPr>
            <w:tcW w:w="1388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312502,7</w:t>
            </w:r>
          </w:p>
        </w:tc>
        <w:tc>
          <w:tcPr>
            <w:tcW w:w="1406" w:type="dxa"/>
          </w:tcPr>
          <w:p w:rsidR="009537ED" w:rsidRPr="008E5F45" w:rsidRDefault="004D6588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449167,4</w:t>
            </w:r>
          </w:p>
        </w:tc>
        <w:tc>
          <w:tcPr>
            <w:tcW w:w="1372" w:type="dxa"/>
          </w:tcPr>
          <w:p w:rsidR="009537ED" w:rsidRPr="008E5F45" w:rsidRDefault="00BB0882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618089,0</w:t>
            </w:r>
          </w:p>
        </w:tc>
        <w:tc>
          <w:tcPr>
            <w:tcW w:w="1406" w:type="dxa"/>
          </w:tcPr>
          <w:p w:rsidR="009537ED" w:rsidRPr="008E5F45" w:rsidRDefault="00BB0882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621967,7</w:t>
            </w:r>
          </w:p>
        </w:tc>
      </w:tr>
      <w:tr w:rsidR="009537ED" w:rsidRPr="008E5F45" w:rsidTr="009537ED">
        <w:tc>
          <w:tcPr>
            <w:tcW w:w="2596" w:type="dxa"/>
            <w:shd w:val="clear" w:color="auto" w:fill="auto"/>
          </w:tcPr>
          <w:p w:rsidR="009537ED" w:rsidRPr="008E5F45" w:rsidRDefault="009537E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</w:t>
            </w:r>
          </w:p>
        </w:tc>
        <w:tc>
          <w:tcPr>
            <w:tcW w:w="1403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678775,0</w:t>
            </w:r>
          </w:p>
        </w:tc>
        <w:tc>
          <w:tcPr>
            <w:tcW w:w="1388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772952,4</w:t>
            </w:r>
          </w:p>
        </w:tc>
        <w:tc>
          <w:tcPr>
            <w:tcW w:w="1406" w:type="dxa"/>
          </w:tcPr>
          <w:p w:rsidR="009537ED" w:rsidRPr="008E5F45" w:rsidRDefault="006C5E61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883859,1</w:t>
            </w:r>
          </w:p>
        </w:tc>
        <w:tc>
          <w:tcPr>
            <w:tcW w:w="1372" w:type="dxa"/>
          </w:tcPr>
          <w:p w:rsidR="009537ED" w:rsidRPr="008E5F45" w:rsidRDefault="006C5E61" w:rsidP="006C5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743186,5</w:t>
            </w:r>
          </w:p>
        </w:tc>
        <w:tc>
          <w:tcPr>
            <w:tcW w:w="1406" w:type="dxa"/>
          </w:tcPr>
          <w:p w:rsidR="009537ED" w:rsidRPr="008E5F45" w:rsidRDefault="006C5E61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767579,6</w:t>
            </w:r>
          </w:p>
        </w:tc>
      </w:tr>
      <w:tr w:rsidR="009537ED" w:rsidRPr="008E5F45" w:rsidTr="009537ED">
        <w:tc>
          <w:tcPr>
            <w:tcW w:w="2596" w:type="dxa"/>
            <w:shd w:val="clear" w:color="auto" w:fill="auto"/>
          </w:tcPr>
          <w:p w:rsidR="009537ED" w:rsidRPr="008E5F45" w:rsidRDefault="009537E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расходов бюджета (тыс. руб.)</w:t>
            </w:r>
          </w:p>
        </w:tc>
        <w:tc>
          <w:tcPr>
            <w:tcW w:w="1403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943504,7</w:t>
            </w:r>
          </w:p>
        </w:tc>
        <w:tc>
          <w:tcPr>
            <w:tcW w:w="1388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1084564,5</w:t>
            </w:r>
          </w:p>
        </w:tc>
        <w:tc>
          <w:tcPr>
            <w:tcW w:w="1406" w:type="dxa"/>
          </w:tcPr>
          <w:p w:rsidR="009537ED" w:rsidRPr="008E5F45" w:rsidRDefault="00433A8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1330888,9</w:t>
            </w:r>
          </w:p>
        </w:tc>
        <w:tc>
          <w:tcPr>
            <w:tcW w:w="1372" w:type="dxa"/>
          </w:tcPr>
          <w:p w:rsidR="009537ED" w:rsidRPr="008E5F45" w:rsidRDefault="00433A8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1359137,9</w:t>
            </w:r>
          </w:p>
        </w:tc>
        <w:tc>
          <w:tcPr>
            <w:tcW w:w="1406" w:type="dxa"/>
          </w:tcPr>
          <w:p w:rsidR="009537ED" w:rsidRPr="008E5F45" w:rsidRDefault="00433A8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1387409,7</w:t>
            </w:r>
          </w:p>
        </w:tc>
      </w:tr>
      <w:tr w:rsidR="009537ED" w:rsidRPr="008E5F45" w:rsidTr="009537ED">
        <w:tc>
          <w:tcPr>
            <w:tcW w:w="2596" w:type="dxa"/>
            <w:shd w:val="clear" w:color="auto" w:fill="auto"/>
          </w:tcPr>
          <w:p w:rsidR="009537ED" w:rsidRPr="008E5F45" w:rsidRDefault="009537E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  (профицит) бюджета</w:t>
            </w:r>
          </w:p>
        </w:tc>
        <w:tc>
          <w:tcPr>
            <w:tcW w:w="1403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890,6</w:t>
            </w:r>
          </w:p>
        </w:tc>
        <w:tc>
          <w:tcPr>
            <w:tcW w:w="1388" w:type="dxa"/>
          </w:tcPr>
          <w:p w:rsidR="009537ED" w:rsidRPr="008E5F45" w:rsidRDefault="009537ED" w:rsidP="0099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890,6</w:t>
            </w:r>
          </w:p>
        </w:tc>
        <w:tc>
          <w:tcPr>
            <w:tcW w:w="1406" w:type="dxa"/>
          </w:tcPr>
          <w:p w:rsidR="009537ED" w:rsidRPr="008E5F45" w:rsidRDefault="00433A8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2137,6</w:t>
            </w:r>
          </w:p>
        </w:tc>
        <w:tc>
          <w:tcPr>
            <w:tcW w:w="1372" w:type="dxa"/>
          </w:tcPr>
          <w:p w:rsidR="009537ED" w:rsidRPr="008E5F45" w:rsidRDefault="009537E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2137,6</w:t>
            </w:r>
          </w:p>
        </w:tc>
        <w:tc>
          <w:tcPr>
            <w:tcW w:w="1406" w:type="dxa"/>
          </w:tcPr>
          <w:p w:rsidR="009537ED" w:rsidRPr="008E5F45" w:rsidRDefault="009537ED" w:rsidP="00F2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2137,6</w:t>
            </w:r>
          </w:p>
        </w:tc>
      </w:tr>
    </w:tbl>
    <w:p w:rsidR="00E81704" w:rsidRPr="008E5F45" w:rsidRDefault="00E81704" w:rsidP="00E817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right="2" w:firstLine="708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Прогнозирование доходов бюджета района на 202</w:t>
      </w:r>
      <w:r w:rsidR="00231E74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год проводилось в соответствии с </w:t>
      </w:r>
      <w:r w:rsidRPr="008E5F4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основными направлениями налоговой и бюджетной политики на очередной </w:t>
      </w:r>
      <w:r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финансовый год, которые предусматривают обеспечение </w:t>
      </w:r>
      <w:r w:rsidR="009C3619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эффективности и </w:t>
      </w:r>
      <w:r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стабильности налогово</w:t>
      </w:r>
      <w:r w:rsidR="009C3619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й системы</w:t>
      </w:r>
      <w:r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, решение задач по увеличению доходной базы бюджета</w:t>
      </w:r>
      <w:r w:rsidR="009C3619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района, поддержке    </w:t>
      </w:r>
      <w:r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предпринимательской и инновационной деятельности.</w:t>
      </w:r>
    </w:p>
    <w:p w:rsidR="00E81704" w:rsidRPr="008E5F45" w:rsidRDefault="00E81704" w:rsidP="00E81704">
      <w:pPr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В основу формирования показателей бюджета района положены элементы законодательства Российской Федерации, Забайкальского края о налогах и сборах, действующего в 202</w:t>
      </w:r>
      <w:r w:rsidR="009964CD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4</w:t>
      </w:r>
      <w:r w:rsidR="001E40A2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году, а </w:t>
      </w:r>
      <w:r w:rsidR="008D309A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также</w:t>
      </w:r>
      <w:r w:rsidR="001E40A2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с учетом изменений, вводимых в действие с 1 января 202</w:t>
      </w:r>
      <w:r w:rsidR="009964CD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5</w:t>
      </w:r>
      <w:r w:rsidR="001E40A2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года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Проектировки налоговых и неналоговых доходов бюджета района на 202</w:t>
      </w:r>
      <w:r w:rsidR="00D22563"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год рассчитаны на основании согласованных с муниципальными образованиями показателей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социально-экономического развития Сретенского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lastRenderedPageBreak/>
        <w:t>района на 202</w:t>
      </w:r>
      <w:r w:rsidR="00F23C4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год с учетом единых для всех муниципальных образований района нормативов отчислений от налогов и сборов, установленных Законом Забайкальского края «О межбюджетных отношениях в Забайкальском крае". В целях повышения объективности и обоснованности прогнозной оценки доходов использованы отчетные данные, отражающие реальную ситуацию с поступлением доходов в текущем году. В целях повышения объективности и обоснованности прогнозной оценки доходов, снижения рисков недопоступлений доходов использованы отчетные данные, отражающие реальную ситуацию с поступлением доходов в текущем году и предшествующие годы.</w:t>
      </w:r>
    </w:p>
    <w:p w:rsidR="00477B8D" w:rsidRPr="008E5F45" w:rsidRDefault="00477B8D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Объем дорожного фонда формируется за счет налоговых и неналоговых доходов в соответствии</w:t>
      </w:r>
      <w:r w:rsidR="00FF4060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с Законом Забайкальского края от 24 ноября 2011 года № 585-ЗЗК «О дорожном фонде Забайкальского края»</w:t>
      </w:r>
      <w:r w:rsidR="00AB55EC" w:rsidRPr="008E5F45">
        <w:rPr>
          <w:rFonts w:ascii="Times New Roman" w:hAnsi="Times New Roman" w:cs="Times New Roman"/>
          <w:sz w:val="28"/>
          <w:szCs w:val="28"/>
        </w:rPr>
        <w:t xml:space="preserve"> и уточненного ежегодного кассового плана поступлений доходов от уплаты акцизов на нефтепродукты , доведенный Управлением Федеральной налоговой службы по Забайкальскому краю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Дополнительные нормативы отчислений от налога на доходы физических лиц, за исключением налога на доходы физических лицу оплачиваемого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и налога на доходы физических лиц в </w:t>
      </w:r>
      <w:r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>части суммы налога, превышающей 650 тысяч рублей, относящейся к части налоговой базы, превышающей 5 миллионов рублей в бюджете муниципального  района, заменяющий часть дотации на выравнивание бюджетной обеспеченности муниципального района «Сре</w:t>
      </w:r>
      <w:r w:rsidR="00ED600E"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>тенский район» на 202</w:t>
      </w:r>
      <w:r w:rsidR="00D17B69"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>5</w:t>
      </w:r>
      <w:r w:rsidR="00ED600E"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г.- </w:t>
      </w:r>
      <w:r w:rsidR="00D82204"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>51,8</w:t>
      </w:r>
      <w:r w:rsidR="00D17B69"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>%</w:t>
      </w:r>
      <w:r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(Дополнительный норматив отчислений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от налога на дохо</w:t>
      </w:r>
      <w:r w:rsidR="00A456FE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ды физических лиц (в процентах),заменяющий часть дотации на выравнивание бюджетной обеспеченности муниципального района «Сретенский район» на плановый период 202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6</w:t>
      </w:r>
      <w:r w:rsidR="00A456FE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и 202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7</w:t>
      </w:r>
      <w:r w:rsidR="00A456FE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годов в размере 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49,7</w:t>
      </w:r>
      <w:r w:rsidR="00A456FE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% и 5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4</w:t>
      </w:r>
      <w:r w:rsidR="00A456FE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,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5</w:t>
      </w:r>
      <w:r w:rsidR="00A456FE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% соответственно.</w:t>
      </w:r>
    </w:p>
    <w:p w:rsidR="00AB55EC" w:rsidRPr="008E5F45" w:rsidRDefault="00AB55EC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Доходы бюджета муниципального района «Сретенский район» складываются из налоговых доходов, неналоговых доходов и безвозмездных поступлений.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Общий объем доходов бюджета района на 202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год прогнозируется в сумме 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1333026,5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тыс. рублей (202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год-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1085455,1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тыс. рублей), с увеличением на </w:t>
      </w:r>
      <w:r w:rsidR="00D17B6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247571,4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тыс. руб., за счет увеличения объема межбюджетных трансфертов в сумме </w:t>
      </w:r>
      <w:r w:rsidR="00DE00D5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110906,7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тыс. руб., а также за счет увеличения налоговых и неналоговых поступлений на сумму </w:t>
      </w:r>
      <w:r w:rsidR="00C35E2B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136664,7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тыс. руб.</w:t>
      </w:r>
      <w:r w:rsidR="000E1AA2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. </w:t>
      </w:r>
      <w:r w:rsidR="007F1F15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</w:t>
      </w:r>
      <w:r w:rsidR="00B8208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На плановый период 202</w:t>
      </w:r>
      <w:r w:rsidR="00C35E2B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6</w:t>
      </w:r>
      <w:r w:rsidR="00B82089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года общий объем доходов планируется в сумме </w:t>
      </w:r>
      <w:r w:rsidR="000E1AA2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</w:t>
      </w:r>
      <w:r w:rsidR="00C35E2B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1361275,5</w:t>
      </w:r>
      <w:r w:rsidR="000E1AA2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тыс.руб., на плановый период 202</w:t>
      </w:r>
      <w:r w:rsidR="00C35E2B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7</w:t>
      </w:r>
      <w:r w:rsidR="000E1AA2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года в сумме </w:t>
      </w:r>
      <w:r w:rsidR="00C35E2B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1389547,3</w:t>
      </w:r>
      <w:r w:rsidR="000E1AA2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тыс.руб..</w:t>
      </w:r>
    </w:p>
    <w:p w:rsidR="002731C8" w:rsidRPr="008E5F45" w:rsidRDefault="00D855A8" w:rsidP="002731C8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      </w:t>
      </w:r>
      <w:r w:rsidR="00E81704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Налоговые и неналоговые доходы бюджета района на 202</w:t>
      </w:r>
      <w:r w:rsidR="00C35E2B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5</w:t>
      </w:r>
      <w:r w:rsidR="00E81704"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год </w:t>
      </w:r>
      <w:r w:rsidR="00E81704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прогнозируются в объеме </w:t>
      </w:r>
      <w:r w:rsidR="00C35E2B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449167,4</w:t>
      </w:r>
      <w:r w:rsidR="00E81704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рублей (202</w:t>
      </w:r>
      <w:r w:rsidR="00C35E2B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E81704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год-</w:t>
      </w:r>
      <w:r w:rsidR="00C35E2B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312502,7</w:t>
      </w:r>
      <w:r w:rsidR="00E81704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рублей), или с увеличением</w:t>
      </w:r>
      <w:r w:rsidR="00E81704" w:rsidRPr="008E5F45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C35E2B" w:rsidRPr="008E5F45">
        <w:rPr>
          <w:rFonts w:ascii="Times New Roman" w:eastAsia="Calibri" w:hAnsi="Times New Roman" w:cs="Times New Roman"/>
          <w:sz w:val="28"/>
          <w:szCs w:val="28"/>
        </w:rPr>
        <w:t>43,7</w:t>
      </w:r>
      <w:r w:rsidR="00E81704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1704" w:rsidRPr="008E5F45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процента к объему утвержденных </w:t>
      </w:r>
      <w:r w:rsidR="00E81704" w:rsidRPr="008E5F45">
        <w:rPr>
          <w:rFonts w:ascii="Times New Roman" w:eastAsia="Calibri" w:hAnsi="Times New Roman" w:cs="Times New Roman"/>
          <w:spacing w:val="3"/>
          <w:sz w:val="28"/>
          <w:szCs w:val="28"/>
        </w:rPr>
        <w:lastRenderedPageBreak/>
        <w:t>годовых бюджетных назначений, утвержденных Решением Совета на 202</w:t>
      </w:r>
      <w:r w:rsidR="00C35E2B" w:rsidRPr="008E5F45">
        <w:rPr>
          <w:rFonts w:ascii="Times New Roman" w:eastAsia="Calibri" w:hAnsi="Times New Roman" w:cs="Times New Roman"/>
          <w:spacing w:val="3"/>
          <w:sz w:val="28"/>
          <w:szCs w:val="28"/>
        </w:rPr>
        <w:t>4</w:t>
      </w:r>
      <w:r w:rsidR="00E81704" w:rsidRPr="008E5F45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год.</w:t>
      </w:r>
      <w:r w:rsidR="00E81704"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="002731C8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Прогнозные поступления данного налога в плановом периоде 202</w:t>
      </w:r>
      <w:r w:rsidR="00C35E2B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6</w:t>
      </w:r>
      <w:r w:rsidR="002731C8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года составят </w:t>
      </w:r>
      <w:r w:rsidR="00C35E2B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618089,0</w:t>
      </w:r>
      <w:r w:rsidR="002731C8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руб., в 202</w:t>
      </w:r>
      <w:r w:rsidR="00C35E2B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7</w:t>
      </w:r>
      <w:r w:rsidR="002731C8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году </w:t>
      </w:r>
      <w:r w:rsidR="00C35E2B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621967,7</w:t>
      </w:r>
      <w:r w:rsidR="002731C8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</w:t>
      </w:r>
    </w:p>
    <w:p w:rsidR="00E81704" w:rsidRPr="008E5F45" w:rsidRDefault="002731C8" w:rsidP="00E81704">
      <w:pPr>
        <w:shd w:val="clear" w:color="auto" w:fill="FFFFFF"/>
        <w:spacing w:after="200" w:line="240" w:lineRule="auto"/>
        <w:ind w:left="10" w:right="2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         </w:t>
      </w:r>
      <w:r w:rsidR="00E81704" w:rsidRPr="006213D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 составе неналоговых доходов не учтены доходы от платных услуг, оказываемых районными бюджетными учреждениями, которые в соответствии с законодательством не подлежат зачислению в доходную часть бюджета, а остаются в самостоятельном распоряжении бюджетных учреждений.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В структуре доходов бюджета района на 202</w:t>
      </w:r>
      <w:r w:rsidR="00C35E2B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5 </w:t>
      </w: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год </w:t>
      </w: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налоговые доходы составляют 98,</w:t>
      </w:r>
      <w:r w:rsidR="0038122F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процента, неналоговые доходы 1,</w:t>
      </w:r>
      <w:r w:rsidR="0038122F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%.</w:t>
      </w:r>
      <w:r w:rsidRPr="008E5F4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 В объеме налоговых доходов наибольший удельный вес занимают следующие налоги: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налог на доходы физических лиц-</w:t>
      </w:r>
      <w:r w:rsidR="000A1127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92</w:t>
      </w:r>
      <w:r w:rsidR="007F21F4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,8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% (202</w:t>
      </w:r>
      <w:r w:rsidR="007F21F4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год-</w:t>
      </w:r>
      <w:r w:rsidR="007D2BC9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92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%); 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акцизы-</w:t>
      </w:r>
      <w:r w:rsidR="007F21F4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3,8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% (202</w:t>
      </w:r>
      <w:r w:rsidR="007F21F4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год- 5,</w:t>
      </w:r>
      <w:r w:rsidR="007F21F4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1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%);</w:t>
      </w:r>
    </w:p>
    <w:p w:rsidR="00DF16C5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налог, взимаемый в связи с применением УСН-1,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0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(202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год- 1,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3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%);</w:t>
      </w:r>
    </w:p>
    <w:p w:rsidR="00E81704" w:rsidRPr="008E5F45" w:rsidRDefault="00DF16C5" w:rsidP="00DF16C5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единый сельскохозяйственный налог-0,02 (2024год-0)</w:t>
      </w:r>
      <w:r w:rsidR="00E81704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;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ПАТЕНТ- 0,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05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%(20</w:t>
      </w:r>
      <w:r w:rsidR="00C21EE6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2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год- 0,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%);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госпошлина-0,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% (202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год- 0,</w:t>
      </w:r>
      <w:r w:rsidR="00DF16C5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8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%);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В объеме неналоговых доходов наибольший удельный вес занимают следующие поступления: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доходы от использования </w:t>
      </w:r>
      <w:r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>имущества -</w:t>
      </w:r>
      <w:r w:rsidR="00DF16C5"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>42,9</w:t>
      </w:r>
      <w:r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%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Доходы от продажи материальных и не материальных активов- </w:t>
      </w:r>
      <w:r w:rsidR="00DF16C5"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>14,5</w:t>
      </w:r>
      <w:r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>%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Штрафы, </w:t>
      </w:r>
      <w:r w:rsidR="00E15F69"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санкции, возмещения ущерба- </w:t>
      </w:r>
      <w:r w:rsidR="00DF16C5"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>36,3</w:t>
      </w:r>
      <w:r w:rsidRPr="008E5F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% 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701"/>
        <w:jc w:val="both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Прогнозируемые поступления доходов в бюджет Сретенского района</w:t>
      </w:r>
    </w:p>
    <w:p w:rsidR="00E81704" w:rsidRPr="008E5F45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bCs/>
          <w:i/>
          <w:color w:val="000000"/>
          <w:spacing w:val="-4"/>
          <w:sz w:val="28"/>
          <w:szCs w:val="28"/>
        </w:rPr>
        <w:t>Налог на доходы физических лиц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Прогноз поступлений налога на доходы физических лиц рассчитан в </w:t>
      </w:r>
      <w:r w:rsidRPr="008E5F4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соответствии с положениями главы 23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"</w:t>
      </w:r>
      <w:r w:rsidRPr="008E5F4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Налог на доходы физических лиц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" </w:t>
      </w: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части второй Налогового кодекса Российской Федерации</w:t>
      </w:r>
      <w:r w:rsidRPr="008E5F4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, </w:t>
      </w: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исходя из </w:t>
      </w:r>
      <w:r w:rsidRPr="008E5F45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проектируемого  фонда заработной платы  работников организаций  по данным 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Комитета экономики Сретенского района, с учетом стандартных и других вычетов и распределения по нормативу отчислений от поступлений в консолидированный бюджет, анализа динамики фактических поступлений налога за ряд лет, а также с учетом прогнозных данных главного </w:t>
      </w: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администратора доходов районного бюджета - </w:t>
      </w:r>
      <w:r w:rsidRPr="008E5F45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Управления Федеральной налоговой службы по Забайкальскому краю. Дополнительно учитываются данные о денежном довольствии военнослужащих.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10" w:right="29" w:firstLine="7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lastRenderedPageBreak/>
        <w:t xml:space="preserve">В расчетах учтен налог на доходы физических лиц от прочих источников </w:t>
      </w:r>
      <w:r w:rsidRPr="008E5F45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доходов (</w:t>
      </w:r>
      <w:r w:rsidRPr="008E5F45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от физических лиц, не являющихся налоговыми 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резидентами Российской Федерации, от физических лиц, зарегистрированных в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качестве индивидуальных предпринимателей).</w:t>
      </w:r>
    </w:p>
    <w:p w:rsidR="00E81704" w:rsidRPr="008E5F45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Общая сумма поступлений налога на доходы физических лиц в 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бюджет района в 202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году составит 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416697,6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рублей (в 202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году-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282762,9 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тыс. </w:t>
      </w:r>
      <w:r w:rsidR="007F21F4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руб.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) с увеличением к данным предшествующего периода на </w:t>
      </w:r>
      <w:r w:rsidR="0038122F" w:rsidRPr="008E5F45">
        <w:rPr>
          <w:rFonts w:ascii="Times New Roman" w:eastAsia="Calibri" w:hAnsi="Times New Roman" w:cs="Times New Roman"/>
          <w:spacing w:val="7"/>
          <w:sz w:val="28"/>
          <w:szCs w:val="28"/>
        </w:rPr>
        <w:t>47,4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процентов или </w:t>
      </w:r>
      <w:r w:rsidR="0038122F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133934,7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рублей. Прогнозные поступления данного налога в плановом периоде 202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года составят </w:t>
      </w:r>
      <w:r w:rsidR="0038122F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582959,9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руб., в 20</w:t>
      </w:r>
      <w:r w:rsidR="00E15F69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2</w:t>
      </w:r>
      <w:r w:rsidR="0038122F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году </w:t>
      </w:r>
      <w:r w:rsidR="0038122F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586710,2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</w:t>
      </w:r>
    </w:p>
    <w:p w:rsidR="00E81704" w:rsidRPr="008E5F45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Норматив отчислений по данному налогу в соответствии с законом «О межбюджетных отношениях в Забайкальском крае» № 608-ЗЗК в бюджеты городских поселений установлен в размере 10%. В бюджеты сельских поселений-2%. В муниципальный район норматив отчислений составит с территорий городских поселений-5%, с территорий сельских поселений-13%</w:t>
      </w:r>
    </w:p>
    <w:p w:rsidR="00E81704" w:rsidRPr="008E5F45" w:rsidRDefault="00E81704" w:rsidP="00E81704">
      <w:pPr>
        <w:shd w:val="clear" w:color="auto" w:fill="FFFFFF"/>
        <w:spacing w:before="5" w:after="200" w:line="240" w:lineRule="auto"/>
        <w:ind w:left="14" w:right="29"/>
        <w:jc w:val="both"/>
        <w:rPr>
          <w:rFonts w:ascii="Times New Roman" w:eastAsia="Calibri" w:hAnsi="Times New Roman" w:cs="Times New Roman"/>
          <w:b/>
          <w:i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i/>
          <w:color w:val="000000"/>
          <w:spacing w:val="7"/>
          <w:sz w:val="28"/>
          <w:szCs w:val="28"/>
        </w:rPr>
        <w:t>Акцизы по подакцизным товарам (продукции) производимым на территории Российской Федерации</w:t>
      </w:r>
    </w:p>
    <w:p w:rsidR="00E81704" w:rsidRPr="008E5F45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В бюджете Сретенского района учитываются доходы от уплаты акцизов на автомобильный и прямогонный бензин, дизельное топливо, моторные масла для дизельных или карбюраторных двигателей, подлежащие распределению в бюджеты. Объем поступлений акцизов в 202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г. составит 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17219,3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рублей. Прогнозные поступления данного налога в плановом периоде 202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года составят 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19354,5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руб., в 202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году 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19302,8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</w:t>
      </w:r>
    </w:p>
    <w:p w:rsidR="00E81704" w:rsidRPr="008E5F45" w:rsidRDefault="00E81704" w:rsidP="00E81704">
      <w:pPr>
        <w:shd w:val="clear" w:color="auto" w:fill="FFFFFF"/>
        <w:spacing w:before="5" w:after="200" w:line="240" w:lineRule="auto"/>
        <w:ind w:left="14" w:right="29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Дифференцированный норматив отчислений от акцизов на нефтепродукты в бюджет муниципального района составит 0,3</w:t>
      </w:r>
      <w:r w:rsidR="00C9717A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443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(в процентах) от поступлений в консолидированный бюджет края, исходя из протяженности автомобильных дорог. С территорий сельских поселений акцизы на нефтепродукты зачисля</w:t>
      </w:r>
      <w:r w:rsidR="00C047FE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ю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тся в </w:t>
      </w:r>
      <w:r w:rsidR="00C047FE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бюджет 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муниципальн</w:t>
      </w:r>
      <w:r w:rsidR="00C047FE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ого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район</w:t>
      </w:r>
      <w:r w:rsidR="00C047FE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а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.</w:t>
      </w:r>
    </w:p>
    <w:p w:rsidR="00E81704" w:rsidRPr="008E5F45" w:rsidRDefault="00E81704" w:rsidP="00E81704">
      <w:pPr>
        <w:shd w:val="clear" w:color="auto" w:fill="FFFFFF"/>
        <w:tabs>
          <w:tab w:val="left" w:pos="893"/>
        </w:tabs>
        <w:spacing w:after="20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bCs/>
          <w:i/>
          <w:spacing w:val="-4"/>
          <w:sz w:val="28"/>
          <w:szCs w:val="28"/>
        </w:rPr>
        <w:t>Налоги на совокупный доход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firstLine="6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Поступление налогов на совокупный доход, предусмотренных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специальными налоговыми режимами, прогнозируется с учетом прогнозных данных главного администратора доходов районного бюджета - Управления </w:t>
      </w:r>
      <w:r w:rsidRPr="008E5F45">
        <w:rPr>
          <w:rFonts w:ascii="Times New Roman" w:eastAsia="Calibri" w:hAnsi="Times New Roman" w:cs="Times New Roman"/>
          <w:color w:val="000000"/>
          <w:spacing w:val="8"/>
          <w:sz w:val="28"/>
          <w:szCs w:val="28"/>
        </w:rPr>
        <w:t>Федеральной налоговой службы по Забайкальскому краю</w:t>
      </w:r>
      <w:r w:rsidRPr="008E5F4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единого налога,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взимаемого в связи с применением упрощенной системы налогообложения</w:t>
      </w:r>
      <w:r w:rsidR="00C047FE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,</w:t>
      </w:r>
      <w:r w:rsidR="00C047FE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налог, взимаемый в связи с применением патентной системы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и </w:t>
      </w:r>
      <w:r w:rsidRPr="008E5F45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единого сельскохозяйственного налога. </w:t>
      </w:r>
    </w:p>
    <w:p w:rsidR="00050FF4" w:rsidRPr="008E5F45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lastRenderedPageBreak/>
        <w:t xml:space="preserve"> </w:t>
      </w:r>
      <w:r w:rsidRPr="008E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Налог, взимаемый в связи с применением упрощенной системы налогообложения составит в 202</w:t>
      </w:r>
      <w:r w:rsidR="00EE10A4" w:rsidRPr="008E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8E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</w:t>
      </w:r>
      <w:r w:rsidR="00DF16C5" w:rsidRPr="008E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4319,0</w:t>
      </w:r>
      <w:r w:rsidRPr="008E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Прогнозные поступления данного налога 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на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202</w:t>
      </w:r>
      <w:r w:rsidR="00EE10A4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5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и 2026 годы составит </w:t>
      </w:r>
      <w:r w:rsidR="00FB6803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соответственно </w:t>
      </w:r>
      <w:r w:rsidR="00050FF4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</w:t>
      </w:r>
      <w:r w:rsidR="00FB6803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4561,1</w:t>
      </w:r>
      <w:r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</w:t>
      </w:r>
      <w:r w:rsidR="00FB6803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и 4565,5 тыс.рублей</w:t>
      </w:r>
      <w:r w:rsidR="00050FF4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.</w:t>
      </w:r>
    </w:p>
    <w:p w:rsidR="00B37D07" w:rsidRPr="008E5F45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 Налог, взимаемый в связи с применением патентной системы в размере- </w:t>
      </w:r>
      <w:r w:rsidR="00FB6803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2732,0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тысяч рублей.</w:t>
      </w:r>
      <w:r w:rsidR="00142A8B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Прогнозные поступления данного налога на 2025 и 2026 годы составит соответственно </w:t>
      </w:r>
      <w:r w:rsidR="00FB6803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2890,0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 и </w:t>
      </w:r>
      <w:r w:rsidR="00FB6803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3010,0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</w:t>
      </w:r>
    </w:p>
    <w:p w:rsidR="00B37D07" w:rsidRPr="008E5F45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Прогноз поступлений в районный бюджет единого сельскохозяйственного налога произведен в соответствии с главой 26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vertAlign w:val="superscript"/>
        </w:rPr>
        <w:t>1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"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Система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налогообложения для сельскохозяйственных товаропроизводителей (единый </w:t>
      </w:r>
      <w:r w:rsidRPr="008E5F4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сельскохозяйственный налог)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"</w:t>
      </w:r>
      <w:r w:rsidRPr="008E5F45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части второй Налогового кодекса Российской 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Федерации </w:t>
      </w:r>
      <w:r w:rsidRPr="003A4E80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и составит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="003A4E80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106,8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тысячу рублей.</w:t>
      </w:r>
      <w:r w:rsidR="00142A8B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Прогнозные поступления данного налога на 202</w:t>
      </w:r>
      <w:r w:rsidR="003A4E80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6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и 202</w:t>
      </w:r>
      <w:r w:rsidR="003A4E80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7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годы составит соответственно </w:t>
      </w:r>
      <w:r w:rsidR="003A4E80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115,0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тыс. руб. и </w:t>
      </w:r>
      <w:r w:rsidR="003A4E80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130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,0 тыс. руб.</w:t>
      </w:r>
    </w:p>
    <w:p w:rsidR="00E81704" w:rsidRPr="008E5F45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pacing w:val="6"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i/>
          <w:color w:val="000000"/>
          <w:spacing w:val="6"/>
          <w:sz w:val="28"/>
          <w:szCs w:val="28"/>
        </w:rPr>
        <w:t>Государственная пошлина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firstLine="701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Государственная пошлина в районном бюджете прогнозируется в соответствии с главой 25.3 «Государственная пошлина» части второй Налогового кодекса Российской Федерации, по расчетам администраторов доходов бюджета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в </w:t>
      </w:r>
      <w:r w:rsidRPr="003A4E80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сумме </w:t>
      </w:r>
      <w:r w:rsidR="003A4E80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2373,0 тыс. рублей</w:t>
      </w:r>
      <w:r w:rsidRPr="003A4E80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.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142A8B" w:rsidRPr="008E5F45" w:rsidRDefault="00E81704" w:rsidP="00142A8B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В составе данных платежей предусмотрена государственная пошлина по делам, рассматриваемым в судах общей юрисдикции, мировыми судьями.</w:t>
      </w:r>
      <w:r w:rsidR="00142A8B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Прогнозные поступления данного налога на 2025 и 2026 годы составит </w:t>
      </w:r>
      <w:r w:rsidR="003A4E80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соответственно</w:t>
      </w:r>
      <w:r w:rsidR="00050FF4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2</w:t>
      </w:r>
      <w:r w:rsidR="003A4E80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395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,0 тыс. руб.</w:t>
      </w:r>
      <w:r w:rsidR="003A4E80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и 2430,0 тыс.руб.</w:t>
      </w:r>
      <w:r w:rsidR="00B37D07" w:rsidRPr="008E5F45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.</w:t>
      </w:r>
    </w:p>
    <w:p w:rsidR="00E81704" w:rsidRPr="008E5F45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bCs/>
          <w:i/>
          <w:color w:val="000000"/>
          <w:spacing w:val="-5"/>
          <w:sz w:val="28"/>
          <w:szCs w:val="28"/>
        </w:rPr>
        <w:t>Неналоговые доходы</w:t>
      </w:r>
    </w:p>
    <w:p w:rsidR="00142A8B" w:rsidRPr="008E5F45" w:rsidRDefault="00E81704" w:rsidP="00E8170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Общая сумма неналоговых доходов в районном бюджете на 202</w:t>
      </w:r>
      <w:r w:rsidR="001D77E6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год прогнозируется в объеме </w:t>
      </w:r>
      <w:r w:rsidR="001D77E6"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5502,3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тыс. рублей.</w:t>
      </w: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В составе неналоговых 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доходов, в соответствии с установленными статьями 46, 57 Бюджетного кодекса </w:t>
      </w:r>
      <w:r w:rsidRPr="008E5F4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Российской Федерации нормативами отчислений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, прогнозируются следующие источники:</w:t>
      </w:r>
    </w:p>
    <w:p w:rsidR="00E81704" w:rsidRPr="008E5F45" w:rsidRDefault="00E81704" w:rsidP="00E81704">
      <w:pPr>
        <w:shd w:val="clear" w:color="auto" w:fill="FFFFFF"/>
        <w:spacing w:before="322" w:after="200" w:line="240" w:lineRule="auto"/>
        <w:ind w:right="19" w:firstLine="437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-Доходы от использования имущества, находящегося в государственной и 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муниципальной собствен</w:t>
      </w:r>
      <w:r w:rsidR="00467947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ности планируются в объеме </w:t>
      </w:r>
      <w:r w:rsidR="001D77E6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="00467947"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2360,1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тыс. рублей </w:t>
      </w:r>
    </w:p>
    <w:p w:rsidR="00E81704" w:rsidRPr="008E5F45" w:rsidRDefault="00E81704" w:rsidP="00E81704">
      <w:pPr>
        <w:shd w:val="clear" w:color="auto" w:fill="FFFFFF"/>
        <w:spacing w:after="200" w:line="240" w:lineRule="auto"/>
        <w:ind w:left="14" w:right="19" w:firstLine="553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>-Доходы от продажи материальны и нематериальных активов муниципального ра</w:t>
      </w:r>
      <w:r w:rsidR="00467947"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>йона прогнозируются в размере- 8</w:t>
      </w:r>
      <w:r w:rsidRPr="008E5F45">
        <w:rPr>
          <w:rFonts w:ascii="Times New Roman" w:eastAsia="Calibri" w:hAnsi="Times New Roman" w:cs="Times New Roman"/>
          <w:spacing w:val="-3"/>
          <w:sz w:val="28"/>
          <w:szCs w:val="28"/>
        </w:rPr>
        <w:t>00 тыс. рублей.</w:t>
      </w:r>
    </w:p>
    <w:p w:rsidR="00E81704" w:rsidRPr="008E5F45" w:rsidRDefault="00E81704" w:rsidP="004F32D8">
      <w:pPr>
        <w:shd w:val="clear" w:color="auto" w:fill="FFFFFF"/>
        <w:spacing w:before="10" w:after="0" w:line="240" w:lineRule="auto"/>
        <w:ind w:left="10" w:right="10" w:firstLine="691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-Штрафные санкции, возмещение ущерба прогнозируются в сумме </w:t>
      </w:r>
      <w:r w:rsidR="00496BAB"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20</w:t>
      </w:r>
      <w:r w:rsidRPr="008E5F4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00 </w:t>
      </w:r>
      <w:r w:rsidRPr="008E5F45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тыс. рублей. По данному виду доходов прогнозируются </w:t>
      </w:r>
      <w:r w:rsidRPr="008E5F45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денежные взыскания (штрафы) за нарушение законодательства о налогах </w:t>
      </w:r>
      <w:r w:rsidRPr="008E5F4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и сборах; денежные взыскания (штрафы) за административные правонарушения в области </w:t>
      </w:r>
      <w:r w:rsidRPr="008E5F45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lastRenderedPageBreak/>
        <w:t>государственного регулирования производства и оборота этилового спирта, алкогольной и спиртосодержащей продукции; штрафы за нарушение законодательства о недрах, об охране и использовании животного мира; прочие поступления от денежных штрафов и иных сумм возмещения ущерба.</w:t>
      </w:r>
    </w:p>
    <w:p w:rsidR="00050FF4" w:rsidRPr="008E5F45" w:rsidRDefault="00050FF4" w:rsidP="004F32D8">
      <w:pPr>
        <w:shd w:val="clear" w:color="auto" w:fill="FFFFFF"/>
        <w:spacing w:after="0" w:line="240" w:lineRule="auto"/>
        <w:ind w:firstLine="4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Прогнозируемый объем неналоговых доходов на 202</w:t>
      </w:r>
      <w:r w:rsidR="00496BAB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и 202</w:t>
      </w:r>
      <w:r w:rsidR="00496BAB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годы составит соответственно </w:t>
      </w:r>
      <w:r w:rsidR="00496BAB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5584</w:t>
      </w: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,</w:t>
      </w:r>
      <w:r w:rsidR="00496BAB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тыс.руб. и </w:t>
      </w:r>
      <w:r w:rsidR="00496BAB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5590</w:t>
      </w: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,</w:t>
      </w:r>
      <w:r w:rsidR="00496BAB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8</w:t>
      </w:r>
      <w:r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тыс.руб.</w:t>
      </w:r>
    </w:p>
    <w:p w:rsidR="00E81704" w:rsidRPr="008E5F45" w:rsidRDefault="00E81704" w:rsidP="00E81704">
      <w:pPr>
        <w:rPr>
          <w:rFonts w:ascii="Times New Roman" w:hAnsi="Times New Roman" w:cs="Times New Roman"/>
          <w:sz w:val="28"/>
          <w:szCs w:val="28"/>
        </w:rPr>
      </w:pPr>
    </w:p>
    <w:p w:rsidR="007169EB" w:rsidRPr="008E5F45" w:rsidRDefault="007169EB" w:rsidP="00594191">
      <w:pPr>
        <w:shd w:val="clear" w:color="auto" w:fill="FFFFFF"/>
        <w:spacing w:before="5" w:after="200" w:line="240" w:lineRule="auto"/>
        <w:ind w:left="5" w:right="38"/>
        <w:jc w:val="center"/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color w:val="000000"/>
          <w:spacing w:val="-8"/>
          <w:sz w:val="28"/>
          <w:szCs w:val="28"/>
        </w:rPr>
        <w:t>Межбюджетные трансферты, получаемые из других бюджетов бюджетной системы</w:t>
      </w:r>
    </w:p>
    <w:p w:rsidR="00823ABD" w:rsidRPr="008E5F45" w:rsidRDefault="00142A8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    О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>бъем межбюджетных трансфертов из других бюджетов на основании проекта Закона Забайкальского края «О бюджете Забайкальского края на 202</w:t>
      </w:r>
      <w:r w:rsidR="00496BAB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496BAB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496BAB" w:rsidRPr="008E5F45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годов» составляет </w:t>
      </w:r>
      <w:r w:rsidR="00496BAB" w:rsidRPr="008E5F45">
        <w:rPr>
          <w:rFonts w:ascii="Times New Roman" w:eastAsia="Calibri" w:hAnsi="Times New Roman" w:cs="Times New Roman"/>
          <w:sz w:val="28"/>
          <w:szCs w:val="28"/>
        </w:rPr>
        <w:t>883859,1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рублей (202</w:t>
      </w:r>
      <w:r w:rsidR="00496BAB" w:rsidRPr="008E5F45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год- </w:t>
      </w:r>
      <w:r w:rsidR="00496BAB" w:rsidRPr="008E5F45">
        <w:rPr>
          <w:rFonts w:ascii="Times New Roman" w:eastAsia="Calibri" w:hAnsi="Times New Roman" w:cs="Times New Roman"/>
          <w:sz w:val="28"/>
          <w:szCs w:val="28"/>
        </w:rPr>
        <w:t xml:space="preserve">772952,4 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тыс. рублей), что </w:t>
      </w:r>
      <w:r w:rsidR="00D33F1F" w:rsidRPr="008E5F45">
        <w:rPr>
          <w:rFonts w:ascii="Times New Roman" w:eastAsia="Calibri" w:hAnsi="Times New Roman" w:cs="Times New Roman"/>
          <w:sz w:val="28"/>
          <w:szCs w:val="28"/>
        </w:rPr>
        <w:t>выше</w:t>
      </w:r>
      <w:r w:rsidR="00DF4419" w:rsidRPr="008E5F45">
        <w:rPr>
          <w:rFonts w:ascii="Times New Roman" w:eastAsia="Calibri" w:hAnsi="Times New Roman" w:cs="Times New Roman"/>
          <w:sz w:val="28"/>
          <w:szCs w:val="28"/>
        </w:rPr>
        <w:t xml:space="preserve"> уровня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496BAB" w:rsidRPr="008E5F45">
        <w:rPr>
          <w:rFonts w:ascii="Times New Roman" w:eastAsia="Calibri" w:hAnsi="Times New Roman" w:cs="Times New Roman"/>
          <w:sz w:val="28"/>
          <w:szCs w:val="28"/>
        </w:rPr>
        <w:t>4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73203F" w:rsidRPr="008E5F4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96BAB" w:rsidRPr="008E5F45">
        <w:rPr>
          <w:rFonts w:ascii="Times New Roman" w:eastAsia="Calibri" w:hAnsi="Times New Roman" w:cs="Times New Roman"/>
          <w:sz w:val="28"/>
          <w:szCs w:val="28"/>
        </w:rPr>
        <w:t>110906,7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DF4419" w:rsidRPr="008E5F45" w:rsidRDefault="00823ABD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Безвозмездные поступления  от бюджетов других уровней на плановый период 202</w:t>
      </w:r>
      <w:r w:rsidR="003D60EB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планируется в сумме </w:t>
      </w:r>
      <w:r w:rsidR="003D60EB" w:rsidRPr="008E5F45">
        <w:rPr>
          <w:rFonts w:ascii="Times New Roman" w:eastAsia="Calibri" w:hAnsi="Times New Roman" w:cs="Times New Roman"/>
          <w:sz w:val="28"/>
          <w:szCs w:val="28"/>
        </w:rPr>
        <w:t>743186,5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тыс.руб., на 202</w:t>
      </w:r>
      <w:r w:rsidR="003D60EB" w:rsidRPr="008E5F45">
        <w:rPr>
          <w:rFonts w:ascii="Times New Roman" w:eastAsia="Calibri" w:hAnsi="Times New Roman" w:cs="Times New Roman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в размере </w:t>
      </w:r>
      <w:r w:rsidR="003D60EB" w:rsidRPr="008E5F45">
        <w:rPr>
          <w:rFonts w:ascii="Times New Roman" w:eastAsia="Calibri" w:hAnsi="Times New Roman" w:cs="Times New Roman"/>
          <w:sz w:val="28"/>
          <w:szCs w:val="28"/>
        </w:rPr>
        <w:t>767579,6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тыс.руб..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>В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целом статьи доходов по подгруппе доходов «Безвозмездные поступления от других бюджетов бюджетной системы Российской Федерации» характеризуются следующими данными:</w:t>
      </w:r>
    </w:p>
    <w:tbl>
      <w:tblPr>
        <w:tblpPr w:leftFromText="180" w:rightFromText="180" w:vertAnchor="text" w:horzAnchor="margin" w:tblpXSpec="center" w:tblpY="36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276"/>
        <w:gridCol w:w="1276"/>
        <w:gridCol w:w="1559"/>
        <w:gridCol w:w="1701"/>
      </w:tblGrid>
      <w:tr w:rsidR="007169EB" w:rsidRPr="008E5F45" w:rsidTr="007169EB">
        <w:tc>
          <w:tcPr>
            <w:tcW w:w="3652" w:type="dxa"/>
          </w:tcPr>
          <w:p w:rsidR="007169EB" w:rsidRPr="008E5F45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Показатели</w:t>
            </w:r>
          </w:p>
        </w:tc>
        <w:tc>
          <w:tcPr>
            <w:tcW w:w="1276" w:type="dxa"/>
          </w:tcPr>
          <w:p w:rsidR="007169EB" w:rsidRPr="008E5F45" w:rsidRDefault="007169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3D60EB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7169EB" w:rsidRPr="008E5F45" w:rsidRDefault="007169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3D60EB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59" w:type="dxa"/>
          </w:tcPr>
          <w:p w:rsidR="007169EB" w:rsidRPr="008E5F45" w:rsidRDefault="007169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3D60EB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7169EB" w:rsidRPr="008E5F45" w:rsidRDefault="007169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3D60EB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</w:tr>
      <w:tr w:rsidR="003D60EB" w:rsidRPr="008E5F45" w:rsidTr="007169EB">
        <w:tc>
          <w:tcPr>
            <w:tcW w:w="3652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поступления-</w:t>
            </w: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772952,4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883859,1</w:t>
            </w:r>
          </w:p>
        </w:tc>
        <w:tc>
          <w:tcPr>
            <w:tcW w:w="1559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743186,5</w:t>
            </w:r>
          </w:p>
        </w:tc>
        <w:tc>
          <w:tcPr>
            <w:tcW w:w="1701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767579,6</w:t>
            </w:r>
          </w:p>
        </w:tc>
      </w:tr>
      <w:tr w:rsidR="003D60EB" w:rsidRPr="008E5F45" w:rsidTr="007169EB">
        <w:tc>
          <w:tcPr>
            <w:tcW w:w="3652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числе: дотации 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216238,0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224979,0</w:t>
            </w:r>
          </w:p>
        </w:tc>
        <w:tc>
          <w:tcPr>
            <w:tcW w:w="1559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115885,0</w:t>
            </w:r>
          </w:p>
        </w:tc>
        <w:tc>
          <w:tcPr>
            <w:tcW w:w="1701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84346,0</w:t>
            </w:r>
          </w:p>
        </w:tc>
      </w:tr>
      <w:tr w:rsidR="003D60EB" w:rsidRPr="008E5F45" w:rsidTr="007169EB">
        <w:tc>
          <w:tcPr>
            <w:tcW w:w="3652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субвенции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514480,5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634646,1</w:t>
            </w:r>
          </w:p>
        </w:tc>
        <w:tc>
          <w:tcPr>
            <w:tcW w:w="1559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619385,5</w:t>
            </w:r>
          </w:p>
        </w:tc>
        <w:tc>
          <w:tcPr>
            <w:tcW w:w="1701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633695,2</w:t>
            </w:r>
          </w:p>
        </w:tc>
      </w:tr>
      <w:tr w:rsidR="003D60EB" w:rsidRPr="008E5F45" w:rsidTr="007169EB">
        <w:tc>
          <w:tcPr>
            <w:tcW w:w="3652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субсидии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7556,2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19064,1</w:t>
            </w:r>
          </w:p>
        </w:tc>
        <w:tc>
          <w:tcPr>
            <w:tcW w:w="1559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3101,8</w:t>
            </w:r>
          </w:p>
        </w:tc>
        <w:tc>
          <w:tcPr>
            <w:tcW w:w="1701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44594,6</w:t>
            </w:r>
          </w:p>
        </w:tc>
      </w:tr>
      <w:tr w:rsidR="003D60EB" w:rsidRPr="008E5F45" w:rsidTr="007169EB">
        <w:tc>
          <w:tcPr>
            <w:tcW w:w="3652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34677,7</w:t>
            </w:r>
          </w:p>
        </w:tc>
        <w:tc>
          <w:tcPr>
            <w:tcW w:w="1276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5169,9</w:t>
            </w:r>
          </w:p>
        </w:tc>
        <w:tc>
          <w:tcPr>
            <w:tcW w:w="1559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4814,2</w:t>
            </w:r>
          </w:p>
        </w:tc>
        <w:tc>
          <w:tcPr>
            <w:tcW w:w="1701" w:type="dxa"/>
          </w:tcPr>
          <w:p w:rsidR="003D60EB" w:rsidRPr="008E5F45" w:rsidRDefault="003D60EB" w:rsidP="003D6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4943,8</w:t>
            </w:r>
          </w:p>
        </w:tc>
      </w:tr>
    </w:tbl>
    <w:p w:rsidR="007169EB" w:rsidRPr="008E5F45" w:rsidRDefault="007169EB" w:rsidP="007169EB">
      <w:pPr>
        <w:spacing w:after="0" w:line="240" w:lineRule="auto"/>
        <w:rPr>
          <w:rFonts w:ascii="Times New Roman" w:eastAsia="Calibri" w:hAnsi="Times New Roman" w:cs="Times New Roman"/>
          <w:i/>
          <w:vanish/>
          <w:sz w:val="28"/>
          <w:szCs w:val="28"/>
        </w:rPr>
      </w:pPr>
    </w:p>
    <w:tbl>
      <w:tblPr>
        <w:tblpPr w:leftFromText="180" w:rightFromText="180" w:vertAnchor="text" w:horzAnchor="margin" w:tblpY="170"/>
        <w:tblW w:w="9477" w:type="dxa"/>
        <w:tblLayout w:type="fixed"/>
        <w:tblLook w:val="04A0" w:firstRow="1" w:lastRow="0" w:firstColumn="1" w:lastColumn="0" w:noHBand="0" w:noVBand="1"/>
      </w:tblPr>
      <w:tblGrid>
        <w:gridCol w:w="5402"/>
        <w:gridCol w:w="1551"/>
        <w:gridCol w:w="1284"/>
        <w:gridCol w:w="1240"/>
      </w:tblGrid>
      <w:tr w:rsidR="007169EB" w:rsidRPr="008E5F45" w:rsidTr="007169EB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9EB" w:rsidRPr="008E5F45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E5F45" w:rsidRDefault="007169EB" w:rsidP="007169EB">
            <w:pPr>
              <w:spacing w:after="0" w:line="240" w:lineRule="auto"/>
              <w:ind w:left="3103" w:right="-261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E5F45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E5F45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E5628" w:rsidRPr="008E5F45" w:rsidRDefault="00CE5628" w:rsidP="00CE5628">
      <w:pPr>
        <w:spacing w:before="20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дотаций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муниципального района в 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г.г.» в сумме 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224979,0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 увеличением объема дотаций к 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8741,0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г.-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216238,0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рублей)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,на 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год-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115885,0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тыс.руб., на 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84346,0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628" w:rsidRPr="008E5F45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субвенций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муниципального района в 202</w:t>
      </w:r>
      <w:r w:rsidR="003D60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г.г.» в сумме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634646,1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с увеличением на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120165,6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к </w:t>
      </w:r>
      <w:r w:rsidRPr="003A4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 объему субвенций 202</w:t>
      </w:r>
      <w:r w:rsidR="000B7E09" w:rsidRPr="003A4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A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514480,5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рублей)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году-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619385,5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633695,2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628" w:rsidRPr="008E5F45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Объем субсидий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муниципального района в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г.г.» в сумме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19064,1</w:t>
      </w:r>
      <w:r w:rsidR="005A15BA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с у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A15BA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личением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11507,9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к утвержденному объему субсидий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7556,2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рублей)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,в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3101,8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тыс.руб., в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823AB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44594,6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628" w:rsidRPr="008E5F45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иных межбюджетных трансфертов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муниципального района в соответствии с проектом закона Забайкальского края «О бюджете Забайкальского края на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г.г.» в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5169,9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или с </w:t>
      </w:r>
      <w:r w:rsidR="005A15BA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объема иных межбюджетных трансфертов на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29507,8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к уровню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4814,2 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тыс.руб., в 202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B7E0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4943,8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169EB" w:rsidRPr="008E5F45" w:rsidRDefault="007169EB" w:rsidP="007169EB">
      <w:pPr>
        <w:keepNext/>
        <w:spacing w:before="60" w:after="60" w:line="240" w:lineRule="auto"/>
        <w:ind w:left="2832"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</w:t>
      </w:r>
    </w:p>
    <w:p w:rsidR="007169EB" w:rsidRPr="008E5F45" w:rsidRDefault="007169EB" w:rsidP="007169E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основных приоритетов при планировании бюджета района на 202</w:t>
      </w:r>
      <w:r w:rsidR="009964C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определены 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досчет и индексация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</w:t>
      </w:r>
      <w:r w:rsidR="006F445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ы в соответствии с Законом Забайкальского края от 29 июня 2023 года № 2222 –ЗЗК «Об обеспечении роста заработной платы в Забайкальском крае и о внесении изменений в отдельные законы Забайкальского края»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BEF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25 октября 2023 года № 2239-ЗЗК «О дальнейшем обеспечении роста заработной платы в Забайкальском крае и о внесении изменений в отдельные законы Забайкальского края» и от 8 июля 2024 года № 2370-ЗЗК «О повышении заработной платы работников государственных и муниципальных учреждений Забайкальского края» </w:t>
      </w:r>
      <w:r w:rsidR="009964C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начисления на выплаты по оплате труда работников бюджетной сферы, оплату коммунальных услуг и котельно-печного топлива, обслуживание муниципального долга Сретенского района, предоставление межбюджетных трансфертов из районного бюджета, уплата налогов, финансовое обеспечение публичных нормативных обязательств.</w:t>
      </w:r>
    </w:p>
    <w:p w:rsidR="007169EB" w:rsidRPr="008E5F45" w:rsidRDefault="006F4453" w:rsidP="007169E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Исходной базой для формирования параметров районного бюджета на 202</w:t>
      </w:r>
      <w:r w:rsidR="00824BEF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явились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районного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текущий год.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ab/>
        <w:t>В структуре расходов районного бюджета на 202</w:t>
      </w:r>
      <w:r w:rsidR="00824BEF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удельный вес в общем объеме расходов распределился следующим образом: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-образование– 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78,7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процента. 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-межбюджетные трансферты-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7,3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-общегосударственные вопросы-</w:t>
      </w:r>
      <w:r w:rsidR="00DF76EB" w:rsidRPr="008E5F45">
        <w:rPr>
          <w:rFonts w:ascii="Times New Roman" w:eastAsia="Calibri" w:hAnsi="Times New Roman" w:cs="Times New Roman"/>
          <w:sz w:val="28"/>
          <w:szCs w:val="28"/>
        </w:rPr>
        <w:t xml:space="preserve"> 5,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2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  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-расходы на социальную политику – </w:t>
      </w:r>
      <w:r w:rsidR="00DF76EB" w:rsidRPr="008E5F45">
        <w:rPr>
          <w:rFonts w:ascii="Times New Roman" w:eastAsia="Calibri" w:hAnsi="Times New Roman" w:cs="Times New Roman"/>
          <w:sz w:val="28"/>
          <w:szCs w:val="28"/>
        </w:rPr>
        <w:t>1,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7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- культура – </w:t>
      </w:r>
      <w:r w:rsidR="0005283B" w:rsidRPr="008E5F45">
        <w:rPr>
          <w:rFonts w:ascii="Times New Roman" w:eastAsia="Calibri" w:hAnsi="Times New Roman" w:cs="Times New Roman"/>
          <w:sz w:val="28"/>
          <w:szCs w:val="28"/>
        </w:rPr>
        <w:t>3,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-национальная безопастность-</w:t>
      </w:r>
      <w:r w:rsidR="0005283B" w:rsidRPr="008E5F45">
        <w:rPr>
          <w:rFonts w:ascii="Times New Roman" w:eastAsia="Calibri" w:hAnsi="Times New Roman" w:cs="Times New Roman"/>
          <w:sz w:val="28"/>
          <w:szCs w:val="28"/>
        </w:rPr>
        <w:t>0,5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-национальная экономика-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2,8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lastRenderedPageBreak/>
        <w:t>-жилищно-коммунальное хозяйство-</w:t>
      </w:r>
      <w:r w:rsidR="00DF76EB" w:rsidRPr="008E5F45">
        <w:rPr>
          <w:rFonts w:ascii="Times New Roman" w:eastAsia="Calibri" w:hAnsi="Times New Roman" w:cs="Times New Roman"/>
          <w:sz w:val="28"/>
          <w:szCs w:val="28"/>
        </w:rPr>
        <w:t>0,2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-Физическая культура и спорт-0,</w:t>
      </w:r>
      <w:r w:rsidR="00DF76EB" w:rsidRPr="008E5F45">
        <w:rPr>
          <w:rFonts w:ascii="Times New Roman" w:eastAsia="Calibri" w:hAnsi="Times New Roman" w:cs="Times New Roman"/>
          <w:sz w:val="28"/>
          <w:szCs w:val="28"/>
        </w:rPr>
        <w:t>04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</w:p>
    <w:p w:rsidR="00050FF4" w:rsidRPr="008E5F45" w:rsidRDefault="007169EB" w:rsidP="00050FF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Расходы районного бюджета на 202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планируется предусмотреть в объеме 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1330888,9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рублей (202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год-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 xml:space="preserve">1084564,5 </w:t>
      </w:r>
      <w:r w:rsidRPr="008E5F45">
        <w:rPr>
          <w:rFonts w:ascii="Times New Roman" w:eastAsia="Calibri" w:hAnsi="Times New Roman" w:cs="Times New Roman"/>
          <w:sz w:val="28"/>
          <w:szCs w:val="28"/>
        </w:rPr>
        <w:t>тыс. руб.), что выше к уровню 202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E32125" w:rsidRPr="008E5F45">
        <w:rPr>
          <w:rFonts w:ascii="Times New Roman" w:eastAsia="Calibri" w:hAnsi="Times New Roman" w:cs="Times New Roman"/>
          <w:sz w:val="28"/>
          <w:szCs w:val="28"/>
        </w:rPr>
        <w:t>246323,4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тысячи рублей. </w:t>
      </w:r>
      <w:r w:rsidR="00050FF4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Прогнозируемый объем расходов на 202</w:t>
      </w:r>
      <w:r w:rsidR="00E32125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6</w:t>
      </w:r>
      <w:r w:rsidR="00050FF4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и 202</w:t>
      </w:r>
      <w:r w:rsidR="00E32125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7</w:t>
      </w:r>
      <w:r w:rsidR="00050FF4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годы составит соответственно </w:t>
      </w:r>
      <w:r w:rsidR="00E32125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1359137,9</w:t>
      </w:r>
      <w:r w:rsidR="00050FF4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тыс.руб. и </w:t>
      </w:r>
      <w:r w:rsidR="00E32125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1387409,7</w:t>
      </w:r>
      <w:r w:rsidR="00050FF4" w:rsidRPr="008E5F45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тыс.руб.</w:t>
      </w:r>
    </w:p>
    <w:p w:rsidR="007169EB" w:rsidRPr="008E5F45" w:rsidRDefault="007169EB" w:rsidP="007169EB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ограниченных финансовых возможностей бюджет района на 202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сформирован с учетом следующих общих подходов:</w:t>
      </w:r>
    </w:p>
    <w:p w:rsidR="007169EB" w:rsidRPr="008E5F45" w:rsidRDefault="007169EB" w:rsidP="00716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бюджетных ассигнований   предусмотрен на выплату заработной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(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B35F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месяцев)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коммунальные услуги, котельно-печное </w:t>
      </w:r>
      <w:r w:rsidR="00656B7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 (на</w:t>
      </w:r>
      <w:r w:rsidR="009B35F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="009B35F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месяцев)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материальные затраты по содержанию учреждений в расчете на </w:t>
      </w:r>
      <w:r w:rsidR="00AD462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764B8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учета кредиторской задолженности на 01.01.2025 год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Выбор районных целевых программ, которые предлагаются к реализации в 202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средств районного бюджета, производился по следующим критериям: данные программы имеют со финансирование из краевого бюджета на условиях долевого участия бюджета Сретенского </w:t>
      </w:r>
      <w:r w:rsidR="00656B7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и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предусматривают социально значимые расходы, которые не относятся к текущему содержанию отрасли</w:t>
      </w:r>
      <w:r w:rsidRPr="008E5F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 районного бюджета на 202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планируется включить финансирование </w:t>
      </w:r>
      <w:r w:rsidR="00154621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402D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402D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402D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656B7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районных муниципальных программ на общую сумму</w:t>
      </w:r>
      <w:r w:rsidR="00B402D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9E3">
        <w:rPr>
          <w:rFonts w:ascii="Times New Roman" w:eastAsia="Times New Roman" w:hAnsi="Times New Roman" w:cs="Times New Roman"/>
          <w:sz w:val="28"/>
          <w:szCs w:val="28"/>
          <w:lang w:eastAsia="ru-RU"/>
        </w:rPr>
        <w:t>11597,9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(202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год-</w:t>
      </w:r>
      <w:r w:rsidR="00E321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8617,0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тыс. рублей, что </w:t>
      </w:r>
      <w:r w:rsidR="00AD462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прошлого года на </w:t>
      </w:r>
      <w:r w:rsidR="007829E3">
        <w:rPr>
          <w:rFonts w:ascii="Times New Roman" w:eastAsia="Times New Roman" w:hAnsi="Times New Roman" w:cs="Times New Roman"/>
          <w:sz w:val="28"/>
          <w:szCs w:val="28"/>
          <w:lang w:eastAsia="ru-RU"/>
        </w:rPr>
        <w:t>2980</w:t>
      </w:r>
      <w:r w:rsidR="00AD462D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29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D4555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2594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55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829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555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52594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D4555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829E3">
        <w:rPr>
          <w:rFonts w:ascii="Times New Roman" w:eastAsia="Times New Roman" w:hAnsi="Times New Roman" w:cs="Times New Roman"/>
          <w:sz w:val="28"/>
          <w:szCs w:val="28"/>
          <w:lang w:eastAsia="ru-RU"/>
        </w:rPr>
        <w:t>4393,9</w:t>
      </w:r>
      <w:r w:rsidR="00052594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</w:t>
      </w:r>
      <w:r w:rsidR="00D4555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7829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555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29E3">
        <w:rPr>
          <w:rFonts w:ascii="Times New Roman" w:eastAsia="Times New Roman" w:hAnsi="Times New Roman" w:cs="Times New Roman"/>
          <w:sz w:val="28"/>
          <w:szCs w:val="28"/>
          <w:lang w:eastAsia="ru-RU"/>
        </w:rPr>
        <w:t>2853,9</w:t>
      </w:r>
      <w:r w:rsidR="00052594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</w:t>
      </w:r>
      <w:r w:rsidR="00D4555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В данной пояснительной записке предлагается рассмотреть проект районного бюджета по направлениям расходования бюджетных средств (в разрезе функциональной классификации расходов бюджетов Российской Федерации</w:t>
      </w:r>
      <w:r w:rsidRPr="008E5F45">
        <w:rPr>
          <w:rFonts w:ascii="Times New Roman" w:eastAsia="Calibri" w:hAnsi="Times New Roman" w:cs="Times New Roman"/>
          <w:sz w:val="28"/>
          <w:szCs w:val="28"/>
        </w:rPr>
        <w:t>)</w:t>
      </w: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сопоставлении с первоначальным бюджетом на 202</w:t>
      </w:r>
      <w:r w:rsidR="00E32125"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год.</w:t>
      </w:r>
    </w:p>
    <w:p w:rsidR="00F071CC" w:rsidRPr="008E5F45" w:rsidRDefault="00F071CC" w:rsidP="00F0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F45">
        <w:rPr>
          <w:rFonts w:ascii="Times New Roman" w:eastAsia="Times New Roman" w:hAnsi="Times New Roman" w:cs="Times New Roman"/>
          <w:sz w:val="28"/>
          <w:szCs w:val="28"/>
        </w:rPr>
        <w:t>Расходы бюджета муниципального района «Сретенский район» по разделам классификации расходов бюджетов характеризуются следующими данными:</w:t>
      </w:r>
    </w:p>
    <w:p w:rsidR="00F071CC" w:rsidRPr="008E5F45" w:rsidRDefault="00F071CC" w:rsidP="00F071CC">
      <w:pPr>
        <w:spacing w:before="120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Структура и динамика расходов бюджета </w:t>
      </w:r>
    </w:p>
    <w:p w:rsidR="00F071CC" w:rsidRPr="008E5F45" w:rsidRDefault="00F071CC" w:rsidP="00F071C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разделам классификации расходов</w:t>
      </w:r>
    </w:p>
    <w:p w:rsidR="00ED64C0" w:rsidRPr="008E5F45" w:rsidRDefault="00ED64C0" w:rsidP="00ED64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тыс.руб.</w:t>
      </w:r>
    </w:p>
    <w:tbl>
      <w:tblPr>
        <w:tblW w:w="914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7"/>
        <w:gridCol w:w="1560"/>
        <w:gridCol w:w="1701"/>
        <w:gridCol w:w="1701"/>
        <w:gridCol w:w="1417"/>
      </w:tblGrid>
      <w:tr w:rsidR="00ED64C0" w:rsidRPr="008E5F45" w:rsidTr="00834FE3">
        <w:trPr>
          <w:cantSplit/>
          <w:trHeight w:val="1254"/>
          <w:tblHeader/>
        </w:trPr>
        <w:tc>
          <w:tcPr>
            <w:tcW w:w="2767" w:type="dxa"/>
            <w:vAlign w:val="center"/>
            <w:hideMark/>
          </w:tcPr>
          <w:p w:rsidR="00ED64C0" w:rsidRPr="008E5F45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60" w:type="dxa"/>
            <w:vAlign w:val="center"/>
          </w:tcPr>
          <w:p w:rsidR="00ED64C0" w:rsidRPr="008E5F45" w:rsidRDefault="00ED64C0" w:rsidP="00E3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E32125"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ED64C0" w:rsidRPr="008E5F45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E32125"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ED64C0" w:rsidRPr="008E5F45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(проект)</w:t>
            </w:r>
          </w:p>
        </w:tc>
        <w:tc>
          <w:tcPr>
            <w:tcW w:w="1701" w:type="dxa"/>
            <w:vAlign w:val="center"/>
          </w:tcPr>
          <w:p w:rsidR="00ED64C0" w:rsidRPr="008E5F45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E32125"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ED64C0" w:rsidRPr="008E5F45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(проект)</w:t>
            </w:r>
          </w:p>
        </w:tc>
        <w:tc>
          <w:tcPr>
            <w:tcW w:w="1417" w:type="dxa"/>
            <w:vAlign w:val="center"/>
            <w:hideMark/>
          </w:tcPr>
          <w:p w:rsidR="00ED64C0" w:rsidRPr="008E5F45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E32125"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ED64C0" w:rsidRPr="008E5F45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(проект)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54850,0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69060,4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71838,7</w:t>
            </w:r>
          </w:p>
        </w:tc>
        <w:tc>
          <w:tcPr>
            <w:tcW w:w="1417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68897,4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5214,4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6216,1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E32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6577,3</w:t>
            </w:r>
          </w:p>
        </w:tc>
        <w:tc>
          <w:tcPr>
            <w:tcW w:w="1417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6088,5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17927,4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36727,4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21760,1</w:t>
            </w:r>
          </w:p>
        </w:tc>
        <w:tc>
          <w:tcPr>
            <w:tcW w:w="1417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62668,2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2006,7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2333,6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2333,6</w:t>
            </w:r>
          </w:p>
        </w:tc>
        <w:tc>
          <w:tcPr>
            <w:tcW w:w="1417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2333,6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417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875106,0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05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1047446,3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1086067,5</w:t>
            </w:r>
          </w:p>
        </w:tc>
        <w:tc>
          <w:tcPr>
            <w:tcW w:w="1417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1078470,2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35916,5</w:t>
            </w:r>
          </w:p>
        </w:tc>
        <w:tc>
          <w:tcPr>
            <w:tcW w:w="1701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48495,4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52666,4</w:t>
            </w:r>
          </w:p>
        </w:tc>
        <w:tc>
          <w:tcPr>
            <w:tcW w:w="1417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50890,4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20179,3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22430,6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19747,6</w:t>
            </w:r>
          </w:p>
        </w:tc>
        <w:tc>
          <w:tcPr>
            <w:tcW w:w="1417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20211,2</w:t>
            </w:r>
          </w:p>
        </w:tc>
      </w:tr>
      <w:tr w:rsidR="00E32125" w:rsidRPr="008E5F45" w:rsidTr="00834FE3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417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32125" w:rsidRPr="008E5F45" w:rsidTr="00834FE3">
        <w:trPr>
          <w:cantSplit/>
          <w:trHeight w:val="503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20,7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19,6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417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11,9</w:t>
            </w:r>
          </w:p>
        </w:tc>
      </w:tr>
      <w:tr w:rsidR="00E32125" w:rsidRPr="008E5F45" w:rsidTr="00834FE3">
        <w:trPr>
          <w:cantSplit/>
          <w:trHeight w:val="866"/>
        </w:trPr>
        <w:tc>
          <w:tcPr>
            <w:tcW w:w="2767" w:type="dxa"/>
            <w:vAlign w:val="center"/>
            <w:hideMark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72673,0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97159,5</w:t>
            </w:r>
          </w:p>
        </w:tc>
        <w:tc>
          <w:tcPr>
            <w:tcW w:w="1701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97130,9</w:t>
            </w:r>
          </w:p>
        </w:tc>
        <w:tc>
          <w:tcPr>
            <w:tcW w:w="1417" w:type="dxa"/>
            <w:vAlign w:val="center"/>
          </w:tcPr>
          <w:p w:rsidR="00E32125" w:rsidRPr="008E5F45" w:rsidRDefault="00880994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97338,3</w:t>
            </w:r>
          </w:p>
        </w:tc>
      </w:tr>
      <w:tr w:rsidR="00E32125" w:rsidRPr="008E5F45" w:rsidTr="006601A1">
        <w:trPr>
          <w:cantSplit/>
          <w:trHeight w:val="687"/>
        </w:trPr>
        <w:tc>
          <w:tcPr>
            <w:tcW w:w="2767" w:type="dxa"/>
            <w:vAlign w:val="center"/>
          </w:tcPr>
          <w:p w:rsidR="00E32125" w:rsidRPr="008E5F45" w:rsidRDefault="00E32125" w:rsidP="00F07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60" w:type="dxa"/>
            <w:vAlign w:val="center"/>
          </w:tcPr>
          <w:p w:rsidR="00E32125" w:rsidRPr="008E5F45" w:rsidRDefault="00E32125" w:rsidP="0076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1084564,5</w:t>
            </w:r>
          </w:p>
        </w:tc>
        <w:tc>
          <w:tcPr>
            <w:tcW w:w="1701" w:type="dxa"/>
            <w:vAlign w:val="center"/>
          </w:tcPr>
          <w:p w:rsidR="00E32125" w:rsidRPr="008E5F45" w:rsidRDefault="007829E3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1330888,9</w:t>
            </w:r>
          </w:p>
        </w:tc>
        <w:tc>
          <w:tcPr>
            <w:tcW w:w="1701" w:type="dxa"/>
            <w:vAlign w:val="center"/>
          </w:tcPr>
          <w:p w:rsidR="00E32125" w:rsidRPr="008E5F45" w:rsidRDefault="007829E3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1359137,9</w:t>
            </w:r>
          </w:p>
        </w:tc>
        <w:tc>
          <w:tcPr>
            <w:tcW w:w="1417" w:type="dxa"/>
            <w:vAlign w:val="center"/>
          </w:tcPr>
          <w:p w:rsidR="00E32125" w:rsidRPr="008E5F45" w:rsidRDefault="007829E3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1387409,7</w:t>
            </w:r>
          </w:p>
        </w:tc>
      </w:tr>
    </w:tbl>
    <w:p w:rsidR="00F071CC" w:rsidRPr="008E5F45" w:rsidRDefault="00F071CC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Раздел </w:t>
      </w:r>
      <w:r w:rsidRPr="008E5F45">
        <w:rPr>
          <w:rFonts w:ascii="Times New Roman" w:eastAsia="Calibri" w:hAnsi="Times New Roman" w:cs="Times New Roman"/>
          <w:b/>
          <w:sz w:val="28"/>
          <w:szCs w:val="28"/>
        </w:rPr>
        <w:t>"Общегосударственные вопросы»</w:t>
      </w:r>
    </w:p>
    <w:p w:rsidR="007169EB" w:rsidRPr="008E5F45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Предусмотренные проектом районного бюджета бюджетные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по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разделу "Общегосударственные вопросы" характеризуются следующими данными:</w:t>
      </w:r>
    </w:p>
    <w:p w:rsidR="00194191" w:rsidRPr="008E5F45" w:rsidRDefault="00194191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5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1276"/>
        <w:gridCol w:w="1275"/>
        <w:gridCol w:w="1276"/>
        <w:gridCol w:w="1383"/>
      </w:tblGrid>
      <w:tr w:rsidR="00E149A8" w:rsidRPr="008E5F45" w:rsidTr="00E149A8">
        <w:trPr>
          <w:cantSplit/>
          <w:trHeight w:val="726"/>
        </w:trPr>
        <w:tc>
          <w:tcPr>
            <w:tcW w:w="4361" w:type="dxa"/>
          </w:tcPr>
          <w:p w:rsidR="00E149A8" w:rsidRPr="008E5F45" w:rsidRDefault="00E149A8" w:rsidP="007169E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Подразделы</w:t>
            </w:r>
          </w:p>
        </w:tc>
        <w:tc>
          <w:tcPr>
            <w:tcW w:w="1276" w:type="dxa"/>
          </w:tcPr>
          <w:p w:rsidR="00E149A8" w:rsidRPr="008E5F45" w:rsidRDefault="00E149A8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880994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149A8" w:rsidRPr="008E5F45" w:rsidRDefault="00E149A8" w:rsidP="00764B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764B85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E149A8" w:rsidRPr="008E5F45" w:rsidRDefault="00E149A8" w:rsidP="00764B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764B85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83" w:type="dxa"/>
          </w:tcPr>
          <w:p w:rsidR="00E149A8" w:rsidRPr="008E5F45" w:rsidRDefault="00E149A8" w:rsidP="00764B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764B85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80994" w:rsidRPr="008E5F45" w:rsidTr="00E149A8">
        <w:trPr>
          <w:cantSplit/>
          <w:trHeight w:val="683"/>
        </w:trPr>
        <w:tc>
          <w:tcPr>
            <w:tcW w:w="4361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Функционирование высшего должностного лица Сретенского района</w:t>
            </w:r>
          </w:p>
        </w:tc>
        <w:tc>
          <w:tcPr>
            <w:tcW w:w="1276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1515,1</w:t>
            </w:r>
          </w:p>
        </w:tc>
        <w:tc>
          <w:tcPr>
            <w:tcW w:w="1275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1793,7</w:t>
            </w:r>
          </w:p>
        </w:tc>
        <w:tc>
          <w:tcPr>
            <w:tcW w:w="1276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2021,7</w:t>
            </w:r>
          </w:p>
        </w:tc>
        <w:tc>
          <w:tcPr>
            <w:tcW w:w="1383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1931,8</w:t>
            </w:r>
          </w:p>
        </w:tc>
      </w:tr>
      <w:tr w:rsidR="00880994" w:rsidRPr="008E5F45" w:rsidTr="00E149A8">
        <w:tc>
          <w:tcPr>
            <w:tcW w:w="4361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Функционирование законодательных (представительных)органов муниципальных образований</w:t>
            </w:r>
          </w:p>
        </w:tc>
        <w:tc>
          <w:tcPr>
            <w:tcW w:w="1276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567,8</w:t>
            </w:r>
          </w:p>
        </w:tc>
        <w:tc>
          <w:tcPr>
            <w:tcW w:w="1275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657,9</w:t>
            </w:r>
          </w:p>
        </w:tc>
        <w:tc>
          <w:tcPr>
            <w:tcW w:w="1276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741,5</w:t>
            </w:r>
          </w:p>
        </w:tc>
        <w:tc>
          <w:tcPr>
            <w:tcW w:w="1383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708,5</w:t>
            </w:r>
          </w:p>
        </w:tc>
      </w:tr>
      <w:tr w:rsidR="00880994" w:rsidRPr="008E5F45" w:rsidTr="00E149A8">
        <w:tc>
          <w:tcPr>
            <w:tcW w:w="4361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Функционирование местной администрации</w:t>
            </w:r>
          </w:p>
        </w:tc>
        <w:tc>
          <w:tcPr>
            <w:tcW w:w="1276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16402,0</w:t>
            </w:r>
          </w:p>
        </w:tc>
        <w:tc>
          <w:tcPr>
            <w:tcW w:w="1275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19456,7</w:t>
            </w:r>
          </w:p>
        </w:tc>
        <w:tc>
          <w:tcPr>
            <w:tcW w:w="1276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21608,4</w:t>
            </w:r>
          </w:p>
        </w:tc>
        <w:tc>
          <w:tcPr>
            <w:tcW w:w="1383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20661,0</w:t>
            </w:r>
          </w:p>
        </w:tc>
      </w:tr>
      <w:tr w:rsidR="00880994" w:rsidRPr="008E5F45" w:rsidTr="00E149A8">
        <w:tc>
          <w:tcPr>
            <w:tcW w:w="4361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1276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1276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383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41,0</w:t>
            </w:r>
          </w:p>
        </w:tc>
      </w:tr>
      <w:tr w:rsidR="00880994" w:rsidRPr="008E5F45" w:rsidTr="00E149A8">
        <w:tc>
          <w:tcPr>
            <w:tcW w:w="4361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надзора (финансово-бюджетного) надзора</w:t>
            </w:r>
          </w:p>
        </w:tc>
        <w:tc>
          <w:tcPr>
            <w:tcW w:w="1276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8534,0</w:t>
            </w:r>
          </w:p>
        </w:tc>
        <w:tc>
          <w:tcPr>
            <w:tcW w:w="1275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9747,8</w:t>
            </w:r>
          </w:p>
        </w:tc>
        <w:tc>
          <w:tcPr>
            <w:tcW w:w="1276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5212,7</w:t>
            </w:r>
          </w:p>
        </w:tc>
        <w:tc>
          <w:tcPr>
            <w:tcW w:w="1383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5101,3</w:t>
            </w:r>
          </w:p>
        </w:tc>
      </w:tr>
      <w:tr w:rsidR="00880994" w:rsidRPr="008E5F45" w:rsidTr="00E149A8">
        <w:tc>
          <w:tcPr>
            <w:tcW w:w="4361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6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275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276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1578,0</w:t>
            </w:r>
          </w:p>
        </w:tc>
        <w:tc>
          <w:tcPr>
            <w:tcW w:w="1383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1507,8</w:t>
            </w:r>
          </w:p>
        </w:tc>
      </w:tr>
      <w:tr w:rsidR="00880994" w:rsidRPr="008E5F45" w:rsidTr="00E149A8">
        <w:tc>
          <w:tcPr>
            <w:tcW w:w="4361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26423,6</w:t>
            </w:r>
          </w:p>
        </w:tc>
        <w:tc>
          <w:tcPr>
            <w:tcW w:w="1275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35996,5</w:t>
            </w:r>
          </w:p>
        </w:tc>
        <w:tc>
          <w:tcPr>
            <w:tcW w:w="1276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40635,4</w:t>
            </w:r>
          </w:p>
        </w:tc>
        <w:tc>
          <w:tcPr>
            <w:tcW w:w="1383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38946,0</w:t>
            </w:r>
          </w:p>
        </w:tc>
      </w:tr>
      <w:tr w:rsidR="00880994" w:rsidRPr="008E5F45" w:rsidTr="00E149A8">
        <w:tc>
          <w:tcPr>
            <w:tcW w:w="4361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276" w:type="dxa"/>
          </w:tcPr>
          <w:p w:rsidR="00880994" w:rsidRPr="008E5F45" w:rsidRDefault="00880994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54850,0</w:t>
            </w:r>
          </w:p>
        </w:tc>
        <w:tc>
          <w:tcPr>
            <w:tcW w:w="1275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69060,4</w:t>
            </w:r>
          </w:p>
        </w:tc>
        <w:tc>
          <w:tcPr>
            <w:tcW w:w="1276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71838,7</w:t>
            </w:r>
          </w:p>
        </w:tc>
        <w:tc>
          <w:tcPr>
            <w:tcW w:w="1383" w:type="dxa"/>
          </w:tcPr>
          <w:p w:rsidR="00880994" w:rsidRPr="008E5F45" w:rsidRDefault="00764B85" w:rsidP="0088099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68897,4</w:t>
            </w:r>
          </w:p>
        </w:tc>
      </w:tr>
    </w:tbl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4191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iCs/>
          <w:sz w:val="28"/>
          <w:szCs w:val="28"/>
        </w:rPr>
        <w:t>В данном разделе учтены расходы на выплату заработной платы исполнительных и представительных органов муниципальной власти</w:t>
      </w:r>
      <w:r w:rsidR="009B2104" w:rsidRPr="008E5F45">
        <w:rPr>
          <w:rFonts w:ascii="Times New Roman" w:eastAsia="Calibri" w:hAnsi="Times New Roman" w:cs="Times New Roman"/>
          <w:iCs/>
          <w:sz w:val="28"/>
          <w:szCs w:val="28"/>
        </w:rPr>
        <w:t xml:space="preserve"> (</w:t>
      </w:r>
      <w:r w:rsidR="00D21562" w:rsidRPr="008E5F45">
        <w:rPr>
          <w:rFonts w:ascii="Times New Roman" w:eastAsia="Calibri" w:hAnsi="Times New Roman" w:cs="Times New Roman"/>
          <w:iCs/>
          <w:sz w:val="28"/>
          <w:szCs w:val="28"/>
        </w:rPr>
        <w:t>10</w:t>
      </w:r>
      <w:r w:rsidR="009B2104" w:rsidRPr="008E5F45">
        <w:rPr>
          <w:rFonts w:ascii="Times New Roman" w:eastAsia="Calibri" w:hAnsi="Times New Roman" w:cs="Times New Roman"/>
          <w:iCs/>
          <w:color w:val="FF0000"/>
          <w:sz w:val="28"/>
          <w:szCs w:val="28"/>
        </w:rPr>
        <w:t xml:space="preserve"> </w:t>
      </w:r>
      <w:r w:rsidR="009B2104" w:rsidRPr="008E5F45">
        <w:rPr>
          <w:rFonts w:ascii="Times New Roman" w:eastAsia="Calibri" w:hAnsi="Times New Roman" w:cs="Times New Roman"/>
          <w:iCs/>
          <w:sz w:val="28"/>
          <w:szCs w:val="28"/>
        </w:rPr>
        <w:t>месяцев)</w:t>
      </w:r>
      <w:r w:rsidR="00467947" w:rsidRPr="008E5F45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FE1BFC" w:rsidRPr="008E5F4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67947" w:rsidRPr="008E5F45">
        <w:rPr>
          <w:rFonts w:ascii="Times New Roman" w:eastAsia="Calibri" w:hAnsi="Times New Roman" w:cs="Times New Roman"/>
          <w:iCs/>
          <w:sz w:val="28"/>
          <w:szCs w:val="28"/>
        </w:rPr>
        <w:t>коммунальные расходы</w:t>
      </w:r>
      <w:r w:rsidRPr="008E5F45">
        <w:rPr>
          <w:rFonts w:ascii="Times New Roman" w:eastAsia="Calibri" w:hAnsi="Times New Roman" w:cs="Times New Roman"/>
          <w:iCs/>
          <w:sz w:val="28"/>
          <w:szCs w:val="28"/>
        </w:rPr>
        <w:t xml:space="preserve"> и материальные затраты в расчете на </w:t>
      </w:r>
      <w:r w:rsidR="00D21562" w:rsidRPr="008E5F45">
        <w:rPr>
          <w:rFonts w:ascii="Times New Roman" w:eastAsia="Calibri" w:hAnsi="Times New Roman" w:cs="Times New Roman"/>
          <w:iCs/>
          <w:sz w:val="28"/>
          <w:szCs w:val="28"/>
        </w:rPr>
        <w:t>11,5</w:t>
      </w:r>
      <w:r w:rsidRPr="008E5F45">
        <w:rPr>
          <w:rFonts w:ascii="Times New Roman" w:eastAsia="Calibri" w:hAnsi="Times New Roman" w:cs="Times New Roman"/>
          <w:iCs/>
          <w:sz w:val="28"/>
          <w:szCs w:val="28"/>
        </w:rPr>
        <w:t xml:space="preserve"> месяцев. </w:t>
      </w:r>
      <w:r w:rsidR="00D47495" w:rsidRPr="008E5F45">
        <w:rPr>
          <w:rFonts w:ascii="Times New Roman" w:eastAsia="Calibri" w:hAnsi="Times New Roman" w:cs="Times New Roman"/>
          <w:iCs/>
          <w:sz w:val="28"/>
          <w:szCs w:val="28"/>
        </w:rPr>
        <w:t>Увеличение</w:t>
      </w:r>
      <w:r w:rsidRPr="008E5F45">
        <w:rPr>
          <w:rFonts w:ascii="Times New Roman" w:eastAsia="Calibri" w:hAnsi="Times New Roman" w:cs="Times New Roman"/>
          <w:iCs/>
          <w:sz w:val="28"/>
          <w:szCs w:val="28"/>
        </w:rPr>
        <w:t xml:space="preserve"> объема бюджетных ассигнований </w:t>
      </w:r>
      <w:r w:rsidRPr="008E5F45">
        <w:rPr>
          <w:rFonts w:ascii="Times New Roman" w:eastAsia="Calibri" w:hAnsi="Times New Roman" w:cs="Times New Roman"/>
          <w:sz w:val="28"/>
          <w:szCs w:val="28"/>
        </w:rPr>
        <w:t>обусловлено</w:t>
      </w:r>
      <w:r w:rsidR="00640826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495" w:rsidRPr="008E5F45">
        <w:rPr>
          <w:rFonts w:ascii="Times New Roman" w:eastAsia="Calibri" w:hAnsi="Times New Roman" w:cs="Times New Roman"/>
          <w:sz w:val="28"/>
          <w:szCs w:val="28"/>
        </w:rPr>
        <w:t>повышением заработной платы</w:t>
      </w:r>
      <w:r w:rsidR="00640826" w:rsidRPr="008E5F45">
        <w:rPr>
          <w:rFonts w:ascii="Times New Roman" w:eastAsia="Calibri" w:hAnsi="Times New Roman" w:cs="Times New Roman"/>
          <w:sz w:val="28"/>
          <w:szCs w:val="28"/>
        </w:rPr>
        <w:t>.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01A1" w:rsidRPr="008E5F45">
        <w:rPr>
          <w:rFonts w:ascii="Times New Roman" w:eastAsia="Calibri" w:hAnsi="Times New Roman" w:cs="Times New Roman"/>
          <w:sz w:val="28"/>
          <w:szCs w:val="28"/>
        </w:rPr>
        <w:t>Наблюдается увеличение об</w:t>
      </w:r>
      <w:r w:rsidR="00660AE8" w:rsidRPr="008E5F45">
        <w:rPr>
          <w:rFonts w:ascii="Times New Roman" w:eastAsia="Calibri" w:hAnsi="Times New Roman" w:cs="Times New Roman"/>
          <w:sz w:val="28"/>
          <w:szCs w:val="28"/>
        </w:rPr>
        <w:t>ъ</w:t>
      </w:r>
      <w:r w:rsidR="006601A1" w:rsidRPr="008E5F45">
        <w:rPr>
          <w:rFonts w:ascii="Times New Roman" w:eastAsia="Calibri" w:hAnsi="Times New Roman" w:cs="Times New Roman"/>
          <w:sz w:val="28"/>
          <w:szCs w:val="28"/>
        </w:rPr>
        <w:t>ема</w:t>
      </w:r>
      <w:r w:rsidR="00660AE8" w:rsidRPr="008E5F45">
        <w:rPr>
          <w:rFonts w:ascii="Times New Roman" w:eastAsia="Calibri" w:hAnsi="Times New Roman" w:cs="Times New Roman"/>
          <w:sz w:val="28"/>
          <w:szCs w:val="28"/>
        </w:rPr>
        <w:t xml:space="preserve">  бюджетных ассигнований на функционирование высшего органа исполнительной власти к уровню 202</w:t>
      </w:r>
      <w:r w:rsidR="00D21562" w:rsidRPr="008E5F45">
        <w:rPr>
          <w:rFonts w:ascii="Times New Roman" w:eastAsia="Calibri" w:hAnsi="Times New Roman" w:cs="Times New Roman"/>
          <w:sz w:val="28"/>
          <w:szCs w:val="28"/>
        </w:rPr>
        <w:t>4</w:t>
      </w:r>
      <w:r w:rsidR="00660AE8" w:rsidRPr="008E5F45">
        <w:rPr>
          <w:rFonts w:ascii="Times New Roman" w:eastAsia="Calibri" w:hAnsi="Times New Roman" w:cs="Times New Roman"/>
          <w:sz w:val="28"/>
          <w:szCs w:val="28"/>
        </w:rPr>
        <w:t xml:space="preserve"> года в связи с повышением </w:t>
      </w:r>
      <w:r w:rsidR="00231D93" w:rsidRPr="008E5F45">
        <w:rPr>
          <w:rFonts w:ascii="Times New Roman" w:eastAsia="Calibri" w:hAnsi="Times New Roman" w:cs="Times New Roman"/>
          <w:sz w:val="28"/>
          <w:szCs w:val="28"/>
        </w:rPr>
        <w:t>должностных окладов</w:t>
      </w:r>
      <w:r w:rsidR="00660AE8" w:rsidRPr="008E5F45">
        <w:rPr>
          <w:rFonts w:ascii="Times New Roman" w:eastAsia="Calibri" w:hAnsi="Times New Roman" w:cs="Times New Roman"/>
          <w:sz w:val="28"/>
          <w:szCs w:val="28"/>
        </w:rPr>
        <w:t xml:space="preserve"> с 1 января 2024 г.</w:t>
      </w:r>
      <w:r w:rsidR="00FE1BFC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0AE8" w:rsidRPr="008E5F45">
        <w:rPr>
          <w:rFonts w:ascii="Times New Roman" w:eastAsia="Calibri" w:hAnsi="Times New Roman" w:cs="Times New Roman"/>
          <w:sz w:val="28"/>
          <w:szCs w:val="28"/>
        </w:rPr>
        <w:t>на 5 %</w:t>
      </w:r>
      <w:r w:rsidR="00D21562" w:rsidRPr="008E5F45">
        <w:rPr>
          <w:rFonts w:ascii="Times New Roman" w:eastAsia="Calibri" w:hAnsi="Times New Roman" w:cs="Times New Roman"/>
          <w:sz w:val="28"/>
          <w:szCs w:val="28"/>
        </w:rPr>
        <w:t xml:space="preserve">, с 01 </w:t>
      </w:r>
      <w:r w:rsidR="00DE60FC">
        <w:rPr>
          <w:rFonts w:ascii="Times New Roman" w:eastAsia="Calibri" w:hAnsi="Times New Roman" w:cs="Times New Roman"/>
          <w:sz w:val="28"/>
          <w:szCs w:val="28"/>
        </w:rPr>
        <w:t>июня 2024 года по методике.</w:t>
      </w:r>
    </w:p>
    <w:p w:rsidR="007169EB" w:rsidRPr="008E5F45" w:rsidRDefault="00640826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>В подразделе «обеспечение деятельности финансовых, налоговых и таможенных органов и органов финансового надзора» предусмотрены ассигнования на содержание контрольно-счетной палаты на 202</w:t>
      </w:r>
      <w:r w:rsidR="00D21562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D21562" w:rsidRPr="008E5F45">
        <w:rPr>
          <w:rFonts w:ascii="Times New Roman" w:eastAsia="Calibri" w:hAnsi="Times New Roman" w:cs="Times New Roman"/>
          <w:sz w:val="28"/>
          <w:szCs w:val="28"/>
        </w:rPr>
        <w:t>21</w:t>
      </w:r>
      <w:r w:rsidR="00F67F80" w:rsidRPr="008E5F45">
        <w:rPr>
          <w:rFonts w:ascii="Times New Roman" w:eastAsia="Calibri" w:hAnsi="Times New Roman" w:cs="Times New Roman"/>
          <w:sz w:val="28"/>
          <w:szCs w:val="28"/>
        </w:rPr>
        <w:t>32,7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BB16F4" w:rsidRPr="008E5F45">
        <w:rPr>
          <w:rFonts w:ascii="Times New Roman" w:eastAsia="Calibri" w:hAnsi="Times New Roman" w:cs="Times New Roman"/>
          <w:sz w:val="28"/>
          <w:szCs w:val="28"/>
        </w:rPr>
        <w:t xml:space="preserve">, на комитет по финансам в сумме </w:t>
      </w:r>
      <w:r w:rsidR="00F67F80" w:rsidRPr="008E5F45">
        <w:rPr>
          <w:rFonts w:ascii="Times New Roman" w:eastAsia="Calibri" w:hAnsi="Times New Roman" w:cs="Times New Roman"/>
          <w:sz w:val="28"/>
          <w:szCs w:val="28"/>
        </w:rPr>
        <w:t>7263,7</w:t>
      </w:r>
      <w:r w:rsidR="00BB16F4" w:rsidRPr="008E5F45">
        <w:rPr>
          <w:rFonts w:ascii="Times New Roman" w:eastAsia="Calibri" w:hAnsi="Times New Roman" w:cs="Times New Roman"/>
          <w:sz w:val="28"/>
          <w:szCs w:val="28"/>
        </w:rPr>
        <w:t xml:space="preserve"> тыс.руб. и на единую субвенцию местным бюджетам в сумме </w:t>
      </w:r>
      <w:r w:rsidR="00F67F80" w:rsidRPr="008E5F45">
        <w:rPr>
          <w:rFonts w:ascii="Times New Roman" w:eastAsia="Calibri" w:hAnsi="Times New Roman" w:cs="Times New Roman"/>
          <w:sz w:val="28"/>
          <w:szCs w:val="28"/>
        </w:rPr>
        <w:t>351,4</w:t>
      </w:r>
      <w:r w:rsidR="00BB16F4"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руб.(КДН.</w:t>
      </w:r>
      <w:r w:rsidR="00FE1BFC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16F4" w:rsidRPr="008E5F45">
        <w:rPr>
          <w:rFonts w:ascii="Times New Roman" w:eastAsia="Calibri" w:hAnsi="Times New Roman" w:cs="Times New Roman"/>
          <w:sz w:val="28"/>
          <w:szCs w:val="28"/>
        </w:rPr>
        <w:t>регистры,</w:t>
      </w:r>
      <w:r w:rsidR="00FE1BFC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D93" w:rsidRPr="008E5F45">
        <w:rPr>
          <w:rFonts w:ascii="Times New Roman" w:eastAsia="Calibri" w:hAnsi="Times New Roman" w:cs="Times New Roman"/>
          <w:sz w:val="28"/>
          <w:szCs w:val="28"/>
        </w:rPr>
        <w:t>в области</w:t>
      </w:r>
      <w:r w:rsidR="00BB16F4" w:rsidRPr="008E5F45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 w:rsidR="00231D93" w:rsidRPr="008E5F45">
        <w:rPr>
          <w:rFonts w:ascii="Times New Roman" w:eastAsia="Calibri" w:hAnsi="Times New Roman" w:cs="Times New Roman"/>
          <w:sz w:val="28"/>
          <w:szCs w:val="28"/>
        </w:rPr>
        <w:t>я</w:t>
      </w:r>
      <w:r w:rsidR="00BB16F4" w:rsidRPr="008E5F4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231D93" w:rsidRPr="008E5F45">
        <w:rPr>
          <w:rFonts w:ascii="Times New Roman" w:eastAsia="Calibri" w:hAnsi="Times New Roman" w:cs="Times New Roman"/>
          <w:sz w:val="28"/>
          <w:szCs w:val="28"/>
        </w:rPr>
        <w:t>финансов)</w:t>
      </w:r>
    </w:p>
    <w:p w:rsidR="007169EB" w:rsidRPr="008E5F45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</w:t>
      </w:r>
      <w:r w:rsidR="0078064A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</w:t>
      </w:r>
      <w:r w:rsidR="00860E8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районного бюджета резервного фонда</w:t>
      </w:r>
      <w:r w:rsidR="0064082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D4749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1400</w:t>
      </w:r>
      <w:r w:rsidR="00C95A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Использование средств резервного фонда осуществляется на основании распоряжений Администрации района в соответствии с Постановлением Администрации Сретенского района от</w:t>
      </w:r>
      <w:r w:rsidR="00D4749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121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 2023 года</w:t>
      </w:r>
      <w:r w:rsidR="00C95A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50121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5A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121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95A25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Положения о порядке использования бюджетных ассигнований резервного фонда Администрации МР «Сретенский район".</w:t>
      </w:r>
    </w:p>
    <w:p w:rsidR="007169EB" w:rsidRPr="008E5F45" w:rsidRDefault="007169EB" w:rsidP="007169EB">
      <w:pPr>
        <w:spacing w:after="20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Расходные обязательства Сретенского района по другим общегосударственным вопросам у</w:t>
      </w:r>
      <w:r w:rsidR="00594191" w:rsidRPr="008E5F45">
        <w:rPr>
          <w:rFonts w:ascii="Times New Roman" w:eastAsia="Calibri" w:hAnsi="Times New Roman" w:cs="Times New Roman"/>
          <w:sz w:val="28"/>
          <w:szCs w:val="28"/>
        </w:rPr>
        <w:t>велич</w:t>
      </w:r>
      <w:r w:rsidRPr="008E5F45">
        <w:rPr>
          <w:rFonts w:ascii="Times New Roman" w:eastAsia="Calibri" w:hAnsi="Times New Roman" w:cs="Times New Roman"/>
          <w:sz w:val="28"/>
          <w:szCs w:val="28"/>
        </w:rPr>
        <w:t>ились к уровню 202</w:t>
      </w:r>
      <w:r w:rsidR="00F67F80" w:rsidRPr="008E5F45">
        <w:rPr>
          <w:rFonts w:ascii="Times New Roman" w:eastAsia="Calibri" w:hAnsi="Times New Roman" w:cs="Times New Roman"/>
          <w:sz w:val="28"/>
          <w:szCs w:val="28"/>
        </w:rPr>
        <w:t>4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0A4DC2" w:rsidRPr="008E5F4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67F80" w:rsidRPr="008E5F45">
        <w:rPr>
          <w:rFonts w:ascii="Times New Roman" w:eastAsia="Calibri" w:hAnsi="Times New Roman" w:cs="Times New Roman"/>
          <w:sz w:val="28"/>
          <w:szCs w:val="28"/>
        </w:rPr>
        <w:t>26423,6</w:t>
      </w:r>
      <w:r w:rsidR="00FE1BFC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DC2" w:rsidRPr="008E5F45">
        <w:rPr>
          <w:rFonts w:ascii="Times New Roman" w:eastAsia="Calibri" w:hAnsi="Times New Roman" w:cs="Times New Roman"/>
          <w:sz w:val="28"/>
          <w:szCs w:val="28"/>
        </w:rPr>
        <w:t>тыс.руб)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и составили </w:t>
      </w:r>
      <w:r w:rsidR="00F67F80" w:rsidRPr="008E5F45">
        <w:rPr>
          <w:rFonts w:ascii="Times New Roman" w:eastAsia="Calibri" w:hAnsi="Times New Roman" w:cs="Times New Roman"/>
          <w:sz w:val="28"/>
          <w:szCs w:val="28"/>
        </w:rPr>
        <w:t>35996,5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руб. В данном подразделе предусмотрены расходы:</w:t>
      </w:r>
    </w:p>
    <w:p w:rsidR="007E1A28" w:rsidRPr="008E5F45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-на выплату заработной платы служащих и   обслуживающего персонала, коммунальные услуги, другие расходы в сумме </w:t>
      </w:r>
      <w:r w:rsidR="00F67F80" w:rsidRPr="008E5F45">
        <w:rPr>
          <w:rFonts w:ascii="Times New Roman" w:eastAsia="Calibri" w:hAnsi="Times New Roman" w:cs="Times New Roman"/>
          <w:sz w:val="28"/>
          <w:szCs w:val="28"/>
        </w:rPr>
        <w:t>33116,5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FE1BFC" w:rsidRPr="008E5F45">
        <w:rPr>
          <w:rFonts w:ascii="Times New Roman" w:eastAsia="Calibri" w:hAnsi="Times New Roman" w:cs="Times New Roman"/>
          <w:sz w:val="28"/>
          <w:szCs w:val="28"/>
        </w:rPr>
        <w:t>,</w:t>
      </w:r>
      <w:r w:rsidR="00F67F80" w:rsidRPr="008E5F45">
        <w:rPr>
          <w:rFonts w:ascii="Times New Roman" w:eastAsia="Calibri" w:hAnsi="Times New Roman" w:cs="Times New Roman"/>
          <w:sz w:val="28"/>
          <w:szCs w:val="28"/>
        </w:rPr>
        <w:t xml:space="preserve"> обусловлено</w:t>
      </w:r>
      <w:r w:rsidR="007D5F08" w:rsidRPr="008E5F4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31D93" w:rsidRPr="008E5F45">
        <w:rPr>
          <w:rFonts w:ascii="Times New Roman" w:eastAsia="Calibri" w:hAnsi="Times New Roman" w:cs="Times New Roman"/>
          <w:sz w:val="28"/>
          <w:szCs w:val="28"/>
        </w:rPr>
        <w:t xml:space="preserve"> увеличением заработной платы </w:t>
      </w:r>
    </w:p>
    <w:p w:rsidR="007E1A28" w:rsidRPr="008E5F45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>на освещение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>деятельности органов муниципальной власти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>и публикацию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нормативных 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>правовых актов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>района в средствах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>массовой информации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E86" w:rsidRPr="008E5F4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47495" w:rsidRPr="00DE60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800,0</w:t>
      </w:r>
      <w:r w:rsidRPr="008E5F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E5F45">
        <w:rPr>
          <w:rFonts w:ascii="Times New Roman" w:eastAsia="Calibri" w:hAnsi="Times New Roman" w:cs="Times New Roman"/>
          <w:sz w:val="28"/>
          <w:szCs w:val="28"/>
        </w:rPr>
        <w:t>тыс.</w:t>
      </w:r>
      <w:r w:rsidR="00D47495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5F45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7E1A28" w:rsidRPr="008E5F45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- проведение мероприятий, взаимодействие с общественными объединениями и другие общегосударственные вопросы предусматривается в </w:t>
      </w:r>
      <w:r w:rsidRPr="00DE60FC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DE60FC">
        <w:rPr>
          <w:rFonts w:ascii="Times New Roman" w:eastAsia="Calibri" w:hAnsi="Times New Roman" w:cs="Times New Roman"/>
          <w:sz w:val="28"/>
          <w:szCs w:val="28"/>
        </w:rPr>
        <w:t>1800</w:t>
      </w:r>
      <w:r w:rsidR="00D30C5A" w:rsidRPr="00DE60FC">
        <w:rPr>
          <w:rFonts w:ascii="Times New Roman" w:eastAsia="Calibri" w:hAnsi="Times New Roman" w:cs="Times New Roman"/>
          <w:sz w:val="28"/>
          <w:szCs w:val="28"/>
        </w:rPr>
        <w:t>,0</w:t>
      </w:r>
      <w:r w:rsidRPr="008E5F4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E5F4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7E1A28" w:rsidRPr="008E5F45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 программа «Территориальное планирование и обеспечение градостроительной деятельности на территории Сретенского района» 2</w:t>
      </w:r>
      <w:r w:rsidR="00D47495" w:rsidRPr="008E5F45">
        <w:rPr>
          <w:rFonts w:ascii="Times New Roman" w:eastAsia="Calibri" w:hAnsi="Times New Roman" w:cs="Times New Roman"/>
          <w:sz w:val="28"/>
          <w:szCs w:val="28"/>
        </w:rPr>
        <w:t>8</w:t>
      </w:r>
      <w:r w:rsidRPr="008E5F45">
        <w:rPr>
          <w:rFonts w:ascii="Times New Roman" w:eastAsia="Calibri" w:hAnsi="Times New Roman" w:cs="Times New Roman"/>
          <w:sz w:val="28"/>
          <w:szCs w:val="28"/>
        </w:rPr>
        <w:t>0,0 тыс.</w:t>
      </w:r>
      <w:r w:rsidR="00D47495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5F45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1A37E7" w:rsidRPr="008E5F45" w:rsidRDefault="001A37E7" w:rsidP="001A37E7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sz w:val="28"/>
          <w:szCs w:val="28"/>
        </w:rPr>
        <w:t>Раздел «Национальная безопасность и правоохранительная деятельность</w:t>
      </w:r>
    </w:p>
    <w:p w:rsidR="007E1A28" w:rsidRPr="008E5F45" w:rsidRDefault="001A37E7" w:rsidP="004F32D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Бюджетные ассигнования районного бюджета по разделу "Национальная безопасность и правоохранительная деятельность" характеризуются следующими данными:</w:t>
      </w:r>
    </w:p>
    <w:tbl>
      <w:tblPr>
        <w:tblpPr w:leftFromText="180" w:rightFromText="180" w:vertAnchor="text" w:horzAnchor="margin" w:tblpY="584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1276"/>
        <w:gridCol w:w="1275"/>
        <w:gridCol w:w="1275"/>
        <w:gridCol w:w="1275"/>
      </w:tblGrid>
      <w:tr w:rsidR="003D7B84" w:rsidRPr="008E5F45" w:rsidTr="003D7B84">
        <w:tc>
          <w:tcPr>
            <w:tcW w:w="4112" w:type="dxa"/>
            <w:shd w:val="clear" w:color="auto" w:fill="auto"/>
          </w:tcPr>
          <w:p w:rsidR="003D7B84" w:rsidRPr="008E5F45" w:rsidRDefault="003D7B84" w:rsidP="003D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Подразделы</w:t>
            </w:r>
          </w:p>
        </w:tc>
        <w:tc>
          <w:tcPr>
            <w:tcW w:w="1276" w:type="dxa"/>
          </w:tcPr>
          <w:p w:rsidR="003D7B84" w:rsidRPr="008E5F45" w:rsidRDefault="003D7B84" w:rsidP="004F3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4F32D8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3D7B84" w:rsidRPr="008E5F45" w:rsidRDefault="003D7B84" w:rsidP="00D4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4491B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 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3D7B84" w:rsidRPr="008E5F45" w:rsidRDefault="003D7B84" w:rsidP="00D4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4491B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5" w:type="dxa"/>
          </w:tcPr>
          <w:p w:rsidR="003D7B84" w:rsidRPr="008E5F45" w:rsidRDefault="003D7B84" w:rsidP="00D4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4491B"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D7B84" w:rsidRPr="008E5F45" w:rsidTr="003D7B84">
        <w:trPr>
          <w:trHeight w:val="416"/>
        </w:trPr>
        <w:tc>
          <w:tcPr>
            <w:tcW w:w="4112" w:type="dxa"/>
            <w:shd w:val="clear" w:color="auto" w:fill="auto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Предупреждение и ликвидация последствий чрезвычайных ситуаций природного и техногенного характера, гражданская оборона- всего </w:t>
            </w: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 В том числе:</w:t>
            </w: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-межбюджетные трансферты на осуществление передаваемых полномочий по ЧС</w:t>
            </w: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lastRenderedPageBreak/>
              <w:t>-межбюджетные трансферты на осуществление передаваемых полномочий по обеспечению безопасности людей на водных объектах</w:t>
            </w: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-резервные средства</w:t>
            </w:r>
          </w:p>
        </w:tc>
        <w:tc>
          <w:tcPr>
            <w:tcW w:w="1276" w:type="dxa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1194,0</w:t>
            </w: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E3BDC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3D7B84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  <w:r w:rsidR="003D7B84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D7B84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275" w:type="dxa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F32D8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F32D8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E3BDC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275" w:type="dxa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7F2B" w:rsidRPr="008E5F45" w:rsidRDefault="00A07F2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7F2B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1595,7</w:t>
            </w: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901,7</w:t>
            </w:r>
          </w:p>
        </w:tc>
        <w:tc>
          <w:tcPr>
            <w:tcW w:w="1275" w:type="dxa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7F2B" w:rsidRPr="008E5F45" w:rsidRDefault="00A07F2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7F2B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1555,6</w:t>
            </w: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861,6</w:t>
            </w:r>
          </w:p>
        </w:tc>
      </w:tr>
      <w:tr w:rsidR="003D7B84" w:rsidRPr="008E5F45" w:rsidTr="003D7B84">
        <w:tc>
          <w:tcPr>
            <w:tcW w:w="4112" w:type="dxa"/>
            <w:shd w:val="clear" w:color="auto" w:fill="auto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lastRenderedPageBreak/>
              <w:t>Программа «Профилактика безнадзорности и правонарушений среди несовершеннолетних</w:t>
            </w:r>
          </w:p>
        </w:tc>
        <w:tc>
          <w:tcPr>
            <w:tcW w:w="1276" w:type="dxa"/>
          </w:tcPr>
          <w:p w:rsidR="003D7B84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D7B84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3D7B84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5" w:type="dxa"/>
          </w:tcPr>
          <w:p w:rsidR="003D7B84" w:rsidRPr="008E5F45" w:rsidRDefault="00D4491B" w:rsidP="00D47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5" w:type="dxa"/>
          </w:tcPr>
          <w:p w:rsidR="003D7B84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D7B84" w:rsidRPr="008E5F45" w:rsidTr="003D7B84">
        <w:tc>
          <w:tcPr>
            <w:tcW w:w="4112" w:type="dxa"/>
            <w:shd w:val="clear" w:color="auto" w:fill="auto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Программа «профилактика терроризма, минимизации и ликвидации последствий его проявления на территории муниципального района»</w:t>
            </w:r>
          </w:p>
        </w:tc>
        <w:tc>
          <w:tcPr>
            <w:tcW w:w="1276" w:type="dxa"/>
          </w:tcPr>
          <w:p w:rsidR="003D7B84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D7B84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3D7B84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</w:tcPr>
          <w:p w:rsidR="003D7B84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</w:tcPr>
          <w:p w:rsidR="003D7B84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D7B84" w:rsidRPr="008E5F45" w:rsidTr="003D7B84">
        <w:tc>
          <w:tcPr>
            <w:tcW w:w="4112" w:type="dxa"/>
            <w:shd w:val="clear" w:color="auto" w:fill="auto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Учреждения по обеспечению ЕДДС</w:t>
            </w:r>
          </w:p>
        </w:tc>
        <w:tc>
          <w:tcPr>
            <w:tcW w:w="1276" w:type="dxa"/>
          </w:tcPr>
          <w:p w:rsidR="003D7B84" w:rsidRPr="008E5F45" w:rsidRDefault="004F32D8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3463,9</w:t>
            </w:r>
          </w:p>
        </w:tc>
        <w:tc>
          <w:tcPr>
            <w:tcW w:w="1275" w:type="dxa"/>
          </w:tcPr>
          <w:p w:rsidR="003D7B84" w:rsidRPr="008E5F45" w:rsidRDefault="004F32D8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4165,1</w:t>
            </w:r>
          </w:p>
        </w:tc>
        <w:tc>
          <w:tcPr>
            <w:tcW w:w="1275" w:type="dxa"/>
          </w:tcPr>
          <w:p w:rsidR="003D7B84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4694,6</w:t>
            </w:r>
          </w:p>
        </w:tc>
        <w:tc>
          <w:tcPr>
            <w:tcW w:w="1275" w:type="dxa"/>
          </w:tcPr>
          <w:p w:rsidR="003D7B84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4485,9</w:t>
            </w:r>
          </w:p>
        </w:tc>
      </w:tr>
      <w:tr w:rsidR="003D7B84" w:rsidRPr="008E5F45" w:rsidTr="003D7B84">
        <w:tc>
          <w:tcPr>
            <w:tcW w:w="4112" w:type="dxa"/>
            <w:shd w:val="clear" w:color="auto" w:fill="auto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Программа «профилактика правонарушений в МР «Сретенский район»</w:t>
            </w:r>
          </w:p>
        </w:tc>
        <w:tc>
          <w:tcPr>
            <w:tcW w:w="1276" w:type="dxa"/>
          </w:tcPr>
          <w:p w:rsidR="003D7B84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E3BDC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3D7B84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275" w:type="dxa"/>
          </w:tcPr>
          <w:p w:rsidR="003D7B84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3D7B84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D7B84" w:rsidRPr="008E5F45" w:rsidTr="003D7B84">
        <w:tc>
          <w:tcPr>
            <w:tcW w:w="4112" w:type="dxa"/>
            <w:shd w:val="clear" w:color="auto" w:fill="auto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Программа «Комплексные меры противодействия злоупотреблению наркотикам, их незаконному обороту и алкоголизации населения муниципального района «Сретенский район»»</w:t>
            </w:r>
          </w:p>
        </w:tc>
        <w:tc>
          <w:tcPr>
            <w:tcW w:w="1276" w:type="dxa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3D7B84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3BDC" w:rsidRPr="008E5F45" w:rsidRDefault="004E3BD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97711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7711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E73FC" w:rsidRPr="008E5F45" w:rsidTr="00D4491B">
        <w:trPr>
          <w:trHeight w:val="2007"/>
        </w:trPr>
        <w:tc>
          <w:tcPr>
            <w:tcW w:w="4112" w:type="dxa"/>
            <w:shd w:val="clear" w:color="auto" w:fill="auto"/>
          </w:tcPr>
          <w:p w:rsidR="000E73FC" w:rsidRPr="008E5F45" w:rsidRDefault="000E73FC" w:rsidP="000E73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"Обеспечение первичных мер пожарной безопасности на территории Сретенского района на 2023-2025 гг"</w:t>
            </w:r>
          </w:p>
          <w:p w:rsidR="000E73FC" w:rsidRPr="008E5F45" w:rsidRDefault="000E73F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E73FC" w:rsidRPr="008E5F45" w:rsidRDefault="00D47495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E73FC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0E73FC" w:rsidRPr="008E5F45" w:rsidRDefault="000E73FC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5" w:type="dxa"/>
          </w:tcPr>
          <w:p w:rsidR="000E73FC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0E73FC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47495" w:rsidRPr="008E5F45" w:rsidTr="003D7B84">
        <w:tc>
          <w:tcPr>
            <w:tcW w:w="4112" w:type="dxa"/>
            <w:shd w:val="clear" w:color="auto" w:fill="auto"/>
          </w:tcPr>
          <w:p w:rsidR="00D47495" w:rsidRPr="008E5F45" w:rsidRDefault="004168E3" w:rsidP="000E73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дорожного движения</w:t>
            </w:r>
          </w:p>
        </w:tc>
        <w:tc>
          <w:tcPr>
            <w:tcW w:w="1276" w:type="dxa"/>
          </w:tcPr>
          <w:p w:rsidR="00D47495" w:rsidRPr="008E5F45" w:rsidRDefault="004F32D8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275" w:type="dxa"/>
          </w:tcPr>
          <w:p w:rsidR="00D47495" w:rsidRPr="008E5F45" w:rsidRDefault="004168E3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275" w:type="dxa"/>
          </w:tcPr>
          <w:p w:rsidR="00D47495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275" w:type="dxa"/>
          </w:tcPr>
          <w:p w:rsidR="00D47495" w:rsidRPr="008E5F45" w:rsidRDefault="00D4491B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3D7B84" w:rsidRPr="008E5F45" w:rsidTr="003D7B84">
        <w:tc>
          <w:tcPr>
            <w:tcW w:w="4112" w:type="dxa"/>
            <w:shd w:val="clear" w:color="auto" w:fill="auto"/>
          </w:tcPr>
          <w:p w:rsidR="003D7B84" w:rsidRPr="008E5F45" w:rsidRDefault="003D7B84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3D7B84" w:rsidRPr="008E5F45" w:rsidRDefault="004F32D8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5214,9</w:t>
            </w:r>
          </w:p>
        </w:tc>
        <w:tc>
          <w:tcPr>
            <w:tcW w:w="1275" w:type="dxa"/>
          </w:tcPr>
          <w:p w:rsidR="003D7B84" w:rsidRPr="008E5F45" w:rsidRDefault="004F32D8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6216,1</w:t>
            </w:r>
          </w:p>
        </w:tc>
        <w:tc>
          <w:tcPr>
            <w:tcW w:w="1275" w:type="dxa"/>
          </w:tcPr>
          <w:p w:rsidR="003D7B84" w:rsidRPr="008E5F45" w:rsidRDefault="004F32D8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6577,3</w:t>
            </w:r>
          </w:p>
        </w:tc>
        <w:tc>
          <w:tcPr>
            <w:tcW w:w="1275" w:type="dxa"/>
          </w:tcPr>
          <w:p w:rsidR="003D7B84" w:rsidRPr="008E5F45" w:rsidRDefault="004F32D8" w:rsidP="003D7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6088,5</w:t>
            </w:r>
          </w:p>
        </w:tc>
      </w:tr>
    </w:tbl>
    <w:p w:rsidR="007169EB" w:rsidRPr="008E5F45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169EB" w:rsidRPr="008E5F45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расходов данного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основную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долю занимают бюджетные ассигнования по содержанию учреждений по обеспечению единой дежурно- диспетчерской службы</w:t>
      </w:r>
      <w:r w:rsidR="00231D9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суме </w:t>
      </w:r>
      <w:r w:rsidR="00D4491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4165,1</w:t>
      </w:r>
      <w:r w:rsidR="00231D9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тыс.руб..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73FC" w:rsidRPr="008E5F45" w:rsidRDefault="000E73FC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Раздел «Национальная экономика»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lastRenderedPageBreak/>
        <w:t>Предусмотренные проектом районного бюджета бюджетные ассигнования по разделу "Национальная экономика" характеризуются следующими данными: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276"/>
        <w:gridCol w:w="1276"/>
      </w:tblGrid>
      <w:tr w:rsidR="003D7B84" w:rsidRPr="008E5F45" w:rsidTr="003D7B84">
        <w:trPr>
          <w:cantSplit/>
          <w:trHeight w:val="715"/>
        </w:trPr>
        <w:tc>
          <w:tcPr>
            <w:tcW w:w="3828" w:type="dxa"/>
          </w:tcPr>
          <w:p w:rsidR="003D7B84" w:rsidRPr="008E5F45" w:rsidRDefault="003D7B84" w:rsidP="007169EB">
            <w:pPr>
              <w:keepNext/>
              <w:spacing w:before="120" w:after="120" w:line="240" w:lineRule="auto"/>
              <w:ind w:right="1005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Подразделы</w:t>
            </w:r>
          </w:p>
        </w:tc>
        <w:tc>
          <w:tcPr>
            <w:tcW w:w="1275" w:type="dxa"/>
          </w:tcPr>
          <w:p w:rsidR="003D7B84" w:rsidRPr="008E5F45" w:rsidRDefault="003D7B84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4491B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3D7B84" w:rsidRPr="008E5F45" w:rsidRDefault="003D7B84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202</w:t>
            </w:r>
            <w:r w:rsidR="00D4491B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3D7B84" w:rsidRPr="008E5F45" w:rsidRDefault="003D7B84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4491B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3D7B84" w:rsidRPr="008E5F45" w:rsidRDefault="003D7B84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4491B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4491B" w:rsidRPr="008E5F45" w:rsidTr="003D7B84">
        <w:trPr>
          <w:trHeight w:val="469"/>
        </w:trPr>
        <w:tc>
          <w:tcPr>
            <w:tcW w:w="3828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5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1857,0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3173,9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1803,8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1854,6</w:t>
            </w:r>
          </w:p>
        </w:tc>
      </w:tr>
      <w:tr w:rsidR="00D4491B" w:rsidRPr="008E5F45" w:rsidTr="003D7B84">
        <w:trPr>
          <w:trHeight w:val="469"/>
        </w:trPr>
        <w:tc>
          <w:tcPr>
            <w:tcW w:w="3828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Программа поддержки малого предпринимательства</w:t>
            </w:r>
          </w:p>
        </w:tc>
        <w:tc>
          <w:tcPr>
            <w:tcW w:w="1275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100,0</w:t>
            </w:r>
          </w:p>
        </w:tc>
      </w:tr>
      <w:tr w:rsidR="00D4491B" w:rsidRPr="008E5F45" w:rsidTr="003D7B84">
        <w:trPr>
          <w:trHeight w:val="469"/>
        </w:trPr>
        <w:tc>
          <w:tcPr>
            <w:tcW w:w="3828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Программа реформирования и регулирования земельных и имущественных отношений</w:t>
            </w:r>
          </w:p>
        </w:tc>
        <w:tc>
          <w:tcPr>
            <w:tcW w:w="1275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D4491B" w:rsidRPr="008E5F45" w:rsidTr="003D7B84">
        <w:trPr>
          <w:trHeight w:val="573"/>
        </w:trPr>
        <w:tc>
          <w:tcPr>
            <w:tcW w:w="3828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1275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napToGrid w:val="0"/>
                <w:color w:val="000000"/>
                <w:sz w:val="28"/>
                <w:szCs w:val="28"/>
              </w:rPr>
              <w:t>1,8</w:t>
            </w:r>
          </w:p>
        </w:tc>
      </w:tr>
      <w:tr w:rsidR="00D4491B" w:rsidRPr="008E5F45" w:rsidTr="003D7B84">
        <w:trPr>
          <w:trHeight w:val="297"/>
        </w:trPr>
        <w:tc>
          <w:tcPr>
            <w:tcW w:w="3828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1275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15568,7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32951,7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19354,5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19302,8</w:t>
            </w:r>
          </w:p>
        </w:tc>
      </w:tr>
      <w:tr w:rsidR="002A6D3D" w:rsidRPr="008E5F45" w:rsidTr="009924AE">
        <w:trPr>
          <w:trHeight w:val="3744"/>
        </w:trPr>
        <w:tc>
          <w:tcPr>
            <w:tcW w:w="3828" w:type="dxa"/>
          </w:tcPr>
          <w:p w:rsidR="002A6D3D" w:rsidRPr="008E5F45" w:rsidRDefault="002A6D3D" w:rsidP="002A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</w:t>
            </w:r>
          </w:p>
          <w:p w:rsidR="002A6D3D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6D3D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D3D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D3D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A6D3D" w:rsidRPr="008E5F45" w:rsidRDefault="009924AE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41409,0</w:t>
            </w:r>
          </w:p>
        </w:tc>
      </w:tr>
      <w:tr w:rsidR="00D4491B" w:rsidRPr="008E5F45" w:rsidTr="003D7B84">
        <w:trPr>
          <w:trHeight w:val="297"/>
        </w:trPr>
        <w:tc>
          <w:tcPr>
            <w:tcW w:w="3828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275" w:type="dxa"/>
          </w:tcPr>
          <w:p w:rsidR="00D4491B" w:rsidRPr="008E5F45" w:rsidRDefault="00D4491B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17927,4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36727,4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21760,1</w:t>
            </w:r>
          </w:p>
        </w:tc>
        <w:tc>
          <w:tcPr>
            <w:tcW w:w="1276" w:type="dxa"/>
          </w:tcPr>
          <w:p w:rsidR="00D4491B" w:rsidRPr="008E5F45" w:rsidRDefault="002A6D3D" w:rsidP="00D4491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62668,2</w:t>
            </w:r>
          </w:p>
        </w:tc>
      </w:tr>
    </w:tbl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31D93" w:rsidRPr="008E5F45" w:rsidRDefault="00122EFC" w:rsidP="00122EFC">
      <w:pPr>
        <w:spacing w:after="120" w:line="240" w:lineRule="auto"/>
        <w:ind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31D93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DE60FC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36727,4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тыс.руб., что </w:t>
      </w:r>
      <w:r w:rsidR="00DE60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 202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18800,0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</w:t>
      </w:r>
    </w:p>
    <w:p w:rsidR="007169EB" w:rsidRPr="008E5F45" w:rsidRDefault="007169EB" w:rsidP="007169EB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"Сельское хозяйство и рыболовство"</w:t>
      </w:r>
    </w:p>
    <w:p w:rsidR="007169EB" w:rsidRPr="008E5F45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их составе предусмотрены </w:t>
      </w:r>
      <w:r w:rsidR="00860E8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на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реализацию районной целевой </w:t>
      </w:r>
      <w:r w:rsidR="00860E8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агропромышленного комплекса Сретенского района)". Бюджетные ассигнования предусматриваются в объеме 500,0 тыс. рублей на осуществление муниципальной поддержки сельского хозяйства в виде субсидий.</w:t>
      </w:r>
    </w:p>
    <w:p w:rsidR="007169EB" w:rsidRPr="008E5F45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проведение мероприятий по содержанию безнадзорных животных и администрирование государственного полномочия по содержанию безнадзорных животных предусматривается 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2673,9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E73ADA" w:rsidRPr="008E5F45" w:rsidRDefault="00D855A8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</w:t>
      </w:r>
      <w:r w:rsidR="007169EB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подразделу «Дорожное хозяйство»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бюджетные ассигнования на содержание автомобильных дорог общего пользования местного </w:t>
      </w:r>
      <w:r w:rsidR="00A125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в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объеме поступления акцизов в </w:t>
      </w:r>
      <w:r w:rsidR="0053531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32951,7</w:t>
      </w:r>
      <w:r w:rsidR="0053531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</w:t>
      </w:r>
      <w:r w:rsidR="006512D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0E86" w:rsidRPr="008E5F45" w:rsidRDefault="00E73ADA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Льготный </w:t>
      </w:r>
      <w:r w:rsidR="00A125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 отдельным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категориям граждан предусмотрено на 202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1,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тыс.руб..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9EB" w:rsidRPr="008E5F45" w:rsidRDefault="00923642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7169EB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финансирование районной </w:t>
      </w:r>
      <w:r w:rsidR="00DF4419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«Реформирование и регулирование земельных и имущественных отношений на территории муниципального района «Сретенский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средства в сумме 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тысяч рублей. Данная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эффективност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недвижимостью муниципального района, регистрацию права собственности муниципального района на недвижимость и земельные участки,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участия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разграничении собственности, регулирование имущественных и земельных отношений.</w:t>
      </w:r>
    </w:p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программе «Поддержка малого предпринимательства» запланировано 100,0 тыс. руб.</w:t>
      </w:r>
    </w:p>
    <w:p w:rsidR="007169EB" w:rsidRPr="008E5F45" w:rsidRDefault="00E73ADA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7169EB"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разделу «Жилищно-коммунальное хозяйство» 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бюджетные ассигнования в сумме 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2333,6</w:t>
      </w:r>
      <w:r w:rsidR="00D12CD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A1059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59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передаваемых полномочий сельским поселениям:</w:t>
      </w:r>
    </w:p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организации в границах поселений тепло и водоснабжения населения в сумме 900,0 тыс. рублей</w:t>
      </w:r>
      <w:r w:rsidRPr="008E5F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организации ритуальных услуг и содержанию мест захоронения-184,0тыс. рублей;</w:t>
      </w:r>
    </w:p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 организации сбора и вывоза бытовых отходов-122,7 тыс. рублей. </w:t>
      </w:r>
    </w:p>
    <w:p w:rsidR="007169EB" w:rsidRPr="008E5F45" w:rsidRDefault="00831BB1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реализацию муниципальной программы «Модернизация объектов коммунальной инфраструктуры Сретенского района» предусмотрено </w:t>
      </w:r>
      <w:r w:rsidR="009924A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926,9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831BB1" w:rsidRPr="008E5F45" w:rsidRDefault="00831BB1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ремонта жилых помещений с. Дунаево</w:t>
      </w:r>
      <w:r w:rsidRPr="008E5F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168E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</w:t>
      </w:r>
      <w:r w:rsidR="004168E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9924AE" w:rsidRPr="008E5F45" w:rsidRDefault="009924AE" w:rsidP="00F84B6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разделу «Охрана окружающей среды»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</w:t>
      </w: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4B6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бюджетные ассигнования в сумме 500,0 тыс. рублей, в том числе на реализацию муниципальной программы "Охрана окружающей среды муниципального района "Сретенский район</w:t>
      </w:r>
      <w:r w:rsidR="00A125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«Образование»</w:t>
      </w:r>
    </w:p>
    <w:p w:rsidR="007169EB" w:rsidRPr="008E5F45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образования в полномочия органов муниципальной  власти Сретенского района  входят вопросы обеспечения предоставления дошкольного, общего образования и дополнительного образования в общеобразовательных учреждениях (в том числе, путем получения  субвенций местным бюджетам в размере, необходимом для реализации основных общеобразовательных программ, в части финансирования расходов на оплату труда работников общеобразовательных учреждений, расходов на учебные пособия, технические средства обучения, расходные материалы и хозяйственные нужды, в соответствии с нормативами,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установленными законами Забайкальского края), субвенций на обеспечение государственных гарантий реализации прав на получение общедоступного и бесплатного дошкольного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социальной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детей-сирот, </w:t>
      </w:r>
    </w:p>
    <w:p w:rsidR="007169EB" w:rsidRPr="008E5F45" w:rsidRDefault="007169EB" w:rsidP="00A10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безнадзорных детей и детей, оставшихся без попечения родителей (за исключением детей, обучающихся в федеральных образовательных учреждениях).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sz w:val="28"/>
          <w:szCs w:val="28"/>
        </w:rPr>
        <w:t>Бюджетные ассигнования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на их исполнение характеризуются следующими данными: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1417"/>
        <w:gridCol w:w="1418"/>
        <w:gridCol w:w="1417"/>
      </w:tblGrid>
      <w:tr w:rsidR="00A1059E" w:rsidRPr="008E5F45" w:rsidTr="00F12F1B">
        <w:trPr>
          <w:cantSplit/>
          <w:trHeight w:val="276"/>
        </w:trPr>
        <w:tc>
          <w:tcPr>
            <w:tcW w:w="3544" w:type="dxa"/>
          </w:tcPr>
          <w:p w:rsidR="00A1059E" w:rsidRPr="008E5F45" w:rsidRDefault="00A1059E" w:rsidP="007169E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Подразделы</w:t>
            </w:r>
          </w:p>
        </w:tc>
        <w:tc>
          <w:tcPr>
            <w:tcW w:w="1276" w:type="dxa"/>
          </w:tcPr>
          <w:p w:rsidR="00A1059E" w:rsidRPr="008E5F45" w:rsidRDefault="00A1059E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A125EB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4168E3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A1059E" w:rsidRPr="008E5F45" w:rsidRDefault="00A1059E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A125EB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1059E" w:rsidRPr="008E5F45" w:rsidRDefault="0054604D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A125EB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1059E" w:rsidRPr="008E5F45" w:rsidRDefault="0054604D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A125EB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125EB" w:rsidRPr="008E5F45" w:rsidTr="00F12F1B">
        <w:tc>
          <w:tcPr>
            <w:tcW w:w="3544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1276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586829,7</w:t>
            </w:r>
          </w:p>
        </w:tc>
        <w:tc>
          <w:tcPr>
            <w:tcW w:w="1417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703749,1</w:t>
            </w:r>
          </w:p>
        </w:tc>
        <w:tc>
          <w:tcPr>
            <w:tcW w:w="1418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728265,9</w:t>
            </w:r>
          </w:p>
        </w:tc>
        <w:tc>
          <w:tcPr>
            <w:tcW w:w="1417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723691,8</w:t>
            </w:r>
          </w:p>
        </w:tc>
      </w:tr>
      <w:tr w:rsidR="00A125EB" w:rsidRPr="008E5F45" w:rsidTr="00F12F1B">
        <w:tc>
          <w:tcPr>
            <w:tcW w:w="3544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1276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215650,4</w:t>
            </w:r>
          </w:p>
        </w:tc>
        <w:tc>
          <w:tcPr>
            <w:tcW w:w="1417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255467,8</w:t>
            </w:r>
          </w:p>
        </w:tc>
        <w:tc>
          <w:tcPr>
            <w:tcW w:w="1418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261150,2</w:t>
            </w:r>
          </w:p>
        </w:tc>
        <w:tc>
          <w:tcPr>
            <w:tcW w:w="1417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261576,5</w:t>
            </w:r>
          </w:p>
        </w:tc>
      </w:tr>
      <w:tr w:rsidR="00A125EB" w:rsidRPr="008E5F45" w:rsidTr="00F12F1B">
        <w:trPr>
          <w:trHeight w:val="799"/>
        </w:trPr>
        <w:tc>
          <w:tcPr>
            <w:tcW w:w="3544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1276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44220,7</w:t>
            </w:r>
          </w:p>
        </w:tc>
        <w:tc>
          <w:tcPr>
            <w:tcW w:w="1417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56458,4</w:t>
            </w:r>
          </w:p>
        </w:tc>
        <w:tc>
          <w:tcPr>
            <w:tcW w:w="1418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62700,9</w:t>
            </w:r>
          </w:p>
        </w:tc>
        <w:tc>
          <w:tcPr>
            <w:tcW w:w="1417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60134,6</w:t>
            </w:r>
          </w:p>
        </w:tc>
      </w:tr>
      <w:tr w:rsidR="00A125EB" w:rsidRPr="008E5F45" w:rsidTr="00F12F1B">
        <w:trPr>
          <w:trHeight w:val="799"/>
        </w:trPr>
        <w:tc>
          <w:tcPr>
            <w:tcW w:w="3544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276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3933,6</w:t>
            </w:r>
          </w:p>
        </w:tc>
        <w:tc>
          <w:tcPr>
            <w:tcW w:w="1417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418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A125EB" w:rsidRPr="008E5F45" w:rsidTr="00F12F1B">
        <w:tc>
          <w:tcPr>
            <w:tcW w:w="3544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276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24471,6</w:t>
            </w:r>
          </w:p>
        </w:tc>
        <w:tc>
          <w:tcPr>
            <w:tcW w:w="1417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31171,0</w:t>
            </w:r>
          </w:p>
        </w:tc>
        <w:tc>
          <w:tcPr>
            <w:tcW w:w="1418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33750,5</w:t>
            </w:r>
          </w:p>
        </w:tc>
        <w:tc>
          <w:tcPr>
            <w:tcW w:w="1417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32867,3</w:t>
            </w:r>
          </w:p>
        </w:tc>
      </w:tr>
      <w:tr w:rsidR="00A125EB" w:rsidRPr="008E5F45" w:rsidTr="00F12F1B">
        <w:trPr>
          <w:trHeight w:val="274"/>
        </w:trPr>
        <w:tc>
          <w:tcPr>
            <w:tcW w:w="3544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Итого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по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разделу</w:t>
            </w:r>
          </w:p>
        </w:tc>
        <w:tc>
          <w:tcPr>
            <w:tcW w:w="1276" w:type="dxa"/>
          </w:tcPr>
          <w:p w:rsidR="00A125EB" w:rsidRPr="008E5F45" w:rsidRDefault="00A125E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875106,0</w:t>
            </w:r>
          </w:p>
        </w:tc>
        <w:tc>
          <w:tcPr>
            <w:tcW w:w="1417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1047446,3</w:t>
            </w:r>
          </w:p>
        </w:tc>
        <w:tc>
          <w:tcPr>
            <w:tcW w:w="1418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1086067,5</w:t>
            </w:r>
          </w:p>
        </w:tc>
        <w:tc>
          <w:tcPr>
            <w:tcW w:w="1417" w:type="dxa"/>
          </w:tcPr>
          <w:p w:rsidR="00A125EB" w:rsidRPr="008E5F45" w:rsidRDefault="00F12F1B" w:rsidP="00A125E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1078470,2</w:t>
            </w:r>
          </w:p>
        </w:tc>
      </w:tr>
    </w:tbl>
    <w:p w:rsidR="008B1799" w:rsidRPr="008E5F45" w:rsidRDefault="007169EB" w:rsidP="008B1799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Основное место в данном разделе занимают бюджетные ассигнования по подразделу «Общее образование»</w:t>
      </w:r>
      <w:r w:rsidR="00E73ADA" w:rsidRPr="008E5F4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F12F1B" w:rsidRPr="008E5F45">
        <w:rPr>
          <w:rFonts w:ascii="Times New Roman" w:eastAsia="Calibri" w:hAnsi="Times New Roman" w:cs="Times New Roman"/>
          <w:sz w:val="28"/>
          <w:szCs w:val="28"/>
        </w:rPr>
        <w:t>703749,1</w:t>
      </w:r>
      <w:r w:rsidR="00E73ADA" w:rsidRPr="008E5F45">
        <w:rPr>
          <w:rFonts w:ascii="Times New Roman" w:eastAsia="Calibri" w:hAnsi="Times New Roman" w:cs="Times New Roman"/>
          <w:sz w:val="28"/>
          <w:szCs w:val="28"/>
        </w:rPr>
        <w:t xml:space="preserve"> тыс.руб.</w:t>
      </w:r>
      <w:r w:rsidR="00202CE7" w:rsidRPr="008E5F45">
        <w:rPr>
          <w:rFonts w:ascii="Times New Roman" w:eastAsia="Calibri" w:hAnsi="Times New Roman" w:cs="Times New Roman"/>
          <w:sz w:val="28"/>
          <w:szCs w:val="28"/>
        </w:rPr>
        <w:t xml:space="preserve"> или с увеличением на </w:t>
      </w:r>
      <w:r w:rsidR="00F12F1B" w:rsidRPr="008E5F45">
        <w:rPr>
          <w:rFonts w:ascii="Times New Roman" w:eastAsia="Calibri" w:hAnsi="Times New Roman" w:cs="Times New Roman"/>
          <w:sz w:val="28"/>
          <w:szCs w:val="28"/>
        </w:rPr>
        <w:t>116919,4</w:t>
      </w:r>
      <w:r w:rsidR="00202CE7" w:rsidRPr="008E5F45">
        <w:rPr>
          <w:rFonts w:ascii="Times New Roman" w:eastAsia="Calibri" w:hAnsi="Times New Roman" w:cs="Times New Roman"/>
          <w:sz w:val="28"/>
          <w:szCs w:val="28"/>
        </w:rPr>
        <w:t xml:space="preserve">  тыс.руб. к 202</w:t>
      </w:r>
      <w:r w:rsidR="00F12F1B" w:rsidRPr="008E5F45">
        <w:rPr>
          <w:rFonts w:ascii="Times New Roman" w:eastAsia="Calibri" w:hAnsi="Times New Roman" w:cs="Times New Roman"/>
          <w:sz w:val="28"/>
          <w:szCs w:val="28"/>
        </w:rPr>
        <w:t>4</w:t>
      </w:r>
      <w:r w:rsidR="00202CE7" w:rsidRPr="008E5F4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327080" w:rsidRPr="008E5F45">
        <w:rPr>
          <w:rFonts w:ascii="Times New Roman" w:eastAsia="Calibri" w:hAnsi="Times New Roman" w:cs="Times New Roman"/>
          <w:sz w:val="28"/>
          <w:szCs w:val="28"/>
        </w:rPr>
        <w:t>П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о данному подразделу обусловлено </w:t>
      </w:r>
      <w:r w:rsidR="001A37E7" w:rsidRPr="008E5F45">
        <w:rPr>
          <w:rFonts w:ascii="Times New Roman" w:eastAsia="Calibri" w:hAnsi="Times New Roman" w:cs="Times New Roman"/>
          <w:sz w:val="28"/>
          <w:szCs w:val="28"/>
        </w:rPr>
        <w:t>ростом  расходов  по оплате  коммунальных услуг  в  связи с переходом  на  концессионное обслуживание</w:t>
      </w:r>
      <w:r w:rsidR="008B1799" w:rsidRPr="008E5F45">
        <w:rPr>
          <w:rFonts w:ascii="Times New Roman" w:eastAsia="Calibri" w:hAnsi="Times New Roman" w:cs="Times New Roman"/>
          <w:sz w:val="28"/>
          <w:szCs w:val="28"/>
        </w:rPr>
        <w:t xml:space="preserve">, обеспечением   питанием детей  с  ограниченными возможностями,  увеличением программы "Развитие образования МР "Сретенский район"  и  увеличением  субвенции  на 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учреждениях,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субсидии на </w:t>
      </w:r>
      <w:r w:rsidR="00E743EC" w:rsidRPr="008E5F45">
        <w:rPr>
          <w:rFonts w:ascii="Times New Roman" w:eastAsia="Calibri" w:hAnsi="Times New Roman" w:cs="Times New Roman"/>
          <w:sz w:val="28"/>
          <w:szCs w:val="28"/>
        </w:rPr>
        <w:t>обеспечение в отношении объектов капитального ремонта требований к антитеррористической защищенности объектов, установленных законодательством в образовательных учреждениях</w:t>
      </w:r>
      <w:r w:rsidR="008B1799" w:rsidRPr="008E5F4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Бюджетные ассигнования по подразделу «Молодежная политика и оздоровление детей» предусматриваются на обеспечение мероприятий по организации отдыха детей, сохранение материальной базы оздоровительно-образовательных учреждений. За счет средств районного бюджета планируется: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lastRenderedPageBreak/>
        <w:t>- мероприятия по молодежной политике в сумме 2</w:t>
      </w:r>
      <w:r w:rsidR="00C06DC5" w:rsidRPr="008E5F45">
        <w:rPr>
          <w:rFonts w:ascii="Times New Roman" w:eastAsia="Calibri" w:hAnsi="Times New Roman" w:cs="Times New Roman"/>
          <w:sz w:val="28"/>
          <w:szCs w:val="28"/>
        </w:rPr>
        <w:t>0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0,0 тыс. рублей 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- организация отдыха и оздоровления, занятости детей, подростков и молодежи в каникулярное время-</w:t>
      </w:r>
      <w:r w:rsidR="00A125EB" w:rsidRPr="008E5F45">
        <w:rPr>
          <w:rFonts w:ascii="Times New Roman" w:eastAsia="Calibri" w:hAnsi="Times New Roman" w:cs="Times New Roman"/>
          <w:sz w:val="28"/>
          <w:szCs w:val="28"/>
        </w:rPr>
        <w:t>400,0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рублей   </w:t>
      </w:r>
    </w:p>
    <w:p w:rsidR="007169EB" w:rsidRPr="008E5F45" w:rsidRDefault="007169EB" w:rsidP="007169EB">
      <w:pPr>
        <w:spacing w:after="120" w:line="240" w:lineRule="auto"/>
        <w:ind w:left="28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средства по подразделу "Другие вопросы в области образования" </w:t>
      </w:r>
      <w:r w:rsidR="00202CE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на 202</w:t>
      </w:r>
      <w:r w:rsidR="00A125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02CE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12F1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31171,0</w:t>
      </w:r>
      <w:r w:rsidR="00202CE7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направляются на руководство и управление в сфере установленных функций органов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власти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Сретенского района в сумме </w:t>
      </w:r>
      <w:r w:rsidR="00F12F1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3851,3</w:t>
      </w:r>
      <w:r w:rsidR="007A5950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На учебно-методический кабинет, централизованную бухгалтерию, группу хозяйственного обслуживания планируется направить </w:t>
      </w:r>
      <w:r w:rsidR="00F12F1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19709,3</w:t>
      </w:r>
      <w:r w:rsidR="00C7162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 </w:t>
      </w:r>
      <w:r w:rsidR="00860E86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(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12F1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F12F1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17618,2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рублей). </w:t>
      </w:r>
    </w:p>
    <w:p w:rsidR="007169EB" w:rsidRPr="008E5F45" w:rsidRDefault="007169EB" w:rsidP="007169EB">
      <w:pPr>
        <w:spacing w:after="120" w:line="240" w:lineRule="auto"/>
        <w:ind w:left="28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«Развитие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образования» планируется направить </w:t>
      </w:r>
      <w:r w:rsidR="00A125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3000,0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p w:rsidR="007169EB" w:rsidRPr="008E5F45" w:rsidRDefault="007169EB" w:rsidP="007169E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Раздел «Культура»</w:t>
      </w:r>
    </w:p>
    <w:p w:rsidR="007169EB" w:rsidRPr="008E5F45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Расходные обязательства Сретенского </w:t>
      </w:r>
      <w:r w:rsidR="00DF44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культуры определяются следующими нормативными правовыми актами:</w:t>
      </w:r>
    </w:p>
    <w:p w:rsidR="007169EB" w:rsidRPr="00DE60FC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Российской Федерации от 9 октября 1992 года № 3612-1 "Основы законодательства Российской Федерации о культуре"; </w:t>
      </w:r>
    </w:p>
    <w:p w:rsidR="007169EB" w:rsidRPr="008E5F45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0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 декабря 1994 года № 78-ФЗ "О библиотечном деле";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9EB" w:rsidRPr="008E5F45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26 мая 1996 года № 54-ФЗ "О Музейном фонде Российской Федерации и музеях в Российской Федерации";</w:t>
      </w:r>
    </w:p>
    <w:p w:rsidR="007169EB" w:rsidRPr="008E5F45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25 июня 2002 года № 73-ФЗ "Об объектах культурного наследия (памятниках истории и культуры) народов Российской Федерации";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ab/>
        <w:t>постановлением Правительства Российской Федерации от 26 июня 1995 года № 609 "Об утверждении Положения об основах хозяйственной деятельности и финансирования организаций культуры и искусства";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Забайкальского края от 01 апреля 2009 года № 154-ЗЗК "О культуре". 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         Распоряжением Администрации района № 83-р от 22 марта 2011 года «Об утверждении Сводного перечня первоочередных муниципальных услуг, предоставляемых администрацией МР «Сретенский район» и муниципальными учреждениями МР «Сретенский район»</w:t>
      </w:r>
    </w:p>
    <w:p w:rsidR="007169EB" w:rsidRPr="008E5F45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         Постановлением Администрации района №161 от 31 марта 2011 года «О порядке формирования муниципальных заданий на оказание муниципальных услуг для муниципальных учреждений и финансового обеспечения выполнения муниципальных заданий»</w:t>
      </w:r>
    </w:p>
    <w:p w:rsidR="007169EB" w:rsidRPr="008E5F45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на исполнение указанных расходных обязательств характеризуются следующими данными: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276"/>
        <w:gridCol w:w="1276"/>
        <w:gridCol w:w="1276"/>
        <w:gridCol w:w="1276"/>
      </w:tblGrid>
      <w:tr w:rsidR="00167F13" w:rsidRPr="008E5F45" w:rsidTr="00DF4419">
        <w:trPr>
          <w:trHeight w:val="810"/>
        </w:trPr>
        <w:tc>
          <w:tcPr>
            <w:tcW w:w="3260" w:type="dxa"/>
          </w:tcPr>
          <w:p w:rsidR="00167F13" w:rsidRPr="008E5F45" w:rsidRDefault="00167F13" w:rsidP="00167F1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Показатели</w:t>
            </w:r>
          </w:p>
        </w:tc>
        <w:tc>
          <w:tcPr>
            <w:tcW w:w="1276" w:type="dxa"/>
          </w:tcPr>
          <w:p w:rsidR="00167F13" w:rsidRPr="008E5F45" w:rsidRDefault="00167F13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74308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67F13" w:rsidRPr="008E5F45" w:rsidRDefault="00167F13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74308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67F13" w:rsidRPr="008E5F45" w:rsidRDefault="00167F13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74308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67F13" w:rsidRPr="008E5F45" w:rsidRDefault="00167F13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74308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4168E3"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E5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074308" w:rsidRPr="008E5F45" w:rsidTr="00DF4419">
        <w:trPr>
          <w:trHeight w:val="343"/>
        </w:trPr>
        <w:tc>
          <w:tcPr>
            <w:tcW w:w="3260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Дворцы и дома культуры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8942,4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12099,0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13637,2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13030,8</w:t>
            </w:r>
          </w:p>
        </w:tc>
      </w:tr>
      <w:tr w:rsidR="00074308" w:rsidRPr="008E5F45" w:rsidTr="00DF4419">
        <w:trPr>
          <w:trHeight w:val="447"/>
        </w:trPr>
        <w:tc>
          <w:tcPr>
            <w:tcW w:w="3260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Музеи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3050,0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4435,3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4999,2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4776,9</w:t>
            </w:r>
          </w:p>
        </w:tc>
      </w:tr>
      <w:tr w:rsidR="00074308" w:rsidRPr="008E5F45" w:rsidTr="00DF4419">
        <w:tc>
          <w:tcPr>
            <w:tcW w:w="3260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9551,7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14277,1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16092,2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15376,7</w:t>
            </w:r>
          </w:p>
        </w:tc>
      </w:tr>
      <w:tr w:rsidR="00074308" w:rsidRPr="008E5F45" w:rsidTr="00DF4419">
        <w:tc>
          <w:tcPr>
            <w:tcW w:w="3260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 по библиотекам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9383,6</w:t>
            </w:r>
          </w:p>
        </w:tc>
        <w:tc>
          <w:tcPr>
            <w:tcW w:w="1276" w:type="dxa"/>
          </w:tcPr>
          <w:p w:rsidR="00074308" w:rsidRPr="008E5F45" w:rsidRDefault="00074308" w:rsidP="002610A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2610A0"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15,3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12515,3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12515,3</w:t>
            </w:r>
          </w:p>
        </w:tc>
      </w:tr>
      <w:tr w:rsidR="00074308" w:rsidRPr="008E5F45" w:rsidTr="00DF4419">
        <w:tc>
          <w:tcPr>
            <w:tcW w:w="3260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Другие вопросы в области культуры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4988,8</w:t>
            </w:r>
          </w:p>
        </w:tc>
        <w:tc>
          <w:tcPr>
            <w:tcW w:w="1276" w:type="dxa"/>
          </w:tcPr>
          <w:p w:rsidR="00074308" w:rsidRPr="008E5F45" w:rsidRDefault="00074308" w:rsidP="002610A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2610A0"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68,7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5422,5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5190,7</w:t>
            </w:r>
          </w:p>
        </w:tc>
      </w:tr>
      <w:tr w:rsidR="00074308" w:rsidRPr="008E5F45" w:rsidTr="00DF4419">
        <w:tc>
          <w:tcPr>
            <w:tcW w:w="3260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074308" w:rsidRPr="008E5F45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35916,5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48495,4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52666,4</w:t>
            </w:r>
          </w:p>
        </w:tc>
        <w:tc>
          <w:tcPr>
            <w:tcW w:w="1276" w:type="dxa"/>
          </w:tcPr>
          <w:p w:rsidR="00074308" w:rsidRPr="008E5F45" w:rsidRDefault="002610A0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50890,4</w:t>
            </w:r>
          </w:p>
        </w:tc>
      </w:tr>
    </w:tbl>
    <w:p w:rsidR="007169EB" w:rsidRPr="008E5F45" w:rsidRDefault="007169EB" w:rsidP="007169EB">
      <w:pPr>
        <w:spacing w:after="120" w:line="240" w:lineRule="auto"/>
        <w:ind w:left="283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C69F8" w:rsidRPr="008E5F45" w:rsidRDefault="00F00A70" w:rsidP="007169EB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</w:t>
      </w:r>
      <w:r w:rsidR="007169E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предусмотрены средства на обеспечение деятельности учреждений культуры и искусства, на проведение районных мероприятий. </w:t>
      </w:r>
    </w:p>
    <w:p w:rsidR="007169EB" w:rsidRPr="008E5F45" w:rsidRDefault="007169EB" w:rsidP="007169EB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бюджетных ассигнований по подразделу «другие вопросы в области культуры» предусмотрены средства на обеспечение деятельности исполнительных органов муниципальной власти Сретенского района </w:t>
      </w:r>
      <w:r w:rsidR="002610A0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781,3</w:t>
      </w:r>
      <w:r w:rsidR="0049795E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рублей, централизованной бухгалтерии и групп хозяйственного обслуживания в сумме </w:t>
      </w:r>
      <w:r w:rsidR="002610A0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3842,4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1C69F8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межбюджетные трансферты на осуществление полномочия по созданию условий для массового </w:t>
      </w:r>
      <w:r w:rsidR="001C69F8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 жителей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и организацию обустройства мест массового отдыха составят 211,0 тыс. руб. В проект бюджета района на 202</w:t>
      </w:r>
      <w:r w:rsidR="002610A0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включена программа «Сохранение, поддержка, развитие культуры и искусства Сретенского района», бюджетные ассигнования по которой составят </w:t>
      </w:r>
      <w:r w:rsidR="002610A0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234,0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 для получения софинансирования из краевого бюджета в целях укрепления материально-технической базы учреждений культуры</w:t>
      </w:r>
      <w:r w:rsidR="002610A0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 «Сохранение объектов культурного наследия Сретенского района», бюджетные ассигнования по которой составят 100,0 тыс. руб для получения софинансирования из краевого бюджета .</w:t>
      </w:r>
    </w:p>
    <w:p w:rsidR="007169EB" w:rsidRPr="008E5F45" w:rsidRDefault="007169EB" w:rsidP="007169EB">
      <w:pPr>
        <w:spacing w:after="200" w:line="240" w:lineRule="auto"/>
        <w:ind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b/>
          <w:sz w:val="28"/>
          <w:szCs w:val="28"/>
        </w:rPr>
        <w:t>Раздел «Социальная политика»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Основной целью социальной политики является проведение целенаправленной и адресной политики в области социальной защиты, решение проблем детской безнадзорности, усиление социальной поддержки многодетных семей.</w:t>
      </w:r>
    </w:p>
    <w:p w:rsidR="007169EB" w:rsidRPr="008E5F45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«социальная политика» структура расходов характеризуется следующими показателями:</w:t>
      </w:r>
    </w:p>
    <w:p w:rsidR="007169EB" w:rsidRPr="008E5F45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276"/>
        <w:gridCol w:w="1275"/>
        <w:gridCol w:w="1276"/>
        <w:gridCol w:w="1383"/>
      </w:tblGrid>
      <w:tr w:rsidR="00167F13" w:rsidRPr="008E5F45" w:rsidTr="00DF4419">
        <w:trPr>
          <w:trHeight w:val="547"/>
        </w:trPr>
        <w:tc>
          <w:tcPr>
            <w:tcW w:w="4361" w:type="dxa"/>
            <w:shd w:val="clear" w:color="auto" w:fill="auto"/>
          </w:tcPr>
          <w:p w:rsidR="00167F13" w:rsidRPr="008E5F45" w:rsidRDefault="00167F13" w:rsidP="00DF4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Показатели</w:t>
            </w:r>
          </w:p>
        </w:tc>
        <w:tc>
          <w:tcPr>
            <w:tcW w:w="1276" w:type="dxa"/>
          </w:tcPr>
          <w:p w:rsidR="00167F13" w:rsidRPr="008E5F45" w:rsidRDefault="00167F13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610A0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5" w:type="dxa"/>
          </w:tcPr>
          <w:p w:rsidR="00167F13" w:rsidRPr="008E5F45" w:rsidRDefault="00167F13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610A0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167F13" w:rsidRPr="008E5F45" w:rsidRDefault="00167F13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610A0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83" w:type="dxa"/>
          </w:tcPr>
          <w:p w:rsidR="00167F13" w:rsidRPr="008E5F45" w:rsidRDefault="00167F13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610A0"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Доплата к пенсиям муниципальным служащим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3140,3</w:t>
            </w:r>
          </w:p>
        </w:tc>
        <w:tc>
          <w:tcPr>
            <w:tcW w:w="1275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3725,0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4198,6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4011,9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Доплата к пенсиям лицам, награжденным орденами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169,1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161,6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610A0" w:rsidRPr="008E5F45" w:rsidRDefault="002610A0" w:rsidP="002610A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F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предоставлению молодым семьям социальных выплат на приобретение жилья или строительство индивидуального жилого дома,в т.ч. на реализацию данных мероприятий из краевого бюджета</w:t>
            </w:r>
          </w:p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борьбе с беспризорностью, по опеке и попечительству: всего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12757,3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12998,1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12556,5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12996,8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затрат родителей(законных представителей) на воспитание и обучение детей-инвалидов на дому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236,9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199,9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186,1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191,1</w:t>
            </w:r>
          </w:p>
        </w:tc>
      </w:tr>
      <w:tr w:rsidR="002610A0" w:rsidRPr="008E5F45" w:rsidTr="00DF4419">
        <w:trPr>
          <w:trHeight w:val="1458"/>
        </w:trPr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части родительской платы за содержание ребенка в государственных и муниципальных образовательных учреждениях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1177,8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2101,6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1956,6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2009,4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«комплексное развитие сельских территорий»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1680,0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«Доступная среда»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1839,7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2057,5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1723,4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2040,9</w:t>
            </w:r>
          </w:p>
        </w:tc>
      </w:tr>
      <w:tr w:rsidR="002610A0" w:rsidRPr="008E5F45" w:rsidTr="00DF4419">
        <w:tc>
          <w:tcPr>
            <w:tcW w:w="4361" w:type="dxa"/>
            <w:shd w:val="clear" w:color="auto" w:fill="auto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2610A0" w:rsidRPr="008E5F45" w:rsidRDefault="002610A0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20179,3</w:t>
            </w:r>
          </w:p>
        </w:tc>
        <w:tc>
          <w:tcPr>
            <w:tcW w:w="1275" w:type="dxa"/>
          </w:tcPr>
          <w:p w:rsidR="002610A0" w:rsidRPr="008E5F45" w:rsidRDefault="00153172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22430,6</w:t>
            </w:r>
          </w:p>
        </w:tc>
        <w:tc>
          <w:tcPr>
            <w:tcW w:w="1276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19747,6</w:t>
            </w:r>
          </w:p>
        </w:tc>
        <w:tc>
          <w:tcPr>
            <w:tcW w:w="1383" w:type="dxa"/>
          </w:tcPr>
          <w:p w:rsidR="002610A0" w:rsidRPr="008E5F45" w:rsidRDefault="00DA7EEB" w:rsidP="0026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20211,2</w:t>
            </w:r>
          </w:p>
        </w:tc>
      </w:tr>
    </w:tbl>
    <w:p w:rsidR="00167F13" w:rsidRPr="008E5F45" w:rsidRDefault="00167F13" w:rsidP="00167F1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169EB" w:rsidRPr="008E5F45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место в данном разделе </w:t>
      </w:r>
      <w:r w:rsidR="001C69F8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занимают мероприятия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борьбе с беспризорностью, по опеке и попечительству.</w:t>
      </w:r>
    </w:p>
    <w:p w:rsidR="007169EB" w:rsidRPr="008E5F45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«Физическая культура и спорт» </w:t>
      </w:r>
    </w:p>
    <w:p w:rsidR="007169EB" w:rsidRPr="008E5F45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Расходные обязательства исполнительных органов муниципальной власти по данному </w:t>
      </w:r>
      <w:r w:rsidR="001C69F8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 определены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программой по физической культуре и спорту в сумме </w:t>
      </w:r>
      <w:r w:rsidR="0015317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00,0 тыс. рублей</w:t>
      </w:r>
      <w:r w:rsidR="001D6DC3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9EB" w:rsidRPr="008E5F45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«Обслуживание муниципального долга»</w:t>
      </w:r>
    </w:p>
    <w:p w:rsidR="007169EB" w:rsidRPr="008E5F45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Расходные обязательства по данному разделу определяются на основании Бюджетного кодекса и заключенных кредитных соглашений с другими бюджетами бюджетной системы РФ по привлечению средств на финансирование дефицита бюджета района и погашение долговых обязательств. В данном разделе предусмотрены бюджетные ассигнования на обслуживание муниципального долга района в сумме </w:t>
      </w:r>
      <w:r w:rsidR="0015317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19,6</w:t>
      </w:r>
      <w:r w:rsidR="005408D8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24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Pr="0088624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рублей.</w:t>
      </w:r>
    </w:p>
    <w:p w:rsidR="007169EB" w:rsidRPr="008E5F45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«Межбюджетные трансферты»</w:t>
      </w:r>
    </w:p>
    <w:p w:rsidR="007169EB" w:rsidRPr="008E5F45" w:rsidRDefault="007169EB" w:rsidP="0071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основных показателей раздела "Межбюджетные трансферты» производилось в соответствии с Законом Забайкальского края</w:t>
      </w:r>
      <w:r w:rsidR="00E40BAA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межбюджетных отношениях в Забайкальском крае» и проектом закона Забайкальского края» «О бюджете Забайкальского края на 202</w:t>
      </w:r>
      <w:r w:rsidR="0015317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5317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317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годов». Общий объем межбюджетных трансфертов предусмотрен в сумме </w:t>
      </w:r>
      <w:r w:rsidR="0015317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97159,5</w:t>
      </w:r>
      <w:r w:rsidR="004C22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D9C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C22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D9C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E40BAA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</w:t>
      </w:r>
      <w:r w:rsidR="009F384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317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2219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-</w:t>
      </w:r>
      <w:r w:rsidR="00153172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72673,0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руб.)</w:t>
      </w:r>
      <w:r w:rsidR="0005283B"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по разделу "Межбюджетные трансферты" характеризуются следующими данными:</w:t>
      </w:r>
    </w:p>
    <w:p w:rsidR="007169EB" w:rsidRPr="008E5F45" w:rsidRDefault="007169EB" w:rsidP="0071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BAA" w:rsidRPr="008E5F45" w:rsidRDefault="00E40BAA" w:rsidP="0071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BAA" w:rsidRPr="008E5F45" w:rsidRDefault="00E40BAA" w:rsidP="0071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3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276"/>
        <w:gridCol w:w="1276"/>
        <w:gridCol w:w="1371"/>
        <w:gridCol w:w="1322"/>
      </w:tblGrid>
      <w:tr w:rsidR="00167F13" w:rsidRPr="008E5F45" w:rsidTr="00DF4419">
        <w:trPr>
          <w:cantSplit/>
          <w:trHeight w:val="381"/>
        </w:trPr>
        <w:tc>
          <w:tcPr>
            <w:tcW w:w="4219" w:type="dxa"/>
            <w:vAlign w:val="center"/>
          </w:tcPr>
          <w:p w:rsidR="00167F13" w:rsidRPr="008E5F45" w:rsidRDefault="00167F13" w:rsidP="00DF441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167F13" w:rsidRPr="008E5F45" w:rsidRDefault="00167F13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53172"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67F13" w:rsidRPr="008E5F45" w:rsidRDefault="00167F13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53172"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71" w:type="dxa"/>
          </w:tcPr>
          <w:p w:rsidR="00167F13" w:rsidRPr="008E5F45" w:rsidRDefault="00167F13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53172"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22" w:type="dxa"/>
          </w:tcPr>
          <w:p w:rsidR="00167F13" w:rsidRPr="008E5F45" w:rsidRDefault="00167F13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53172"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</w:tr>
      <w:tr w:rsidR="00153172" w:rsidRPr="008E5F45" w:rsidTr="00DF4419">
        <w:trPr>
          <w:trHeight w:val="930"/>
        </w:trPr>
        <w:tc>
          <w:tcPr>
            <w:tcW w:w="4219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Дотации на выравнивание уровня бюджетной обеспеченности муниципальных образований</w:t>
            </w:r>
          </w:p>
        </w:tc>
        <w:tc>
          <w:tcPr>
            <w:tcW w:w="1276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36047,7</w:t>
            </w:r>
          </w:p>
        </w:tc>
        <w:tc>
          <w:tcPr>
            <w:tcW w:w="1276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46710,0</w:t>
            </w:r>
          </w:p>
        </w:tc>
        <w:tc>
          <w:tcPr>
            <w:tcW w:w="1371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33838,9</w:t>
            </w:r>
          </w:p>
        </w:tc>
        <w:tc>
          <w:tcPr>
            <w:tcW w:w="1322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34659,9</w:t>
            </w:r>
          </w:p>
        </w:tc>
      </w:tr>
      <w:tr w:rsidR="00153172" w:rsidRPr="008E5F45" w:rsidTr="00DF4419">
        <w:tc>
          <w:tcPr>
            <w:tcW w:w="4219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Дотация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36625,3</w:t>
            </w:r>
          </w:p>
        </w:tc>
        <w:tc>
          <w:tcPr>
            <w:tcW w:w="1276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50449,5</w:t>
            </w:r>
          </w:p>
        </w:tc>
        <w:tc>
          <w:tcPr>
            <w:tcW w:w="1371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37827,2</w:t>
            </w:r>
          </w:p>
        </w:tc>
        <w:tc>
          <w:tcPr>
            <w:tcW w:w="1322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36139,4</w:t>
            </w:r>
          </w:p>
        </w:tc>
      </w:tr>
      <w:tr w:rsidR="00153172" w:rsidRPr="008E5F45" w:rsidTr="00DF4419">
        <w:tc>
          <w:tcPr>
            <w:tcW w:w="4219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72673,0</w:t>
            </w:r>
          </w:p>
        </w:tc>
        <w:tc>
          <w:tcPr>
            <w:tcW w:w="1276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97159,5</w:t>
            </w:r>
          </w:p>
        </w:tc>
        <w:tc>
          <w:tcPr>
            <w:tcW w:w="1371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71666,1</w:t>
            </w:r>
          </w:p>
        </w:tc>
        <w:tc>
          <w:tcPr>
            <w:tcW w:w="1322" w:type="dxa"/>
          </w:tcPr>
          <w:p w:rsidR="00153172" w:rsidRPr="008E5F45" w:rsidRDefault="00153172" w:rsidP="001531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F45">
              <w:rPr>
                <w:rFonts w:ascii="Times New Roman" w:eastAsia="Calibri" w:hAnsi="Times New Roman" w:cs="Times New Roman"/>
                <w:sz w:val="28"/>
                <w:szCs w:val="28"/>
              </w:rPr>
              <w:t>70799,3</w:t>
            </w:r>
          </w:p>
        </w:tc>
      </w:tr>
    </w:tbl>
    <w:p w:rsidR="007169EB" w:rsidRPr="008E5F45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169EB" w:rsidRPr="008E5F45" w:rsidRDefault="00E40BAA" w:rsidP="00E40BAA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7169EB" w:rsidRPr="008E5F45">
        <w:rPr>
          <w:rFonts w:ascii="Times New Roman" w:eastAsia="Calibri" w:hAnsi="Times New Roman" w:cs="Times New Roman"/>
          <w:sz w:val="28"/>
          <w:szCs w:val="28"/>
        </w:rPr>
        <w:t xml:space="preserve">Определение общего объема дотаций на выравнивание бюджетной обеспеченности и её распределение между городскими и сельскими поселениями производилось исходя из прогноза налоговых и неналоговых доходов консолидированного бюджета района с учетом межбюджетных трансфертов (за исключением целевых), доли расходов бюджетов поселений в расходах консолидированного бюджета района по реестру расходных обязательств, объёма собственных доходов поселений. </w:t>
      </w:r>
    </w:p>
    <w:p w:rsidR="007169EB" w:rsidRPr="008E5F45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Также в общий объем дотации на выравнивание бюджетной обеспеченности городских и сельских поселений на 202</w:t>
      </w:r>
      <w:r w:rsidR="00DA7EEB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 включаются дотации на выравнивание бюджетной обеспеченности поселений из краевого фонда финансовой поддержки поселений, в сумме </w:t>
      </w:r>
      <w:r w:rsidR="00DA7EEB">
        <w:rPr>
          <w:rFonts w:ascii="Times New Roman" w:eastAsia="Calibri" w:hAnsi="Times New Roman" w:cs="Times New Roman"/>
          <w:sz w:val="28"/>
          <w:szCs w:val="28"/>
        </w:rPr>
        <w:t>2652,5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рублей. </w:t>
      </w:r>
    </w:p>
    <w:p w:rsidR="00AC3F7B" w:rsidRPr="008E5F45" w:rsidRDefault="00AC3F7B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РЕЗУЛЬТАТ ИСПОЛНЕНИЯ БЮДЖЕТА.</w:t>
      </w:r>
    </w:p>
    <w:p w:rsidR="001C69F8" w:rsidRPr="008E5F45" w:rsidRDefault="00AC3F7B" w:rsidP="00DF4179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Профицит бюджета муниципального района</w:t>
      </w:r>
      <w:r w:rsidR="00B445ED" w:rsidRPr="008E5F45">
        <w:rPr>
          <w:rFonts w:ascii="Times New Roman" w:eastAsia="Calibri" w:hAnsi="Times New Roman" w:cs="Times New Roman"/>
          <w:sz w:val="28"/>
          <w:szCs w:val="28"/>
        </w:rPr>
        <w:t xml:space="preserve"> «Сретенский  район»</w:t>
      </w:r>
      <w:r w:rsidR="001E7C33" w:rsidRPr="008E5F45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153172" w:rsidRPr="008E5F45">
        <w:rPr>
          <w:rFonts w:ascii="Times New Roman" w:eastAsia="Calibri" w:hAnsi="Times New Roman" w:cs="Times New Roman"/>
          <w:sz w:val="28"/>
          <w:szCs w:val="28"/>
        </w:rPr>
        <w:t>5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году планируется в сумме </w:t>
      </w:r>
      <w:r w:rsidR="00153172" w:rsidRPr="008E5F45">
        <w:rPr>
          <w:rFonts w:ascii="Times New Roman" w:eastAsia="Calibri" w:hAnsi="Times New Roman" w:cs="Times New Roman"/>
          <w:sz w:val="28"/>
          <w:szCs w:val="28"/>
        </w:rPr>
        <w:t>2137,6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</w:t>
      </w:r>
      <w:r w:rsidR="00E40BAA" w:rsidRPr="008E5F45">
        <w:rPr>
          <w:rFonts w:ascii="Times New Roman" w:eastAsia="Calibri" w:hAnsi="Times New Roman" w:cs="Times New Roman"/>
          <w:sz w:val="28"/>
          <w:szCs w:val="28"/>
        </w:rPr>
        <w:t>.</w:t>
      </w:r>
      <w:r w:rsidRPr="008E5F45">
        <w:rPr>
          <w:rFonts w:ascii="Times New Roman" w:eastAsia="Calibri" w:hAnsi="Times New Roman" w:cs="Times New Roman"/>
          <w:sz w:val="28"/>
          <w:szCs w:val="28"/>
        </w:rPr>
        <w:t>, который предусмотрен на погашение обязательств по бюджетному кредиту -</w:t>
      </w:r>
      <w:r w:rsidR="00153172" w:rsidRPr="008E5F45">
        <w:rPr>
          <w:rFonts w:ascii="Times New Roman" w:eastAsia="Calibri" w:hAnsi="Times New Roman" w:cs="Times New Roman"/>
          <w:sz w:val="28"/>
          <w:szCs w:val="28"/>
        </w:rPr>
        <w:t>3829,6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руб. и получение бюджетных кредитов от городского поселения «Кокуйское»</w:t>
      </w:r>
      <w:r w:rsidR="00DF4179"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624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53172" w:rsidRPr="008E5F45">
        <w:rPr>
          <w:rFonts w:ascii="Times New Roman" w:eastAsia="Calibri" w:hAnsi="Times New Roman" w:cs="Times New Roman"/>
          <w:sz w:val="28"/>
          <w:szCs w:val="28"/>
        </w:rPr>
        <w:t>1692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</w:p>
    <w:p w:rsidR="00B445ED" w:rsidRPr="008E5F45" w:rsidRDefault="00B445ED" w:rsidP="00B445ED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Профицит бюджета муниципального района «Сретенский  район» в 202</w:t>
      </w:r>
      <w:r w:rsidR="00153172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году планируется в сумме </w:t>
      </w:r>
      <w:r w:rsidR="00124C0B" w:rsidRPr="008E5F45">
        <w:rPr>
          <w:rFonts w:ascii="Times New Roman" w:eastAsia="Calibri" w:hAnsi="Times New Roman" w:cs="Times New Roman"/>
          <w:sz w:val="28"/>
          <w:szCs w:val="28"/>
        </w:rPr>
        <w:t>2137</w:t>
      </w:r>
      <w:r w:rsidRPr="008E5F45">
        <w:rPr>
          <w:rFonts w:ascii="Times New Roman" w:eastAsia="Calibri" w:hAnsi="Times New Roman" w:cs="Times New Roman"/>
          <w:sz w:val="28"/>
          <w:szCs w:val="28"/>
        </w:rPr>
        <w:t>,6 тыс. руб</w:t>
      </w:r>
      <w:r w:rsidR="00E40BAA" w:rsidRPr="008E5F45">
        <w:rPr>
          <w:rFonts w:ascii="Times New Roman" w:eastAsia="Calibri" w:hAnsi="Times New Roman" w:cs="Times New Roman"/>
          <w:sz w:val="28"/>
          <w:szCs w:val="28"/>
        </w:rPr>
        <w:t>.</w:t>
      </w:r>
      <w:r w:rsidRPr="008E5F45">
        <w:rPr>
          <w:rFonts w:ascii="Times New Roman" w:eastAsia="Calibri" w:hAnsi="Times New Roman" w:cs="Times New Roman"/>
          <w:sz w:val="28"/>
          <w:szCs w:val="28"/>
        </w:rPr>
        <w:t>, который предусмотрен на погашение обязательств по бюджетному кредиту -</w:t>
      </w:r>
      <w:r w:rsidR="00124C0B" w:rsidRPr="008E5F45">
        <w:rPr>
          <w:rFonts w:ascii="Times New Roman" w:eastAsia="Calibri" w:hAnsi="Times New Roman" w:cs="Times New Roman"/>
          <w:sz w:val="28"/>
          <w:szCs w:val="28"/>
        </w:rPr>
        <w:t>3829,6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руб. и получение бюджетных кредитов от городского поселения «Кокуйское» </w:t>
      </w:r>
      <w:r w:rsidR="0088624A">
        <w:rPr>
          <w:rFonts w:ascii="Times New Roman" w:eastAsia="Calibri" w:hAnsi="Times New Roman" w:cs="Times New Roman"/>
          <w:sz w:val="28"/>
          <w:szCs w:val="28"/>
        </w:rPr>
        <w:t>-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4C0B" w:rsidRPr="008E5F45">
        <w:rPr>
          <w:rFonts w:ascii="Times New Roman" w:eastAsia="Calibri" w:hAnsi="Times New Roman" w:cs="Times New Roman"/>
          <w:sz w:val="28"/>
          <w:szCs w:val="28"/>
        </w:rPr>
        <w:t>1692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</w:p>
    <w:p w:rsidR="00B445ED" w:rsidRPr="008E5F45" w:rsidRDefault="00B445ED" w:rsidP="00B445ED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F45">
        <w:rPr>
          <w:rFonts w:ascii="Times New Roman" w:eastAsia="Calibri" w:hAnsi="Times New Roman" w:cs="Times New Roman"/>
          <w:sz w:val="28"/>
          <w:szCs w:val="28"/>
        </w:rPr>
        <w:t>Профицит бюджета муниципального района «Сретенский  район» в 202</w:t>
      </w:r>
      <w:r w:rsidR="001E7C33" w:rsidRPr="008E5F45">
        <w:rPr>
          <w:rFonts w:ascii="Times New Roman" w:eastAsia="Calibri" w:hAnsi="Times New Roman" w:cs="Times New Roman"/>
          <w:sz w:val="28"/>
          <w:szCs w:val="28"/>
        </w:rPr>
        <w:t>6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году планируется в сумме </w:t>
      </w:r>
      <w:r w:rsidRPr="008E5F45">
        <w:rPr>
          <w:rFonts w:ascii="Times New Roman" w:eastAsia="Times New Roman" w:hAnsi="Times New Roman" w:cs="Times New Roman"/>
          <w:sz w:val="28"/>
          <w:szCs w:val="28"/>
          <w:lang w:eastAsia="ru-RU"/>
        </w:rPr>
        <w:t>2137,6</w:t>
      </w:r>
      <w:r w:rsidR="00ED600E" w:rsidRPr="008E5F45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E40BAA" w:rsidRPr="008E5F45">
        <w:rPr>
          <w:rFonts w:ascii="Times New Roman" w:eastAsia="Calibri" w:hAnsi="Times New Roman" w:cs="Times New Roman"/>
          <w:sz w:val="28"/>
          <w:szCs w:val="28"/>
        </w:rPr>
        <w:t>.</w:t>
      </w:r>
      <w:r w:rsidRPr="008E5F45">
        <w:rPr>
          <w:rFonts w:ascii="Times New Roman" w:eastAsia="Calibri" w:hAnsi="Times New Roman" w:cs="Times New Roman"/>
          <w:sz w:val="28"/>
          <w:szCs w:val="28"/>
        </w:rPr>
        <w:t xml:space="preserve"> который предусмотрен на погашение обязательств по бюджетному кредиту -3829,6 тыс. руб. получение бюджетных кредитов от городского поселения «Кокуйское» - 1 692 тыс. руб.</w:t>
      </w:r>
    </w:p>
    <w:p w:rsidR="00B445ED" w:rsidRPr="008E5F45" w:rsidRDefault="00B445ED" w:rsidP="00DF4179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F7B" w:rsidRPr="008E5F45" w:rsidRDefault="00AC3F7B" w:rsidP="00AC3F7B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7F13" w:rsidRPr="008E5F45" w:rsidRDefault="0088624A" w:rsidP="00167F13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Ио </w:t>
      </w:r>
      <w:r w:rsidR="00167F13" w:rsidRPr="008E5F45">
        <w:rPr>
          <w:rFonts w:ascii="Times New Roman" w:eastAsia="Calibri" w:hAnsi="Times New Roman" w:cs="Times New Roman"/>
          <w:sz w:val="28"/>
          <w:szCs w:val="28"/>
        </w:rPr>
        <w:t>Глав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167F13" w:rsidRPr="008E5F45">
        <w:rPr>
          <w:rFonts w:ascii="Times New Roman" w:eastAsia="Calibri" w:hAnsi="Times New Roman" w:cs="Times New Roman"/>
          <w:sz w:val="28"/>
          <w:szCs w:val="28"/>
        </w:rPr>
        <w:t xml:space="preserve"> МР «Сретенский район»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С.А.Скворцов</w:t>
      </w:r>
    </w:p>
    <w:p w:rsidR="00AC3F7B" w:rsidRPr="008E5F45" w:rsidRDefault="00AC3F7B">
      <w:pPr>
        <w:rPr>
          <w:rFonts w:ascii="Times New Roman" w:hAnsi="Times New Roman" w:cs="Times New Roman"/>
          <w:sz w:val="28"/>
          <w:szCs w:val="28"/>
        </w:rPr>
      </w:pPr>
    </w:p>
    <w:sectPr w:rsidR="00AC3F7B" w:rsidRPr="008E5F45" w:rsidSect="008E5F45">
      <w:headerReference w:type="default" r:id="rId8"/>
      <w:pgSz w:w="11906" w:h="16838"/>
      <w:pgMar w:top="1134" w:right="850" w:bottom="1134" w:left="1701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A8D" w:rsidRDefault="00433A8D">
      <w:pPr>
        <w:spacing w:after="0" w:line="240" w:lineRule="auto"/>
      </w:pPr>
      <w:r>
        <w:separator/>
      </w:r>
    </w:p>
  </w:endnote>
  <w:endnote w:type="continuationSeparator" w:id="0">
    <w:p w:rsidR="00433A8D" w:rsidRDefault="00433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A8D" w:rsidRDefault="00433A8D">
      <w:pPr>
        <w:spacing w:after="0" w:line="240" w:lineRule="auto"/>
      </w:pPr>
      <w:r>
        <w:separator/>
      </w:r>
    </w:p>
  </w:footnote>
  <w:footnote w:type="continuationSeparator" w:id="0">
    <w:p w:rsidR="00433A8D" w:rsidRDefault="00433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A8D" w:rsidRDefault="00433A8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125CD">
      <w:rPr>
        <w:noProof/>
      </w:rPr>
      <w:t>1</w:t>
    </w:r>
    <w:r>
      <w:rPr>
        <w:noProof/>
      </w:rPr>
      <w:fldChar w:fldCharType="end"/>
    </w:r>
  </w:p>
  <w:p w:rsidR="00433A8D" w:rsidRDefault="00433A8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C6C"/>
    <w:multiLevelType w:val="singleLevel"/>
    <w:tmpl w:val="1834F89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BAE33B5"/>
    <w:multiLevelType w:val="hybridMultilevel"/>
    <w:tmpl w:val="A3EC2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2CC470">
      <w:numFmt w:val="bullet"/>
      <w:lvlText w:val="–"/>
      <w:lvlJc w:val="left"/>
      <w:pPr>
        <w:tabs>
          <w:tab w:val="num" w:pos="2105"/>
        </w:tabs>
        <w:ind w:left="2105" w:hanging="945"/>
      </w:pPr>
      <w:rPr>
        <w:rFonts w:ascii="Times New Roman" w:eastAsia="Times New Roman" w:hAnsi="Times New Roman" w:cs="Times New Roman" w:hint="default"/>
        <w:sz w:val="20"/>
      </w:rPr>
    </w:lvl>
    <w:lvl w:ilvl="2" w:tplc="19F068EC">
      <w:start w:val="1"/>
      <w:numFmt w:val="decimal"/>
      <w:lvlText w:val="%3)"/>
      <w:lvlJc w:val="left"/>
      <w:pPr>
        <w:tabs>
          <w:tab w:val="num" w:pos="3245"/>
        </w:tabs>
        <w:ind w:left="3245" w:hanging="118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" w15:restartNumberingAfterBreak="0">
    <w:nsid w:val="1D0873B8"/>
    <w:multiLevelType w:val="singleLevel"/>
    <w:tmpl w:val="4D4012D4"/>
    <w:lvl w:ilvl="0">
      <w:start w:val="20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E974F0F"/>
    <w:multiLevelType w:val="singleLevel"/>
    <w:tmpl w:val="8E783010"/>
    <w:lvl w:ilvl="0">
      <w:start w:val="2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9E7453C"/>
    <w:multiLevelType w:val="singleLevel"/>
    <w:tmpl w:val="EA60E330"/>
    <w:lvl w:ilvl="0">
      <w:start w:val="1"/>
      <w:numFmt w:val="bullet"/>
      <w:lvlText w:val="-"/>
      <w:lvlJc w:val="left"/>
      <w:pPr>
        <w:tabs>
          <w:tab w:val="num" w:pos="1070"/>
        </w:tabs>
        <w:ind w:left="-10" w:firstLine="720"/>
      </w:pPr>
      <w:rPr>
        <w:rFonts w:hint="default"/>
      </w:rPr>
    </w:lvl>
  </w:abstractNum>
  <w:abstractNum w:abstractNumId="5" w15:restartNumberingAfterBreak="0">
    <w:nsid w:val="2FB97FCC"/>
    <w:multiLevelType w:val="singleLevel"/>
    <w:tmpl w:val="3844EE24"/>
    <w:lvl w:ilvl="0">
      <w:start w:val="2006"/>
      <w:numFmt w:val="bullet"/>
      <w:lvlText w:val="-"/>
      <w:lvlJc w:val="left"/>
      <w:pPr>
        <w:tabs>
          <w:tab w:val="num" w:pos="1018"/>
        </w:tabs>
        <w:ind w:left="1018" w:hanging="450"/>
      </w:pPr>
      <w:rPr>
        <w:rFonts w:hint="default"/>
      </w:rPr>
    </w:lvl>
  </w:abstractNum>
  <w:abstractNum w:abstractNumId="6" w15:restartNumberingAfterBreak="0">
    <w:nsid w:val="4E624EB3"/>
    <w:multiLevelType w:val="singleLevel"/>
    <w:tmpl w:val="CC2AF7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9910F2"/>
    <w:multiLevelType w:val="hybridMultilevel"/>
    <w:tmpl w:val="E80486BA"/>
    <w:lvl w:ilvl="0" w:tplc="FCBA03B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5C707416"/>
    <w:multiLevelType w:val="hybridMultilevel"/>
    <w:tmpl w:val="91667EC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37653F6"/>
    <w:multiLevelType w:val="singleLevel"/>
    <w:tmpl w:val="0EFC4E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74E13914"/>
    <w:multiLevelType w:val="singleLevel"/>
    <w:tmpl w:val="CBF61B92"/>
    <w:lvl w:ilvl="0">
      <w:start w:val="7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EB"/>
    <w:rsid w:val="00003F68"/>
    <w:rsid w:val="0001393B"/>
    <w:rsid w:val="000312E1"/>
    <w:rsid w:val="000502FF"/>
    <w:rsid w:val="00050FF4"/>
    <w:rsid w:val="00052594"/>
    <w:rsid w:val="0005283B"/>
    <w:rsid w:val="00074308"/>
    <w:rsid w:val="000A1127"/>
    <w:rsid w:val="000A4DC2"/>
    <w:rsid w:val="000A6A9E"/>
    <w:rsid w:val="000B5159"/>
    <w:rsid w:val="000B679F"/>
    <w:rsid w:val="000B7E09"/>
    <w:rsid w:val="000C0AE0"/>
    <w:rsid w:val="000D3CCA"/>
    <w:rsid w:val="000D6191"/>
    <w:rsid w:val="000E1AA2"/>
    <w:rsid w:val="000E73FC"/>
    <w:rsid w:val="0010385A"/>
    <w:rsid w:val="001125CD"/>
    <w:rsid w:val="00121835"/>
    <w:rsid w:val="00122EFC"/>
    <w:rsid w:val="00123DF1"/>
    <w:rsid w:val="00124C0B"/>
    <w:rsid w:val="001336E6"/>
    <w:rsid w:val="001340DF"/>
    <w:rsid w:val="00142A8B"/>
    <w:rsid w:val="00143713"/>
    <w:rsid w:val="00153172"/>
    <w:rsid w:val="00154621"/>
    <w:rsid w:val="001565BB"/>
    <w:rsid w:val="00157233"/>
    <w:rsid w:val="001627BB"/>
    <w:rsid w:val="00167F13"/>
    <w:rsid w:val="00183654"/>
    <w:rsid w:val="00190F5A"/>
    <w:rsid w:val="00194191"/>
    <w:rsid w:val="001A37E7"/>
    <w:rsid w:val="001C69F8"/>
    <w:rsid w:val="001D6DC3"/>
    <w:rsid w:val="001D77E6"/>
    <w:rsid w:val="001E1862"/>
    <w:rsid w:val="001E40A2"/>
    <w:rsid w:val="001E74B4"/>
    <w:rsid w:val="001E7C33"/>
    <w:rsid w:val="00202CE7"/>
    <w:rsid w:val="00222442"/>
    <w:rsid w:val="00227F35"/>
    <w:rsid w:val="00231D93"/>
    <w:rsid w:val="00231E74"/>
    <w:rsid w:val="00234703"/>
    <w:rsid w:val="00240289"/>
    <w:rsid w:val="002610A0"/>
    <w:rsid w:val="00265034"/>
    <w:rsid w:val="002731C8"/>
    <w:rsid w:val="002767CD"/>
    <w:rsid w:val="002A6D3D"/>
    <w:rsid w:val="002C4364"/>
    <w:rsid w:val="002E75F8"/>
    <w:rsid w:val="002F0DDB"/>
    <w:rsid w:val="00312720"/>
    <w:rsid w:val="0031429C"/>
    <w:rsid w:val="00320C33"/>
    <w:rsid w:val="00327080"/>
    <w:rsid w:val="00340FA6"/>
    <w:rsid w:val="003574D3"/>
    <w:rsid w:val="0037153B"/>
    <w:rsid w:val="00371FF3"/>
    <w:rsid w:val="0038122F"/>
    <w:rsid w:val="00381F5B"/>
    <w:rsid w:val="003931A3"/>
    <w:rsid w:val="003A200C"/>
    <w:rsid w:val="003A3F1E"/>
    <w:rsid w:val="003A4E80"/>
    <w:rsid w:val="003B51A7"/>
    <w:rsid w:val="003D1D8C"/>
    <w:rsid w:val="003D60EB"/>
    <w:rsid w:val="003D7B84"/>
    <w:rsid w:val="004168E3"/>
    <w:rsid w:val="00431975"/>
    <w:rsid w:val="00433A8D"/>
    <w:rsid w:val="0043549A"/>
    <w:rsid w:val="00467947"/>
    <w:rsid w:val="00477B8D"/>
    <w:rsid w:val="00480B4C"/>
    <w:rsid w:val="00496BAB"/>
    <w:rsid w:val="0049795E"/>
    <w:rsid w:val="004C2219"/>
    <w:rsid w:val="004C4EDF"/>
    <w:rsid w:val="004D6588"/>
    <w:rsid w:val="004E3BDC"/>
    <w:rsid w:val="004F32D8"/>
    <w:rsid w:val="004F7660"/>
    <w:rsid w:val="00513283"/>
    <w:rsid w:val="00535317"/>
    <w:rsid w:val="005408D8"/>
    <w:rsid w:val="005435D7"/>
    <w:rsid w:val="00546013"/>
    <w:rsid w:val="0054604D"/>
    <w:rsid w:val="00547A32"/>
    <w:rsid w:val="00562BA9"/>
    <w:rsid w:val="005828C0"/>
    <w:rsid w:val="0059126C"/>
    <w:rsid w:val="00592247"/>
    <w:rsid w:val="00594191"/>
    <w:rsid w:val="005A0700"/>
    <w:rsid w:val="005A15BA"/>
    <w:rsid w:val="005E2858"/>
    <w:rsid w:val="006213DB"/>
    <w:rsid w:val="00630DFA"/>
    <w:rsid w:val="00635373"/>
    <w:rsid w:val="00640826"/>
    <w:rsid w:val="006512D2"/>
    <w:rsid w:val="00656B73"/>
    <w:rsid w:val="006601A1"/>
    <w:rsid w:val="00660AE8"/>
    <w:rsid w:val="00666D27"/>
    <w:rsid w:val="006709F0"/>
    <w:rsid w:val="00681A01"/>
    <w:rsid w:val="00687F58"/>
    <w:rsid w:val="006B7E34"/>
    <w:rsid w:val="006C5E61"/>
    <w:rsid w:val="006E10DB"/>
    <w:rsid w:val="006E1AA4"/>
    <w:rsid w:val="006E484A"/>
    <w:rsid w:val="006F4453"/>
    <w:rsid w:val="007169EB"/>
    <w:rsid w:val="00717464"/>
    <w:rsid w:val="0073203F"/>
    <w:rsid w:val="00764B85"/>
    <w:rsid w:val="0076751B"/>
    <w:rsid w:val="0078064A"/>
    <w:rsid w:val="007829E3"/>
    <w:rsid w:val="00790A65"/>
    <w:rsid w:val="007A5950"/>
    <w:rsid w:val="007B2A15"/>
    <w:rsid w:val="007D2BC9"/>
    <w:rsid w:val="007D55B0"/>
    <w:rsid w:val="007D5F08"/>
    <w:rsid w:val="007E1A28"/>
    <w:rsid w:val="007F17FE"/>
    <w:rsid w:val="007F1F15"/>
    <w:rsid w:val="007F21F4"/>
    <w:rsid w:val="00801748"/>
    <w:rsid w:val="00805F5E"/>
    <w:rsid w:val="00817B8D"/>
    <w:rsid w:val="00823ABD"/>
    <w:rsid w:val="00824BEF"/>
    <w:rsid w:val="00831BB1"/>
    <w:rsid w:val="00834FE3"/>
    <w:rsid w:val="00851EB6"/>
    <w:rsid w:val="00860E86"/>
    <w:rsid w:val="00864A30"/>
    <w:rsid w:val="00880994"/>
    <w:rsid w:val="0088624A"/>
    <w:rsid w:val="00897451"/>
    <w:rsid w:val="008B04B7"/>
    <w:rsid w:val="008B1799"/>
    <w:rsid w:val="008D309A"/>
    <w:rsid w:val="008E5F45"/>
    <w:rsid w:val="009168AF"/>
    <w:rsid w:val="00923642"/>
    <w:rsid w:val="00927315"/>
    <w:rsid w:val="009537ED"/>
    <w:rsid w:val="00981730"/>
    <w:rsid w:val="00985E0A"/>
    <w:rsid w:val="009924AE"/>
    <w:rsid w:val="009964CD"/>
    <w:rsid w:val="009A4A9C"/>
    <w:rsid w:val="009B2104"/>
    <w:rsid w:val="009B35F7"/>
    <w:rsid w:val="009C3619"/>
    <w:rsid w:val="009D440F"/>
    <w:rsid w:val="009F3849"/>
    <w:rsid w:val="009F7DF5"/>
    <w:rsid w:val="00A07F2B"/>
    <w:rsid w:val="00A1059E"/>
    <w:rsid w:val="00A125EB"/>
    <w:rsid w:val="00A241E7"/>
    <w:rsid w:val="00A24866"/>
    <w:rsid w:val="00A336FF"/>
    <w:rsid w:val="00A37B06"/>
    <w:rsid w:val="00A456FE"/>
    <w:rsid w:val="00A56A5A"/>
    <w:rsid w:val="00A67BAA"/>
    <w:rsid w:val="00A83E88"/>
    <w:rsid w:val="00AA288B"/>
    <w:rsid w:val="00AB3976"/>
    <w:rsid w:val="00AB55EC"/>
    <w:rsid w:val="00AC3F7B"/>
    <w:rsid w:val="00AD462D"/>
    <w:rsid w:val="00AE4DE5"/>
    <w:rsid w:val="00AF61FB"/>
    <w:rsid w:val="00B03045"/>
    <w:rsid w:val="00B0798F"/>
    <w:rsid w:val="00B3034C"/>
    <w:rsid w:val="00B37BEE"/>
    <w:rsid w:val="00B37D07"/>
    <w:rsid w:val="00B402D6"/>
    <w:rsid w:val="00B445ED"/>
    <w:rsid w:val="00B53185"/>
    <w:rsid w:val="00B678B7"/>
    <w:rsid w:val="00B70A25"/>
    <w:rsid w:val="00B711E9"/>
    <w:rsid w:val="00B82089"/>
    <w:rsid w:val="00BB0882"/>
    <w:rsid w:val="00BB10C4"/>
    <w:rsid w:val="00BB16F4"/>
    <w:rsid w:val="00BB30DE"/>
    <w:rsid w:val="00BE0DB1"/>
    <w:rsid w:val="00C047FE"/>
    <w:rsid w:val="00C061B4"/>
    <w:rsid w:val="00C06DC5"/>
    <w:rsid w:val="00C21EE6"/>
    <w:rsid w:val="00C35E2B"/>
    <w:rsid w:val="00C44455"/>
    <w:rsid w:val="00C565CF"/>
    <w:rsid w:val="00C71623"/>
    <w:rsid w:val="00C76FC7"/>
    <w:rsid w:val="00C95A25"/>
    <w:rsid w:val="00C9717A"/>
    <w:rsid w:val="00CB4141"/>
    <w:rsid w:val="00CD47E5"/>
    <w:rsid w:val="00CE5628"/>
    <w:rsid w:val="00D108BA"/>
    <w:rsid w:val="00D11753"/>
    <w:rsid w:val="00D12CDE"/>
    <w:rsid w:val="00D17518"/>
    <w:rsid w:val="00D17B69"/>
    <w:rsid w:val="00D21562"/>
    <w:rsid w:val="00D22563"/>
    <w:rsid w:val="00D30C5A"/>
    <w:rsid w:val="00D33F1F"/>
    <w:rsid w:val="00D4491B"/>
    <w:rsid w:val="00D45559"/>
    <w:rsid w:val="00D47495"/>
    <w:rsid w:val="00D73C35"/>
    <w:rsid w:val="00D80FE2"/>
    <w:rsid w:val="00D81B40"/>
    <w:rsid w:val="00D82204"/>
    <w:rsid w:val="00D8520B"/>
    <w:rsid w:val="00D855A8"/>
    <w:rsid w:val="00D869E0"/>
    <w:rsid w:val="00D97711"/>
    <w:rsid w:val="00DA0E92"/>
    <w:rsid w:val="00DA7EEB"/>
    <w:rsid w:val="00DB314D"/>
    <w:rsid w:val="00DE00D5"/>
    <w:rsid w:val="00DE4F48"/>
    <w:rsid w:val="00DE60FC"/>
    <w:rsid w:val="00DF16C5"/>
    <w:rsid w:val="00DF4179"/>
    <w:rsid w:val="00DF4419"/>
    <w:rsid w:val="00DF76EB"/>
    <w:rsid w:val="00E06A49"/>
    <w:rsid w:val="00E07B8E"/>
    <w:rsid w:val="00E11B09"/>
    <w:rsid w:val="00E149A8"/>
    <w:rsid w:val="00E15F69"/>
    <w:rsid w:val="00E32125"/>
    <w:rsid w:val="00E40BAA"/>
    <w:rsid w:val="00E4142D"/>
    <w:rsid w:val="00E6056F"/>
    <w:rsid w:val="00E6151F"/>
    <w:rsid w:val="00E703C1"/>
    <w:rsid w:val="00E729C0"/>
    <w:rsid w:val="00E73ADA"/>
    <w:rsid w:val="00E743EC"/>
    <w:rsid w:val="00E81704"/>
    <w:rsid w:val="00E87D9C"/>
    <w:rsid w:val="00ED1746"/>
    <w:rsid w:val="00ED600E"/>
    <w:rsid w:val="00ED64C0"/>
    <w:rsid w:val="00EE10A4"/>
    <w:rsid w:val="00F00A70"/>
    <w:rsid w:val="00F071CC"/>
    <w:rsid w:val="00F12F1B"/>
    <w:rsid w:val="00F23C49"/>
    <w:rsid w:val="00F50121"/>
    <w:rsid w:val="00F67F80"/>
    <w:rsid w:val="00F80865"/>
    <w:rsid w:val="00F84B67"/>
    <w:rsid w:val="00F857C1"/>
    <w:rsid w:val="00FB6803"/>
    <w:rsid w:val="00FE1BFC"/>
    <w:rsid w:val="00FE47CA"/>
    <w:rsid w:val="00FE485A"/>
    <w:rsid w:val="00FF2FE6"/>
    <w:rsid w:val="00FF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9FCD"/>
  <w15:docId w15:val="{AB8604AC-6DF6-4CCE-B26F-D8D4346C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8B7"/>
  </w:style>
  <w:style w:type="paragraph" w:styleId="1">
    <w:name w:val="heading 1"/>
    <w:basedOn w:val="a"/>
    <w:next w:val="a"/>
    <w:link w:val="10"/>
    <w:qFormat/>
    <w:rsid w:val="007169EB"/>
    <w:pPr>
      <w:keepNext/>
      <w:spacing w:before="60" w:after="6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69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169EB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169E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169EB"/>
    <w:pPr>
      <w:keepNext/>
      <w:spacing w:before="120" w:after="12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169E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169E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169E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169EB"/>
    <w:pPr>
      <w:keepNext/>
      <w:spacing w:after="0" w:line="240" w:lineRule="auto"/>
      <w:ind w:left="-567" w:right="-766" w:firstLine="567"/>
      <w:jc w:val="both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69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69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69EB"/>
  </w:style>
  <w:style w:type="paragraph" w:styleId="a3">
    <w:name w:val="Plain Text"/>
    <w:basedOn w:val="a"/>
    <w:link w:val="a4"/>
    <w:rsid w:val="007169E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169E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7169EB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7169E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69EB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First Indent"/>
    <w:basedOn w:val="a5"/>
    <w:next w:val="21"/>
    <w:link w:val="ac"/>
    <w:rsid w:val="007169EB"/>
    <w:pPr>
      <w:ind w:firstLine="851"/>
    </w:pPr>
  </w:style>
  <w:style w:type="character" w:customStyle="1" w:styleId="ac">
    <w:name w:val="Красная строка Знак"/>
    <w:basedOn w:val="a6"/>
    <w:link w:val="ab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First Indent 2"/>
    <w:basedOn w:val="a7"/>
    <w:link w:val="22"/>
    <w:rsid w:val="007169EB"/>
    <w:pPr>
      <w:spacing w:after="0"/>
      <w:ind w:left="0" w:firstLine="851"/>
    </w:pPr>
  </w:style>
  <w:style w:type="character" w:customStyle="1" w:styleId="22">
    <w:name w:val="Красная строка 2 Знак"/>
    <w:basedOn w:val="a8"/>
    <w:link w:val="21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169E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7169E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footer"/>
    <w:basedOn w:val="a"/>
    <w:link w:val="ae"/>
    <w:rsid w:val="007169EB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7169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169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7169EB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169EB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">
    <w:name w:val="caption"/>
    <w:basedOn w:val="a"/>
    <w:next w:val="a"/>
    <w:qFormat/>
    <w:rsid w:val="007169EB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0">
    <w:name w:val="annotation reference"/>
    <w:semiHidden/>
    <w:rsid w:val="007169EB"/>
    <w:rPr>
      <w:sz w:val="16"/>
    </w:rPr>
  </w:style>
  <w:style w:type="paragraph" w:styleId="af1">
    <w:name w:val="annotation text"/>
    <w:basedOn w:val="a"/>
    <w:link w:val="af2"/>
    <w:semiHidden/>
    <w:rsid w:val="0071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7169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7169EB"/>
  </w:style>
  <w:style w:type="paragraph" w:styleId="25">
    <w:name w:val="Body Text 2"/>
    <w:basedOn w:val="a"/>
    <w:link w:val="26"/>
    <w:rsid w:val="007169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ANX">
    <w:name w:val="NormalANX"/>
    <w:basedOn w:val="a"/>
    <w:rsid w:val="007169EB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basedOn w:val="a"/>
    <w:next w:val="af5"/>
    <w:link w:val="af6"/>
    <w:qFormat/>
    <w:rsid w:val="007169EB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f6">
    <w:name w:val="Название Знак"/>
    <w:link w:val="af4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7">
    <w:name w:val="Balloon Text"/>
    <w:basedOn w:val="a"/>
    <w:link w:val="af8"/>
    <w:semiHidden/>
    <w:rsid w:val="007169E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7169E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9">
    <w:name w:val="Стиль Основной текст + полужирный По центру"/>
    <w:basedOn w:val="a5"/>
    <w:rsid w:val="007169EB"/>
    <w:pPr>
      <w:jc w:val="center"/>
    </w:pPr>
    <w:rPr>
      <w:b/>
      <w:bCs/>
    </w:rPr>
  </w:style>
  <w:style w:type="paragraph" w:customStyle="1" w:styleId="12">
    <w:name w:val="Основной текст1"/>
    <w:basedOn w:val="a"/>
    <w:rsid w:val="007169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fa">
    <w:name w:val="Table Grid"/>
    <w:basedOn w:val="a1"/>
    <w:rsid w:val="0071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rsid w:val="0071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c"/>
    <w:uiPriority w:val="10"/>
    <w:qFormat/>
    <w:rsid w:val="0071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Заголовок Знак"/>
    <w:basedOn w:val="a0"/>
    <w:link w:val="af5"/>
    <w:uiPriority w:val="10"/>
    <w:rsid w:val="0071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CA164-DAFA-4F9E-A3DB-5B777C91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2603</TotalTime>
  <Pages>21</Pages>
  <Words>5851</Words>
  <Characters>33352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2024-11-06T07:53:00Z</cp:lastPrinted>
  <dcterms:created xsi:type="dcterms:W3CDTF">2022-11-11T00:42:00Z</dcterms:created>
  <dcterms:modified xsi:type="dcterms:W3CDTF">2024-11-07T07:42:00Z</dcterms:modified>
</cp:coreProperties>
</file>