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49" w:rsidRPr="007C0649" w:rsidRDefault="007C0649" w:rsidP="007C0649">
      <w:pPr>
        <w:shd w:val="clear" w:color="auto" w:fill="FFFFFF"/>
        <w:spacing w:after="0" w:line="49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7C0649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Личный кабинет по охране труда: инструкция по доступу от Минтруда</w:t>
      </w:r>
    </w:p>
    <w:p w:rsidR="007C0649" w:rsidRPr="007C0649" w:rsidRDefault="007C0649" w:rsidP="007C064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6643A1B" wp14:editId="7F832E86">
            <wp:extent cx="4829175" cy="3314700"/>
            <wp:effectExtent l="0" t="0" r="9525" b="0"/>
            <wp:docPr id="1" name="Рисунок 1" descr="https://coko1.ru/wp-content/uploads/2022/04/Obyazatelnye-dokumenty-po-ohrane-truda-v-kompa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2/04/Obyazatelnye-dokumenty-po-ohrane-truda-v-kompan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beforeAutospacing="1"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7C064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1 марта 2023 года все работодатели, которые проводят обучение по охране труда в организации, обязаны создавать личный кабинет на сайте Минтруда и вносить информацию о сотрудниках в специальный реестр. Расскажем, как пройти регистрацию, а также какие сведения передавать. </w:t>
      </w:r>
    </w:p>
    <w:p w:rsidR="007C0649" w:rsidRPr="007C0649" w:rsidRDefault="007C0649" w:rsidP="007C0649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7C064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Зачем создавать личный кабинет по охране труда</w:t>
      </w:r>
    </w:p>
    <w:p w:rsidR="007C0649" w:rsidRPr="007C0649" w:rsidRDefault="007C0649" w:rsidP="007C0649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разделе XI Порядка обучения по ОТ изначально были перечислены два реестра Минтруда. В первый входят индивидуальные предприниматели и </w:t>
      </w:r>
      <w:proofErr w:type="spellStart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юрлица</w:t>
      </w:r>
      <w:proofErr w:type="spellEnd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оказывающие обучающие услуги клиентам, а во второй — работодатели, которые самостоятельно организуют обучение по ОТ. С 1 марта 2023 года начнет действовать еще один реестр.</w:t>
      </w:r>
    </w:p>
    <w:p w:rsidR="007C0649" w:rsidRPr="007C0649" w:rsidRDefault="007C0649" w:rsidP="007C064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hyperlink r:id="rId5" w:history="1">
        <w:r w:rsidRPr="007C0649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пункт 99 нового Порядка обучения по охране труда № 2464</w:t>
        </w:r>
      </w:hyperlink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включили обязанность создавать личные кабинеты на портале Минтруда и вносить информацию в третий реестр. </w:t>
      </w:r>
      <w:proofErr w:type="gramStart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требования</w:t>
      </w:r>
      <w:proofErr w:type="gramEnd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XI раздела Порядка, в реестр нужно включать сведения обо всех сотрудниках, которые прошли обучение по ОТ, оказанию первой помощи и использованию СИЗ. При этом правила распространяются как на юридических лиц, так и на индивидуальных предпринимателей.</w:t>
      </w:r>
    </w:p>
    <w:p w:rsidR="007C0649" w:rsidRPr="007C0649" w:rsidRDefault="007C0649" w:rsidP="007C0649">
      <w:pPr>
        <w:shd w:val="clear" w:color="auto" w:fill="FFFFFF"/>
        <w:spacing w:after="36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E15ED74" wp14:editId="15C7C201">
            <wp:extent cx="6134100" cy="1184241"/>
            <wp:effectExtent l="0" t="0" r="0" b="0"/>
            <wp:docPr id="2" name="Рисунок 2" descr="Пункт 99 Порядка обучения 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нкт 99 Порядка обучения 24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916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Регистрация в личном кабинете по охране труда не нужна владельцам </w:t>
      </w:r>
      <w:proofErr w:type="spellStart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микропредприятий</w:t>
      </w:r>
      <w:proofErr w:type="spellEnd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они проводят только инструктажи по ОТ, а </w:t>
      </w:r>
      <w:hyperlink r:id="rId7" w:history="1">
        <w:r w:rsidRPr="007C0649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на курсы отправляют в учебные центры</w:t>
        </w:r>
      </w:hyperlink>
      <w:r w:rsidRPr="007C0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7C0649" w:rsidRPr="007C0649" w:rsidRDefault="007C0649" w:rsidP="007C0649">
      <w:pPr>
        <w:shd w:val="clear" w:color="auto" w:fill="FFFFFF"/>
        <w:spacing w:after="0" w:line="495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7C064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Как войти в личный кабинет по охране труда на сайте Минтруда: алгоритм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Доступ в личный кабинет по охране труда (ЛКОТ) возможен только через Единую систему идентификации и авторизации (ЕСИА). То есть попасть на сайт Минтруда можно через учетную запись, которая создана на портале </w:t>
      </w:r>
      <w:proofErr w:type="spellStart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у вас ее еще нет, вам придется зарегистрироваться, а только затем приступать к созданию личного кабинета и передаче сведений.</w:t>
      </w:r>
    </w:p>
    <w:p w:rsidR="007C0649" w:rsidRPr="007C0649" w:rsidRDefault="007C0649" w:rsidP="007C0649">
      <w:pPr>
        <w:shd w:val="clear" w:color="auto" w:fill="FFFFFF"/>
        <w:spacing w:before="960" w:after="480" w:line="510" w:lineRule="atLeast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7C0649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Как работать с личным кабинетом по охране труда Минтруда: пошаговый алгоритм</w:t>
      </w:r>
    </w:p>
    <w:p w:rsidR="007C0649" w:rsidRPr="007C0649" w:rsidRDefault="007C0649" w:rsidP="007C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⇒</w:t>
      </w:r>
      <w:r w:rsidRPr="007C0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Шаг 1. Перейдите на </w:t>
      </w:r>
      <w:hyperlink r:id="rId8" w:history="1">
        <w:r w:rsidRPr="007C0649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сайт Минтруда</w:t>
        </w:r>
      </w:hyperlink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Нажмите на кнопку «Вход в систему».</w:t>
      </w:r>
    </w:p>
    <w:p w:rsidR="007C0649" w:rsidRPr="007C0649" w:rsidRDefault="007C0649" w:rsidP="007C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4316EDB" wp14:editId="1DA754E8">
            <wp:extent cx="5448615" cy="2133600"/>
            <wp:effectExtent l="0" t="0" r="0" b="0"/>
            <wp:docPr id="3" name="Рисунок 3" descr="https://coko1.ru/wp-content/uploads/2023/01/Lichnyj-kabinet-Mintrud-1024x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ko1.ru/wp-content/uploads/2023/01/Lichnyj-kabinet-Mintrud-1024x4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700" cy="213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https://mintrud.gov.ru/cabinet/default/login-with-email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этого произойдет переадресация на страницу входа в ЕСИА. Если у вас не работает </w:t>
      </w:r>
      <w:proofErr w:type="spellStart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автозаполнение</w:t>
      </w:r>
      <w:proofErr w:type="spellEnd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вручную введите реквизиты и нажмите на кнопку «Войти».</w:t>
      </w:r>
    </w:p>
    <w:p w:rsidR="007C0649" w:rsidRPr="007C0649" w:rsidRDefault="007C0649" w:rsidP="007C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776823A" wp14:editId="59E24BFB">
            <wp:extent cx="5894841" cy="2647950"/>
            <wp:effectExtent l="0" t="0" r="0" b="0"/>
            <wp:docPr id="4" name="Рисунок 4" descr="https://coko1.ru/wp-content/uploads/2023/01/Vhod-na-gosusulgi-1024x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1.ru/wp-content/uploads/2023/01/Vhod-na-gosusulgi-1024x4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329" cy="26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https://esia.gosuslugi.ru/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первом входе от имени данного пользователя портал </w:t>
      </w:r>
      <w:proofErr w:type="spellStart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запросит разрешение на предоставление прав доступа. Нажмите на кнопку «Предоставить». После этого произойдет переадресация в </w:t>
      </w:r>
      <w:proofErr w:type="gramStart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ЛКОТ</w:t>
      </w:r>
      <w:proofErr w:type="gramEnd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вы увидите перечень доступных организаций. Учитывайте, что соединение защищено, поэтому утечка данных исключена.</w:t>
      </w:r>
    </w:p>
    <w:p w:rsidR="007C0649" w:rsidRPr="007C0649" w:rsidRDefault="007C0649" w:rsidP="007C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⇒</w:t>
      </w:r>
      <w:r w:rsidRPr="007C0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Шаг 2. Выберите организацию.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Нажмите на нее левой клавишей мышки.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86ECD87" wp14:editId="0B0FEDBE">
            <wp:extent cx="6153772" cy="3771900"/>
            <wp:effectExtent l="0" t="0" r="0" b="0"/>
            <wp:docPr id="5" name="Рисунок 5" descr="https://coko1.ru/wp-content/uploads/2023/01/image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ko1.ru/wp-content/uploads/2023/01/image1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304" cy="378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Если появилось сообщение об ошибке, значит, у вас нет права доступа к личному кабинету.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Обычно им наделены руководители организации, которые числятся в ЕПГУ, а также лица, назначенные на эту роль. Проверьте </w:t>
      </w:r>
      <w:hyperlink r:id="rId12" w:history="1">
        <w:r w:rsidRPr="007C0649">
          <w:rPr>
            <w:rFonts w:ascii="Arial" w:eastAsia="Times New Roman" w:hAnsi="Arial" w:cs="Arial"/>
            <w:b/>
            <w:bCs/>
            <w:color w:val="1990FE"/>
            <w:sz w:val="24"/>
            <w:szCs w:val="24"/>
            <w:u w:val="single"/>
            <w:lang w:eastAsia="ru-RU"/>
          </w:rPr>
          <w:t>на странице профиля</w:t>
        </w:r>
      </w:hyperlink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 портале </w:t>
      </w:r>
      <w:proofErr w:type="spellStart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свой статус. В том случае, если вы не столкнулись с ошибкой, пропустите этот и следующий шаг.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DCF8172" wp14:editId="1DF5C63B">
            <wp:extent cx="6089608" cy="3505200"/>
            <wp:effectExtent l="0" t="0" r="6985" b="0"/>
            <wp:docPr id="6" name="Рисунок 6" descr="https://coko1.ru/wp-content/uploads/2023/01/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ko1.ru/wp-content/uploads/2023/01/image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92" cy="351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Важно!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10 января 2024 года компании могут редактировать и аннулировать ошибочные записи, внесенные в Реестр обученных по охране труда лиц Минтруда России. Для редактирования записи, внесенной в реестр обученных лиц, следует открыть страницу </w:t>
      </w:r>
      <w:r w:rsidRPr="007C0649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«Реестры» =&gt;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«Реестр обученных по охране труда лиц» и выбрать на просмотр запись об обучении. В окне просмотра записи можно </w:t>
      </w:r>
      <w:r w:rsidRPr="007C0649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нажать кнопку «Редактировать»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перехода к странице редактирования записи об обучении. В открывшемся окне можно редактировать данные всех полей, кроме полей с данными обучающей организации. Когда требуемые изменения внесены, следует нажать кнопку «Сохранить набор изменений».</w:t>
      </w:r>
    </w:p>
    <w:p w:rsidR="007C0649" w:rsidRPr="007C0649" w:rsidRDefault="007C0649" w:rsidP="007C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⇒</w:t>
      </w:r>
      <w:r w:rsidRPr="007C0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Шаг 3. Получите доступ в ЛКОТ.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Попросите руководителя организации его настроить в меню пользователя в разделе «Администрирование».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CA5BE3D" wp14:editId="6E24206A">
            <wp:extent cx="5818529" cy="2943225"/>
            <wp:effectExtent l="0" t="0" r="0" b="0"/>
            <wp:docPr id="7" name="Рисунок 7" descr="https://coko1.ru/wp-content/uploads/2023/01/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ko1.ru/wp-content/uploads/2023/01/image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53" cy="29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странице откроется окно со списком сотрудников, которым уже оформлен доступ к личному кабинету по охране труда. Чтобы добавить еще одного, нужно нажать на «+».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D802378" wp14:editId="64A34791">
            <wp:extent cx="5944709" cy="3762375"/>
            <wp:effectExtent l="0" t="0" r="0" b="0"/>
            <wp:docPr id="8" name="Рисунок 8" descr="https://coko1.ru/wp-content/uploads/2023/01/image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ko1.ru/wp-content/uploads/2023/01/image2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88" cy="376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откроется диалоговое окно, нужно нажать на кнопку «Добавить сотрудника». После этого останется ввести Ф.И.О.  ИНН, СНИЛС, должность, а затем поставить галочку в разделе с доступом, выбрав статус «Администратор» и сохранить изменения.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7DD8F5C" wp14:editId="6E3293A9">
            <wp:extent cx="6191250" cy="5169828"/>
            <wp:effectExtent l="0" t="0" r="0" b="0"/>
            <wp:docPr id="9" name="Рисунок 9" descr="https://coko1.ru/wp-content/uploads/2023/01/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ko1.ru/wp-content/uploads/2023/01/image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45" cy="518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⇒</w:t>
      </w:r>
      <w:r w:rsidRPr="007C0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Шаг 4. Получите дополнительные полномочия.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Ими в первый раз наделяет руководитель организации. После этого вам станет доступен не только список обученных сотрудников, но и отчеты СОУТ, декларации, признаки нарушений.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9D16AF4" wp14:editId="2C15B5E8">
            <wp:extent cx="6028496" cy="5305425"/>
            <wp:effectExtent l="0" t="0" r="0" b="0"/>
            <wp:docPr id="10" name="Рисунок 10" descr="https://coko1.ru/wp-content/uploads/2023/01/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ko1.ru/wp-content/uploads/2023/01/image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143" cy="5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49" w:rsidRPr="007C0649" w:rsidRDefault="007C0649" w:rsidP="007C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Cambria Math" w:eastAsia="Times New Roman" w:hAnsi="Cambria Math" w:cs="Cambria Math"/>
          <w:b/>
          <w:bCs/>
          <w:color w:val="000000"/>
          <w:sz w:val="24"/>
          <w:szCs w:val="24"/>
          <w:lang w:eastAsia="ru-RU"/>
        </w:rPr>
        <w:t>⇒</w:t>
      </w:r>
      <w:r w:rsidRPr="007C0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Шаг 5. Проверьте, работает ли личный кабинет по охране труда.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вам дали доступ и сохранили настройки, то вы должны беспрепятственно входить в личный кабинет охраны труда, передавать информацию об обученных сотрудниках, просматривать нужные данные.</w:t>
      </w:r>
    </w:p>
    <w:p w:rsidR="007C0649" w:rsidRPr="007C0649" w:rsidRDefault="007C0649" w:rsidP="007C0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Закон о персональных данных № 152-ФЗ изменили еще в 2022 году. Чтобы его не нарушить, </w:t>
      </w:r>
      <w:r w:rsidRPr="007C0649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возьмите согласие у работников о передаче </w:t>
      </w:r>
      <w:proofErr w:type="spellStart"/>
      <w:r w:rsidRPr="007C0649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персданных</w:t>
      </w:r>
      <w:proofErr w:type="spellEnd"/>
      <w:r w:rsidRPr="007C0649">
        <w:rPr>
          <w:rFonts w:ascii="Arial" w:eastAsia="Times New Roman" w:hAnsi="Arial" w:cs="Arial"/>
          <w:color w:val="800000"/>
          <w:sz w:val="24"/>
          <w:szCs w:val="24"/>
          <w:lang w:eastAsia="ru-RU"/>
        </w:rPr>
        <w:t xml:space="preserve"> третьим лицам.</w:t>
      </w: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Так вы избежите претензий </w:t>
      </w:r>
      <w:proofErr w:type="spellStart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Роскомнадзора</w:t>
      </w:r>
      <w:proofErr w:type="spellEnd"/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 нарушите требования Минтруда.</w:t>
      </w:r>
    </w:p>
    <w:p w:rsidR="007C0649" w:rsidRPr="007C0649" w:rsidRDefault="007C0649" w:rsidP="007C064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6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министерство пересмотрит правила передачи данных, входа в личный кабинет по охране труда или дополнит его опциями, мы обязательно проинформируем вас об этом. А пока у вас есть время, чтобы настроиться на выполнение новых обязанностей. Отказаться от внесения сведений об обученных сотрудниках в реестр нельзя.</w:t>
      </w:r>
    </w:p>
    <w:p w:rsidR="00D32BBA" w:rsidRDefault="00D32BBA"/>
    <w:sectPr w:rsidR="00D3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49"/>
    <w:rsid w:val="007C0649"/>
    <w:rsid w:val="00D3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00AAB-223D-4792-B57C-A39D1BC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833">
          <w:blockQuote w:val="1"/>
          <w:marLeft w:val="0"/>
          <w:marRight w:val="0"/>
          <w:marTop w:val="525"/>
          <w:marBottom w:val="525"/>
          <w:divBdr>
            <w:top w:val="single" w:sz="6" w:space="15" w:color="7F7F7F"/>
            <w:left w:val="none" w:sz="0" w:space="0" w:color="auto"/>
            <w:bottom w:val="single" w:sz="6" w:space="15" w:color="7F7F7F"/>
            <w:right w:val="none" w:sz="0" w:space="0" w:color="auto"/>
          </w:divBdr>
        </w:div>
      </w:divsChild>
    </w:div>
    <w:div w:id="1274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297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5381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0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905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0615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124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ot.mintrud.gov.ru/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ko1.ru/ohrana-truda/" TargetMode="External"/><Relationship Id="rId12" Type="http://schemas.openxmlformats.org/officeDocument/2006/relationships/hyperlink" Target="https://lk.gosuslugi.ru/employees" TargetMode="Externa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hyperlink" Target="http://publication.pravo.gov.ru/Document/View/0001202112290004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2025-04-14T05:24:00Z</dcterms:created>
  <dcterms:modified xsi:type="dcterms:W3CDTF">2025-04-14T05:26:00Z</dcterms:modified>
</cp:coreProperties>
</file>