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хема мошенничества в сфере образования в период проведения ЕГЭ и ОГЭ</w:t>
      </w: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r>
        <w:rPr>
          <w:rFonts w:ascii="Times New Roman" w:hAnsi="Times New Roman"/>
          <w:sz w:val="28"/>
        </w:rPr>
        <w:t xml:space="preserve">Осторожно, мошенники создают сайты и группы в соцсетях, где предлагают продажу ответов на ЕГЭ и ОГЭ и «гарантированную» помощь на экзамене. Таким способом они заманивают школьников и родителей, чтобы получить их денежные средства и персональные данные. Сайты предлагают приобрести ответы на задания контрольных измерительных материалов ЕГЭ и ОГЭ, перейдя по ссылке и получив якобы файл с ответами, после чего установленная там программа похищает деньги и личные данные граждан. </w:t>
      </w:r>
    </w:p>
    <w:p w14:paraId="0C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Внимание! Существующие механизмы защиты контрольных измерительных материалов не позволяют мошенникам получить к ним доступ. Согласно Федеральному закону от 29.12.2012 № 273-ФЗ «Об образовании в Российской Федерации» информация, содержащаяся в КИМ, используемых при проведении государственной итоговой аттестации, относится к информации ограниченного доступа.</w:t>
      </w:r>
    </w:p>
    <w:p w14:paraId="0D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Сформированные варианты КИМ доставляются в пункты проведения экзаменов в соответствии с порядком проведения государственной итоговой аттестации по образовательным программам основного общего образования, то есть в день его проведения, на бумажных носителях, упакованных в специальные пакеты, с обеспечением конфиденциальности и безопасности содержащейся в них информации; контрольные измерительные материалы хранятся в помещениях, исключающих доступ к ним посторонних лиц. </w:t>
      </w:r>
    </w:p>
    <w:p w14:paraId="0E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Сретенского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предупреждает! Никогда не переходите по сомнительным интернет-ссылкам и не передавайте свои персональные данные посторонним лицам.</w:t>
      </w:r>
    </w:p>
    <w:p w14:paraId="0F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0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Информацию предоставил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заместитель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прокурор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Илья Таюрский</w:t>
      </w:r>
      <w:r>
        <w:rPr>
          <w:rFonts w:ascii="Times New Roman" w:hAnsi="Times New Roman"/>
          <w:b w:val="1"/>
          <w:sz w:val="28"/>
        </w:rPr>
        <w:t>)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sz w:val="28"/>
        </w:rPr>
        <w:t>8-</w:t>
      </w:r>
      <w:r>
        <w:rPr>
          <w:rFonts w:ascii="Times New Roman" w:hAnsi="Times New Roman"/>
          <w:sz w:val="28"/>
        </w:rPr>
        <w:t>914-498-16-99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Согласовано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 w:firstLine="0" w:left="-142"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color w:themeColor="background1" w:themeShade="D9" w:val="D9D9D9"/>
          <w:sz w:val="24"/>
        </w:rPr>
      </w:pPr>
    </w:p>
    <w:p w14:paraId="1E000000">
      <w:pPr>
        <w:rPr>
          <w:rFonts w:ascii="Times New Roman" w:hAnsi="Times New Roman"/>
          <w:sz w:val="28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10.06.2025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текст + 13 pt"/>
    <w:basedOn w:val="Style_12"/>
    <w:link w:val="Style_11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1_ch" w:type="character">
    <w:name w:val="Основной текст + 13 pt"/>
    <w:basedOn w:val="Style_12_ch"/>
    <w:link w:val="Style_11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6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toc 3"/>
    <w:next w:val="Style_6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List Paragraph"/>
    <w:basedOn w:val="Style_6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6_ch"/>
    <w:link w:val="Style_22"/>
  </w:style>
  <w:style w:styleId="Style_23" w:type="paragraph">
    <w:name w:val="toc 1"/>
    <w:next w:val="Style_6"/>
    <w:link w:val="Style_2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24" w:type="paragraph">
    <w:name w:val="Header and Footer"/>
    <w:link w:val="Style_2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6"/>
    <w:link w:val="Style_2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2" w:type="paragraph">
    <w:name w:val="Основной текст1"/>
    <w:basedOn w:val="Style_6"/>
    <w:link w:val="Style_12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2_ch" w:type="character">
    <w:name w:val="Основной текст1"/>
    <w:basedOn w:val="Style_6_ch"/>
    <w:link w:val="Style_12"/>
    <w:rPr>
      <w:rFonts w:ascii="Times New Roman" w:hAnsi="Times New Roman"/>
      <w:sz w:val="27"/>
    </w:rPr>
  </w:style>
  <w:style w:styleId="Style_27" w:type="paragraph">
    <w:name w:val="toc 5"/>
    <w:next w:val="Style_6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2025-06-09T02:05:49Z</dcterms:modified>
</cp:coreProperties>
</file>