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0BB6" w:rsidRPr="00180BB6" w:rsidRDefault="00180BB6" w:rsidP="00180BB6">
      <w:pPr>
        <w:shd w:val="clear" w:color="auto" w:fill="FFFFFF"/>
        <w:spacing w:after="0" w:line="495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</w:pPr>
      <w:r w:rsidRPr="00180BB6">
        <w:rPr>
          <w:rFonts w:ascii="Times New Roman" w:eastAsia="Times New Roman" w:hAnsi="Times New Roman" w:cs="Times New Roman"/>
          <w:b/>
          <w:bCs/>
          <w:kern w:val="36"/>
          <w:sz w:val="42"/>
          <w:szCs w:val="42"/>
          <w:lang w:eastAsia="ru-RU"/>
        </w:rPr>
        <w:t>Отчеты по ОТ в 2026 году: новые формы и правила</w:t>
      </w:r>
    </w:p>
    <w:p w:rsidR="00180BB6" w:rsidRPr="00180BB6" w:rsidRDefault="00180BB6" w:rsidP="00180BB6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0BB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564746" wp14:editId="0C876C93">
            <wp:extent cx="3552825" cy="1242101"/>
            <wp:effectExtent l="0" t="0" r="0" b="0"/>
            <wp:docPr id="2" name="Рисунок 1" descr="https://coko1.ru/wp-content/uploads/2021/01/Pravila-po-ohrane-truda-2021-e1669021589249-1024x3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ko1.ru/wp-content/uploads/2021/01/Pravila-po-ohrane-truda-2021-e1669021589249-1024x35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632" cy="124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B6" w:rsidRPr="00180BB6" w:rsidRDefault="00180BB6" w:rsidP="00180BB6">
      <w:pPr>
        <w:shd w:val="clear" w:color="auto" w:fill="FFFFFF"/>
        <w:spacing w:before="100" w:beforeAutospacing="1"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Расскажем в статье, как правильно заполнить новую форму отчета № 1-Т (условия труда), нужно ли в 2026 году сдавать 7-травматизм, а также подскажем, какую информацию запросить в вашей бухгалтерии для формирования отчета ЕФС-1.</w:t>
      </w:r>
    </w:p>
    <w:p w:rsidR="00180BB6" w:rsidRPr="00180BB6" w:rsidRDefault="00180BB6" w:rsidP="00180BB6">
      <w:pPr>
        <w:numPr>
          <w:ilvl w:val="0"/>
          <w:numId w:val="1"/>
        </w:numPr>
        <w:shd w:val="clear" w:color="auto" w:fill="FAFAFA"/>
        <w:spacing w:after="0" w:afterAutospacing="1" w:line="405" w:lineRule="atLeast"/>
        <w:rPr>
          <w:rFonts w:ascii="Arial" w:eastAsia="Times New Roman" w:hAnsi="Arial" w:cs="Arial"/>
          <w:color w:val="333333"/>
          <w:lang w:eastAsia="ru-RU"/>
        </w:rPr>
      </w:pPr>
    </w:p>
    <w:p w:rsidR="00180BB6" w:rsidRPr="00180BB6" w:rsidRDefault="00180BB6" w:rsidP="00180BB6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Отчеты по ОТ: виды и общий порядок сдачи отчетности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Существуют следующие виды отчетов по охране труда, которые компании обязаны сдать в 2026 году. Для вашего удобства мы собрали их в таблицу и указали, сроки сдачи и документы, в которых утверждена форма отчета.</w:t>
      </w:r>
    </w:p>
    <w:tbl>
      <w:tblPr>
        <w:tblW w:w="90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0"/>
        <w:gridCol w:w="3841"/>
        <w:gridCol w:w="2873"/>
      </w:tblGrid>
      <w:tr w:rsidR="00180BB6" w:rsidRPr="00180BB6" w:rsidTr="00180BB6">
        <w:trPr>
          <w:trHeight w:val="912"/>
        </w:trPr>
        <w:tc>
          <w:tcPr>
            <w:tcW w:w="23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DF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Индекс формы;</w:t>
            </w:r>
          </w:p>
          <w:p w:rsidR="00180BB6" w:rsidRPr="00180BB6" w:rsidRDefault="00180BB6" w:rsidP="00180BB6">
            <w:pPr>
              <w:spacing w:after="36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Код по ОКУД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DF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Нормативный акт, утвердивший форму</w:t>
            </w:r>
          </w:p>
        </w:tc>
        <w:tc>
          <w:tcPr>
            <w:tcW w:w="28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ADF73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  <w:lang w:eastAsia="ru-RU"/>
              </w:rPr>
              <w:t>Периодичность и срок представления</w:t>
            </w:r>
          </w:p>
        </w:tc>
      </w:tr>
      <w:tr w:rsidR="00180BB6" w:rsidRPr="00180BB6" w:rsidTr="00180BB6">
        <w:trPr>
          <w:trHeight w:val="870"/>
        </w:trPr>
        <w:tc>
          <w:tcPr>
            <w:tcW w:w="23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№ 1-Т (условия труда);</w:t>
            </w:r>
          </w:p>
          <w:p w:rsidR="00180BB6" w:rsidRPr="00180BB6" w:rsidRDefault="00180BB6" w:rsidP="00180B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ОКУД 0606004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№5 к </w:t>
            </w:r>
            <w:hyperlink r:id="rId6" w:history="1">
              <w:r w:rsidRPr="00180BB6">
                <w:rPr>
                  <w:rFonts w:ascii="Times New Roman" w:eastAsia="Times New Roman" w:hAnsi="Times New Roman" w:cs="Times New Roman"/>
                  <w:b/>
                  <w:bCs/>
                  <w:color w:val="1990FE"/>
                  <w:sz w:val="24"/>
                  <w:szCs w:val="24"/>
                  <w:u w:val="single"/>
                  <w:lang w:eastAsia="ru-RU"/>
                </w:rPr>
                <w:t>приказу Росстата от 22.07.2025 № 348</w:t>
              </w:r>
            </w:hyperlink>
          </w:p>
        </w:tc>
        <w:tc>
          <w:tcPr>
            <w:tcW w:w="28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 с 1-го рабочего дня после отчетного периода по 21 января</w:t>
            </w:r>
          </w:p>
        </w:tc>
      </w:tr>
      <w:tr w:rsidR="00180BB6" w:rsidRPr="00180BB6" w:rsidTr="00180BB6">
        <w:trPr>
          <w:trHeight w:val="1126"/>
        </w:trPr>
        <w:tc>
          <w:tcPr>
            <w:tcW w:w="23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№ 7-травматизм (годовая)</w:t>
            </w:r>
          </w:p>
          <w:p w:rsidR="00180BB6" w:rsidRPr="00180BB6" w:rsidRDefault="00180BB6" w:rsidP="00180B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ОКУД 0609304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Приложение № 2 к </w:t>
            </w:r>
            <w:hyperlink r:id="rId7" w:history="1">
              <w:r w:rsidRPr="00180BB6">
                <w:rPr>
                  <w:rFonts w:ascii="Times New Roman" w:eastAsia="Times New Roman" w:hAnsi="Times New Roman" w:cs="Times New Roman"/>
                  <w:b/>
                  <w:bCs/>
                  <w:color w:val="1990FE"/>
                  <w:sz w:val="24"/>
                  <w:szCs w:val="24"/>
                  <w:u w:val="single"/>
                  <w:lang w:eastAsia="ru-RU"/>
                </w:rPr>
                <w:t>приказу Росстата от 31.07.2023 № 361</w:t>
              </w:r>
            </w:hyperlink>
          </w:p>
        </w:tc>
        <w:tc>
          <w:tcPr>
            <w:tcW w:w="28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Годовая с 20 февраля по 1 марта</w:t>
            </w:r>
          </w:p>
        </w:tc>
      </w:tr>
      <w:tr w:rsidR="00180BB6" w:rsidRPr="00180BB6" w:rsidTr="00180BB6">
        <w:trPr>
          <w:trHeight w:val="1126"/>
        </w:trPr>
        <w:tc>
          <w:tcPr>
            <w:tcW w:w="233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к форме № 7-травматизм</w:t>
            </w:r>
          </w:p>
          <w:p w:rsidR="00180BB6" w:rsidRPr="00180BB6" w:rsidRDefault="00180BB6" w:rsidP="00180BB6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ОКУД 0609303</w:t>
            </w:r>
          </w:p>
        </w:tc>
        <w:tc>
          <w:tcPr>
            <w:tcW w:w="384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Приложение № 3 к </w:t>
            </w:r>
            <w:hyperlink r:id="rId8" w:history="1">
              <w:r w:rsidRPr="00180BB6">
                <w:rPr>
                  <w:rFonts w:ascii="Times New Roman" w:eastAsia="Times New Roman" w:hAnsi="Times New Roman" w:cs="Times New Roman"/>
                  <w:b/>
                  <w:bCs/>
                  <w:color w:val="1990FE"/>
                  <w:sz w:val="24"/>
                  <w:szCs w:val="24"/>
                  <w:u w:val="single"/>
                  <w:lang w:eastAsia="ru-RU"/>
                </w:rPr>
                <w:t>приказу Росстата от 31.07.2023 № 361</w:t>
              </w:r>
            </w:hyperlink>
          </w:p>
        </w:tc>
        <w:tc>
          <w:tcPr>
            <w:tcW w:w="287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3 года с 20 февраля по 1 марта</w:t>
            </w:r>
          </w:p>
          <w:p w:rsidR="00180BB6" w:rsidRPr="00180BB6" w:rsidRDefault="00180BB6" w:rsidP="00180B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0BB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4EF94C74" wp14:editId="15E2733A">
                      <wp:extent cx="304800" cy="304800"/>
                      <wp:effectExtent l="0" t="0" r="0" b="0"/>
                      <wp:docPr id="1" name="AutoShape 2" descr="⚡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8FED30F" id="AutoShape 2" o:spid="_x0000_s1026" alt="⚡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OImXda9AgAA&#10;wwUAAA4AAAAAAAAAAAAAAAAALgIAAGRycy9lMm9Eb2MueG1sUEsBAi0AFAAGAAgAAAAhAEyg6SzY&#10;AAAAAwEAAA8AAAAAAAAAAAAAAAAAFwUAAGRycy9kb3ducmV2LnhtbFBLBQYAAAAABAAEAPMAAAAc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80BB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Подавать отчет нужно в 2026 году </w:t>
            </w:r>
          </w:p>
        </w:tc>
      </w:tr>
    </w:tbl>
    <w:p w:rsidR="00180BB6" w:rsidRPr="00180BB6" w:rsidRDefault="00180BB6" w:rsidP="00180BB6">
      <w:pPr>
        <w:shd w:val="clear" w:color="auto" w:fill="FFFFFF"/>
        <w:spacing w:line="54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FF0000"/>
          <w:sz w:val="36"/>
          <w:szCs w:val="36"/>
          <w:lang w:eastAsia="ru-RU"/>
        </w:rPr>
        <w:lastRenderedPageBreak/>
        <w:t>Важно!</w:t>
      </w:r>
      <w:r w:rsidRPr="00180BB6">
        <w:rPr>
          <w:rFonts w:ascii="Arial" w:eastAsia="Times New Roman" w:hAnsi="Arial" w:cs="Arial"/>
          <w:color w:val="FF0000"/>
          <w:sz w:val="36"/>
          <w:szCs w:val="36"/>
          <w:lang w:eastAsia="ru-RU"/>
        </w:rPr>
        <w:t> </w:t>
      </w:r>
      <w:r w:rsidRPr="00180BB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Подать отчеты в Росстат по охране труда можно только в электронном виде.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9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Федеральный закон от 30.12.2020 № 500-ФЗ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устанавливает, что работодатель должен передавать отчетность в электронном формате, самостоятельно, или через специализированную организацию по телекоммуникационным каналам связи (ТКС).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Чтобы подать отчет в электронном виде:</w:t>
      </w:r>
    </w:p>
    <w:p w:rsidR="00180BB6" w:rsidRPr="00180BB6" w:rsidRDefault="00180BB6" w:rsidP="00180BB6">
      <w:pPr>
        <w:numPr>
          <w:ilvl w:val="0"/>
          <w:numId w:val="2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приобретите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усиленную квалификационную электронную подпись в  удостоверяющем центре, найти который можно на сайте Росстата по ссылке;</w:t>
      </w:r>
    </w:p>
    <w:p w:rsidR="00180BB6" w:rsidRPr="00180BB6" w:rsidRDefault="00180BB6" w:rsidP="00180BB6">
      <w:pPr>
        <w:numPr>
          <w:ilvl w:val="0"/>
          <w:numId w:val="2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пройдите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регистрацию на сайте регионального отделения Росстата согласно процедуре 2.5 и 3.5.3 унифицированного формата, утвержденного </w:t>
      </w:r>
      <w:hyperlink r:id="rId10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приказом Росстата от 07.07.2011 № 313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Не все работодатели сдают указанные отчеты. Некоторые компании, например, не должны подавать отчет № 1-Т (условия труда), но обязаны сдавать отчет № 7-травматизм (годовая), и Приложение к форме № 7-травматизм, но только в том случае, если в организации были указаны в годовых отчетах несчастные случаи.</w:t>
      </w:r>
    </w:p>
    <w:p w:rsidR="00180BB6" w:rsidRPr="00180BB6" w:rsidRDefault="00180BB6" w:rsidP="00180BB6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Как сдавать отчет по форме 1-Т (условия труда) в 2026 году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 по форме «1-Т (условия труда)» юридические лица сдают ежегодно. В этом отчете компании указывают сведения о состоянии условий труда и компенсациях за вредную и опасную работу. Индивидуальные предприниматели и субъекты малого бизнеса по форме «1-Т (условия труда)» не отчитываются. Также не сдают этот отчет организации, которые не относятся к следующим отраслям: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сельское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лесное хозяйство, охота, рыбная ловля и разведение рыб;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добыча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полезных ископаемых;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обрабатывающие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производства;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электроэнергией, газом, паром, кондиционирование воздуха;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водоснабжение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водоотведение, сбор и утилизация отходов, ликвидация загрязнений;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строительство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транспортировка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хранение;</w:t>
      </w:r>
    </w:p>
    <w:p w:rsidR="00180BB6" w:rsidRPr="00180BB6" w:rsidRDefault="00180BB6" w:rsidP="00180BB6">
      <w:pPr>
        <w:numPr>
          <w:ilvl w:val="0"/>
          <w:numId w:val="3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информация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связь.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Срок сдачи в 2026 году.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Сдать форму в 2026 году в территориальное отделение </w:t>
      </w: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Росстата  нужно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также </w:t>
      </w: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по 21 января года, следующего за отчетным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При этом надо учесть, что информацию сдают в рабочие дни: с 12 по 16 января или с 19 по 21 января включительно. То есть фактически для этого есть восьми дней.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сдачи.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Сдавать форму необходимо следующим образом. Код формы отчета по ОКУД — 0606004. Обновленный бланк формы и указания по его заполнению утверждены </w:t>
      </w:r>
      <w:hyperlink r:id="rId11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приказом Росстата от 22.07.2025 № 348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4CF6DA14" wp14:editId="225B5CC3">
            <wp:extent cx="6143453" cy="3628802"/>
            <wp:effectExtent l="0" t="0" r="0" b="0"/>
            <wp:docPr id="3" name="Рисунок 3" descr="https://coko1.ru/wp-content/uploads/2025/08/t1-Rosstat-otch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oko1.ru/wp-content/uploads/2025/08/t1-Rosstat-otche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280" cy="363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Напоминаем, что, если у организации есть обособленные подразделения, отчет сдают по каждому такому подразделению, и в целом по юридическому лицу без таких подразделений. При этом обособленными подразделениями являются любые территориально обособленные от головного предприятия подразделения, в которых оборудованы стационарные рабочие места.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Особенности отчета.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В пункте 7 Приложения №5 указаны НПА, которыми нужно руководствоваться при заполнении данных раздела 1 «Состояние условий труда». По строке 29 отчета нужно указать списочную численность </w:t>
      </w:r>
      <w:proofErr w:type="spell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вредников</w:t>
      </w:r>
      <w:proofErr w:type="spell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которым установлен хотя бы один вид гарантий и компенсаций. Здесь ориентируйтесь на доплату за работу с вредными условиями труда. </w:t>
      </w: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Укажите один этот вид гарантий, независимо от того, имел ли он право на один или несколько видов компенсаций.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После того, как бухгалтер вместе с вами передаст отчет, не торопитесь. Вначале вы получите уведомление о приеме, а затем — отчет об ошибках. Когда ошибки будут исправлены, вам придет уведомление об успешном приеме отчета. Только в этом случае вы убедитесь в том, что отчет ушел в Росстат, и вашу организацию, а следовательно, вас, не упрекнут в Росстате.</w:t>
      </w:r>
    </w:p>
    <w:p w:rsidR="00180BB6" w:rsidRPr="00180BB6" w:rsidRDefault="00180BB6" w:rsidP="00180BB6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Как сдавать отчет по форме 7-травматизм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Отчет сдают работодатели, даже в том случае, если несчастных случаев и профзаболеваний зарегистрировано не было.  В этом случае в столбце 4 формы № 7-травматизм ничего ставить не нужно (</w:t>
      </w:r>
      <w:hyperlink r:id="rId13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 xml:space="preserve">п. </w:t>
        </w:r>
        <w:proofErr w:type="gramStart"/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2.3  Приказа</w:t>
        </w:r>
        <w:proofErr w:type="gramEnd"/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 xml:space="preserve"> Росстата от 05.10.2020 № 617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 Если НС были, то при заполнении формы используйте информацию из актов о несчастных случаях по форме № Н-1, которые составляли в текущем году.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Отчет № 7-травматизм сдают юридические лица (кроме </w:t>
      </w:r>
      <w:proofErr w:type="spell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микропредприятий</w:t>
      </w:r>
      <w:proofErr w:type="spell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), исключая тех, у кого в ОКВЭД указаны виды: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финансовой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и страховой деятельности;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 операциям с недвижимым имуществом;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государственного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управления;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обеспечения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военной безопасности;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социального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обеспечения;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образования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;</w:t>
      </w:r>
    </w:p>
    <w:p w:rsidR="00180BB6" w:rsidRPr="00180BB6" w:rsidRDefault="00180BB6" w:rsidP="00180BB6">
      <w:pPr>
        <w:numPr>
          <w:ilvl w:val="0"/>
          <w:numId w:val="4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деятельности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домашних хозяйств как работодателей, недифференцированной деятельности частных домашних хозяйств по производству товаров и оказанию услуг для собственного потребления, деятельности экстерриториальных организаций и органов.</w:t>
      </w:r>
    </w:p>
    <w:p w:rsidR="00180BB6" w:rsidRPr="00180BB6" w:rsidRDefault="00180BB6" w:rsidP="00180BB6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lastRenderedPageBreak/>
        <w:t>Важно!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При отсутствии случаев производственного травматизма и профессиональных заболеваний в отчетном году заполняются только строки 17-25.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Срок сдачи.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Сведения о травматизме на производстве и профессиональных заболеваниях нужно подать </w:t>
      </w: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с 20 февраля по 1 марта.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сдачи отчета.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Отчет № 7-травматизм сдают по форме, приведенной в </w:t>
      </w:r>
      <w:hyperlink r:id="rId14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приложении № 2 к приказу Росстата от 31.07.2023 № 361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Учтите, что затраты на мероприятия по охране труда заполняют по данным бухгалтерской отчетности, то есть показывают фактические суммы расходов организации без НДС за отчетный год. Поэтому попросите бухгалтера рядом с цифрой расходов карандашом указать данные без учета НДС.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519063C" wp14:editId="53B7C5B3">
            <wp:extent cx="5054681" cy="3028950"/>
            <wp:effectExtent l="0" t="0" r="0" b="0"/>
            <wp:docPr id="4" name="Рисунок 4" descr="https://coko1.ru/wp-content/uploads/2022/12/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oko1.ru/wp-content/uploads/2022/12/8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21" cy="303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Особенности отчета.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Работники, заключившие гражданско-правовой договор с отчитывающейся организацией, в строки 23, 24 не включают. В нем указывают только лиц, с которыми заключен трудовой договор. Есть в отчете строка о наличии здравпункта — 25. Ее заполняют только учреждения, в том числе лечебно-профилактические организации, которые имеют в штате медперсонал, оказывающий первичную неотложную помощь. Если такого персонала нет, то в сведениях о наличии здравпункта нужно выделить «нет».</w:t>
      </w:r>
    </w:p>
    <w:p w:rsidR="00180BB6" w:rsidRPr="00180BB6" w:rsidRDefault="00180BB6" w:rsidP="00180BB6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Важно!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Учтите, что в отчете № 7-травматизм необходимо указывать информацию о пострадавших при несчастном случае на производстве, расследование которого вы завершили в 2025 году. То есть число в отчете должно совпадать с числом подписанных актов Н-1. Если вы начали расследование, например, в декабре 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2025 года, но пока его не завершили, то указывать информацию о нем в отчете не нужно.</w:t>
      </w:r>
    </w:p>
    <w:p w:rsidR="00180BB6" w:rsidRPr="00180BB6" w:rsidRDefault="00180BB6" w:rsidP="00180BB6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Кому положено сдавать отчет «Приложение к форме 7-травматизм»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Когда нужно подавать отчет.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Сдавать приложение к отчету 7-травматизм для тех организаций, в которых произошли несчастные случаи. Сведения о распределении числа пострадавших при несчастных случаях на производстве по основным видам происшествий и причинам несчастных случаев подают </w:t>
      </w: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каждые три года начиная с 2013 года.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 Приложение к форме федерального статистического наблюдения № 7-травматизм «Сведения о распределении числа пострадавших при несчастных случаях на производстве по основным видам происшествий и причинам несчастных случаев» заполняют сдающие отчет 7-травматизм </w:t>
      </w: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при наличии наблюдаемого события — зарегистрированного в отчетном году несчастного случая.</w:t>
      </w:r>
    </w:p>
    <w:p w:rsidR="00180BB6" w:rsidRPr="00180BB6" w:rsidRDefault="00180BB6" w:rsidP="00180BB6">
      <w:pPr>
        <w:shd w:val="clear" w:color="auto" w:fill="FFFFFF"/>
        <w:spacing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FF0000"/>
          <w:sz w:val="24"/>
          <w:szCs w:val="24"/>
          <w:lang w:eastAsia="ru-RU"/>
        </w:rPr>
        <w:t>Обратите внимание!</w:t>
      </w:r>
      <w:r w:rsidRPr="00180BB6">
        <w:rPr>
          <w:rFonts w:ascii="Arial" w:eastAsia="Times New Roman" w:hAnsi="Arial" w:cs="Arial"/>
          <w:color w:val="FF0000"/>
          <w:sz w:val="24"/>
          <w:szCs w:val="24"/>
          <w:lang w:eastAsia="ru-RU"/>
        </w:rPr>
        <w:t> 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 2026 году приложение к отчету 7-травматизм нужно сдавать при наличие пострадавших в 2025 году.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сдачи отчета.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Сведения подают по приложению № 3 к форме приложения к № 7-травматизм, утвержденной </w:t>
      </w:r>
      <w:hyperlink r:id="rId16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приказом Росстата от 31.07.2023 № 361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Если несчастный случай произошел в обособленном подразделении за границей, то в отчет эти данные не вносите. А вот если у иностранных компаний есть филиалы в России, то они обязаны отчитаться.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Особенности отчета.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 форме отражают данные о пострадавших при несчастных случаях на производстве, расследованных в соответствии со статьями 227-231 ТК РФ и оформленных Актом о несчастном случае на производстве по форме Н-1 или Актом о несчастном случае на производстве по форме Н-1ПС. Сведения из этих актов должны быть основой для заполнения отчета «Приложение к № 7-травматизм» и к собственно самой форме 7-травматизм.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Напоминаем, что отчет по приложению к № 7-травматизм формируют один раз в три года. Если у работодателя были НС в 2025 году, то их количество, указанное в форме 7-травматизм (строка 01) должно быть идентичным с количеством, указанным </w:t>
      </w: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  приложении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 форме 7-травматизм.</w:t>
      </w:r>
    </w:p>
    <w:p w:rsidR="00180BB6" w:rsidRPr="00180BB6" w:rsidRDefault="00180BB6" w:rsidP="00180BB6">
      <w:pPr>
        <w:shd w:val="clear" w:color="auto" w:fill="FFFFFF"/>
        <w:spacing w:after="0" w:line="54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  <w:t>Как накажут, если не направить вовремя отчеты по охране труда в Росстат</w:t>
      </w:r>
    </w:p>
    <w:p w:rsidR="00180BB6" w:rsidRPr="00180BB6" w:rsidRDefault="00180BB6" w:rsidP="00180BB6">
      <w:pPr>
        <w:shd w:val="clear" w:color="auto" w:fill="FFFFFF"/>
        <w:spacing w:after="360" w:line="54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80BB6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Не рекомендуем откладывать формирование отчетов в Росстат, чтобы не пропустить нужную дату. Помните, что за это работодателю грозит административное наказание по статье 13.19 КоАП. Накажут не только, если вовремя не отчитаться, но и за ошибки в отчете или недостоверную информацию. Если ваше нарушение зафиксировали впервые, компанию оштрафуют на сумму от 20 000 до 70 000 рублей, за повторное нарушение наказание увеличится до 150 000 рублей.</w:t>
      </w:r>
    </w:p>
    <w:p w:rsidR="00180BB6" w:rsidRPr="00180BB6" w:rsidRDefault="00180BB6" w:rsidP="00180BB6">
      <w:pPr>
        <w:shd w:val="clear" w:color="auto" w:fill="FFFFFF"/>
        <w:spacing w:line="540" w:lineRule="atLeast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180BB6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Кстати, наказать могут не только юридическое лицо, но и специалиста, в обязанности которого входит сдача отчетов. Должностному лицу грозит штраф в размере от 10 000 до 20 000 рублей, если он совершил такое нарушение впервые, и от 30 000 до 50 000 рублей за повторное нарушение.</w:t>
      </w:r>
    </w:p>
    <w:p w:rsidR="00180BB6" w:rsidRPr="00180BB6" w:rsidRDefault="00180BB6" w:rsidP="00180BB6">
      <w:pPr>
        <w:shd w:val="clear" w:color="auto" w:fill="FFFFFF"/>
        <w:spacing w:after="0" w:line="495" w:lineRule="atLeast"/>
        <w:outlineLvl w:val="1"/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44"/>
          <w:szCs w:val="44"/>
          <w:lang w:eastAsia="ru-RU"/>
        </w:rPr>
        <w:t>Какие сведения нужно подать в новом отчете ЕФС-1 по охране труда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СФР утвердил новую форму отчета ЕФС-1 «Сведения для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заболеваний» (</w:t>
      </w:r>
      <w:hyperlink r:id="rId17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приказ СФР от 17.11.2023 № 2281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). Этот отчет в СФР готовит бухгалтерия. Но часть информации в отдел по запросу могут предоставлять специалисты по охране труда.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Важные изменения!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 Форму ЕФС-1 «Сведения для ведения индивидуального (персонифицированного) учета и сведения о начисленных страховых взносах на обязательное социальное страхование от несчастных случаев на производстве и профессиональных заболеваний» стают с 2023 года в СФР. Он заменил собой 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четыре формы, которые сдавали ранее: СЗВ-ТД, СЗВ-СТАЖ, ДСВ-3 и 4-ФСС. В отчете ЕФС-1 содержаться сведения о трудовой деятельности и стаже, зарплате, дополнительных пенсионных взносах, а также взносах на травматизм и сведениях о медосмотрах и СОУТ.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hyperlink r:id="rId18" w:history="1">
        <w:r w:rsidRPr="00180BB6">
          <w:rPr>
            <w:rFonts w:ascii="Arial" w:eastAsia="Times New Roman" w:hAnsi="Arial" w:cs="Arial"/>
            <w:b/>
            <w:bCs/>
            <w:color w:val="1990FE"/>
            <w:sz w:val="24"/>
            <w:szCs w:val="24"/>
            <w:u w:val="single"/>
            <w:lang w:eastAsia="ru-RU"/>
          </w:rPr>
          <w:t>Приказом СФР от 17.11.2023 № 2281</w:t>
        </w:r>
      </w:hyperlink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внесли несколько изменений. Например, в графе 5 «Трудовая функция (должность, профессия, специальность, квалификация, конкретный вид поручаемой работы), структурное подразделение» нужно указывать одно из следующих значений в соответствии с видом договора: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«0» — бессрочный трудовой договор;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«0.1» — срочный трудовой договор, заключаемый на срок до 6 месяцев;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«0.2» — срочный трудовой договор, заключаемый на срок более 6 месяцев;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«1» — трудовой договор по совместительству;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«1.1» — трудовой договор по совместительству, заключаемый на срок до 6 месяцев;</w:t>
      </w:r>
    </w:p>
    <w:p w:rsidR="00180BB6" w:rsidRPr="00180BB6" w:rsidRDefault="00180BB6" w:rsidP="00180BB6">
      <w:pPr>
        <w:numPr>
          <w:ilvl w:val="0"/>
          <w:numId w:val="5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«1.2» — трудовой договор по совместительству, заключаемый на срок более 6 месяцев.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Информация, которую может запросить бухгалтерия у специалистов по ОТ для заполнения раздела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</w:t>
      </w: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«Сведения о результатах проведенных обязательных предварительных и </w:t>
      </w:r>
      <w:proofErr w:type="gramStart"/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периодических медицинских осмотров работников</w:t>
      </w:r>
      <w:proofErr w:type="gramEnd"/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и проведенной специальной оценки условий труда на начало года» формы ЕФС-1:</w:t>
      </w:r>
    </w:p>
    <w:p w:rsidR="00180BB6" w:rsidRPr="00180BB6" w:rsidRDefault="00180BB6" w:rsidP="00180BB6">
      <w:pPr>
        <w:numPr>
          <w:ilvl w:val="0"/>
          <w:numId w:val="6"/>
        </w:numPr>
        <w:shd w:val="clear" w:color="auto" w:fill="FFFFFF"/>
        <w:spacing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общая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численность работников, подлежащих обязательным предварительным и периодическим медицинским осмотрам</w:t>
      </w:r>
    </w:p>
    <w:p w:rsidR="00180BB6" w:rsidRPr="00180BB6" w:rsidRDefault="00180BB6" w:rsidP="00180BB6">
      <w:pPr>
        <w:numPr>
          <w:ilvl w:val="0"/>
          <w:numId w:val="6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численность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работников, прошедших обязательные предварительные и периодические медицинские осмотры</w:t>
      </w:r>
    </w:p>
    <w:p w:rsidR="00180BB6" w:rsidRPr="00180BB6" w:rsidRDefault="00180BB6" w:rsidP="00180BB6">
      <w:pPr>
        <w:numPr>
          <w:ilvl w:val="0"/>
          <w:numId w:val="6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сведения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содержащиеся в заключительных актах медицинской комиссии по результатам периодических медицинских осмотров работников</w:t>
      </w:r>
    </w:p>
    <w:p w:rsidR="00180BB6" w:rsidRPr="00180BB6" w:rsidRDefault="00180BB6" w:rsidP="00180BB6">
      <w:pPr>
        <w:numPr>
          <w:ilvl w:val="0"/>
          <w:numId w:val="6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данные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об общем количестве рабочих мест работодателя, подлежащих специальной оценке условий труда</w:t>
      </w:r>
    </w:p>
    <w:p w:rsidR="00180BB6" w:rsidRPr="00180BB6" w:rsidRDefault="00180BB6" w:rsidP="00180BB6">
      <w:pPr>
        <w:numPr>
          <w:ilvl w:val="0"/>
          <w:numId w:val="6"/>
        </w:numPr>
        <w:shd w:val="clear" w:color="auto" w:fill="FFFFFF"/>
        <w:spacing w:before="225" w:after="0" w:line="405" w:lineRule="atLeast"/>
        <w:ind w:left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данные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 количестве рабочих мест, в отношении которых проведена специальная оценка условий труда, в том числе отнесенных к классам (подклассам) условий труда, содержащиеся в отчете о проведении специальной оценки условий труда</w:t>
      </w:r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Форма сдачи отчета. 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Форму ЕФС-1 можно представлять в электронной форме или на бумажных носителях (в том числе в сопровождении магнитного носителя). При сдаче на бумажном носителе необходимо придерживаться строгих правил: заполнять форму чернилами, шариковой ручкой печатными буквами или при помощи средств вычислительной техники без помарок, исправлений и без каких-либо сокращений. При этом необходимо использоваться чернила черного, фиолетового или синего цвета. Не допускается исправление ошибок с помощью корректирующего или иного аналогичного средства.</w:t>
      </w:r>
    </w:p>
    <w:p w:rsidR="00180BB6" w:rsidRPr="00180BB6" w:rsidRDefault="00180BB6" w:rsidP="00180BB6">
      <w:pPr>
        <w:shd w:val="clear" w:color="auto" w:fill="FFFFFF"/>
        <w:spacing w:after="36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bookmarkStart w:id="0" w:name="_GoBack"/>
      <w:r w:rsidRPr="00180BB6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1C1104E4" wp14:editId="651755B5">
            <wp:extent cx="5340944" cy="4229100"/>
            <wp:effectExtent l="0" t="0" r="0" b="0"/>
            <wp:docPr id="5" name="Рисунок 5" descr="https://coko1.ru/wp-content/uploads/2022/12/44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oko1.ru/wp-content/uploads/2022/12/4456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02" cy="42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0BB6" w:rsidRPr="00180BB6" w:rsidRDefault="00180BB6" w:rsidP="00180BB6">
      <w:pPr>
        <w:shd w:val="clear" w:color="auto" w:fill="FFFFFF"/>
        <w:spacing w:after="0" w:line="405" w:lineRule="atLeas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Срок сдачи.</w:t>
      </w:r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Раздел 2 в новом отчете ЕФС-</w:t>
      </w:r>
      <w:proofErr w:type="gramStart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1 ,</w:t>
      </w:r>
      <w:proofErr w:type="gramEnd"/>
      <w:r w:rsidRPr="00180BB6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который ранее был отчетом 4-ФСС сдают по старой схеме, также, </w:t>
      </w:r>
      <w:r w:rsidRPr="00180BB6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ежеквартально, до 25 числа месяца, следующего за отчетным кварталом.</w:t>
      </w:r>
    </w:p>
    <w:p w:rsidR="00067B57" w:rsidRDefault="00067B57"/>
    <w:sectPr w:rsidR="0006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0A5959"/>
    <w:multiLevelType w:val="multilevel"/>
    <w:tmpl w:val="FFD8A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0C47CD"/>
    <w:multiLevelType w:val="multilevel"/>
    <w:tmpl w:val="8F16A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F76A1D"/>
    <w:multiLevelType w:val="multilevel"/>
    <w:tmpl w:val="60BEC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A7B71FA"/>
    <w:multiLevelType w:val="multilevel"/>
    <w:tmpl w:val="CDFA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DC6175E"/>
    <w:multiLevelType w:val="multilevel"/>
    <w:tmpl w:val="729C3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C94FA7"/>
    <w:multiLevelType w:val="multilevel"/>
    <w:tmpl w:val="150CD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0BB6"/>
    <w:rsid w:val="00067B57"/>
    <w:rsid w:val="00180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718ACA-7253-49F7-881E-DCCE842FC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56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2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47709">
                  <w:marLeft w:val="-360"/>
                  <w:marRight w:val="0"/>
                  <w:marTop w:val="15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3868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745991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2686579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43115">
                      <w:marLeft w:val="3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093652">
                  <w:marLeft w:val="0"/>
                  <w:marRight w:val="0"/>
                  <w:marTop w:val="48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934749">
                  <w:marLeft w:val="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17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299820">
              <w:marLeft w:val="0"/>
              <w:marRight w:val="0"/>
              <w:marTop w:val="48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2468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75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0888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361643">
              <w:marLeft w:val="0"/>
              <w:marRight w:val="0"/>
              <w:marTop w:val="0"/>
              <w:marBottom w:val="720"/>
              <w:divBdr>
                <w:top w:val="single" w:sz="12" w:space="24" w:color="FADF73"/>
                <w:left w:val="none" w:sz="0" w:space="0" w:color="auto"/>
                <w:bottom w:val="single" w:sz="12" w:space="24" w:color="FADF73"/>
                <w:right w:val="none" w:sz="0" w:space="0" w:color="auto"/>
              </w:divBdr>
            </w:div>
            <w:div w:id="467280572">
              <w:blockQuote w:val="1"/>
              <w:marLeft w:val="0"/>
              <w:marRight w:val="0"/>
              <w:marTop w:val="525"/>
              <w:marBottom w:val="525"/>
              <w:divBdr>
                <w:top w:val="single" w:sz="6" w:space="15" w:color="7F7F7F"/>
                <w:left w:val="none" w:sz="0" w:space="0" w:color="auto"/>
                <w:bottom w:val="single" w:sz="6" w:space="15" w:color="7F7F7F"/>
                <w:right w:val="none" w:sz="0" w:space="0" w:color="auto"/>
              </w:divBdr>
            </w:div>
            <w:div w:id="169033256">
              <w:blockQuote w:val="1"/>
              <w:marLeft w:val="0"/>
              <w:marRight w:val="0"/>
              <w:marTop w:val="525"/>
              <w:marBottom w:val="525"/>
              <w:divBdr>
                <w:top w:val="single" w:sz="6" w:space="15" w:color="7F7F7F"/>
                <w:left w:val="none" w:sz="0" w:space="0" w:color="auto"/>
                <w:bottom w:val="single" w:sz="6" w:space="15" w:color="7F7F7F"/>
                <w:right w:val="none" w:sz="0" w:space="0" w:color="auto"/>
              </w:divBdr>
            </w:div>
            <w:div w:id="111224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322845">
                  <w:blockQuote w:val="1"/>
                  <w:marLeft w:val="0"/>
                  <w:marRight w:val="0"/>
                  <w:marTop w:val="0"/>
                  <w:marBottom w:val="525"/>
                  <w:divBdr>
                    <w:top w:val="single" w:sz="6" w:space="15" w:color="7F7F7F"/>
                    <w:left w:val="none" w:sz="0" w:space="0" w:color="auto"/>
                    <w:bottom w:val="single" w:sz="6" w:space="15" w:color="7F7F7F"/>
                    <w:right w:val="none" w:sz="0" w:space="0" w:color="auto"/>
                  </w:divBdr>
                </w:div>
              </w:divsChild>
            </w:div>
            <w:div w:id="1610775885">
              <w:marLeft w:val="0"/>
              <w:marRight w:val="0"/>
              <w:marTop w:val="0"/>
              <w:marBottom w:val="720"/>
              <w:divBdr>
                <w:top w:val="single" w:sz="12" w:space="24" w:color="FADF73"/>
                <w:left w:val="none" w:sz="0" w:space="0" w:color="auto"/>
                <w:bottom w:val="single" w:sz="12" w:space="24" w:color="FADF73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galacts.ru/doc/prikaz-rosstata-ot-31072023-n-361-ob-utverzhdenii-form/" TargetMode="External"/><Relationship Id="rId13" Type="http://schemas.openxmlformats.org/officeDocument/2006/relationships/hyperlink" Target="https://legalacts.ru/doc/prikaz-rosstata-ot-05102020-n-617-ob-utverzhdenii-metodicheskikh/" TargetMode="External"/><Relationship Id="rId18" Type="http://schemas.openxmlformats.org/officeDocument/2006/relationships/hyperlink" Target="https://legalacts.ru/doc/prikaz-sfr-ot-17112023-n-2281-ob-utverzhdenii-edinoi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egalacts.ru/doc/prikaz-rosstata-ot-31072023-n-361-ob-utverzhdenii-form/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legalacts.ru/doc/prikaz-sfr-ot-17112023-n-2281-ob-utverzhdenii-edino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legalacts.ru/doc/prikaz-rosstata-ot-31072023-n-361-ob-utverzhdenii-for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1313513242" TargetMode="External"/><Relationship Id="rId11" Type="http://schemas.openxmlformats.org/officeDocument/2006/relationships/hyperlink" Target="https://docs.cntd.ru/document/1313513242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jpeg"/><Relationship Id="rId10" Type="http://schemas.openxmlformats.org/officeDocument/2006/relationships/hyperlink" Target="https://legalacts.ru/doc/prikaz-rosstata-ot-07072011-n-313-ob/" TargetMode="Externa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publication.pravo.gov.ru/Document/View/0001202012300014" TargetMode="External"/><Relationship Id="rId14" Type="http://schemas.openxmlformats.org/officeDocument/2006/relationships/hyperlink" Target="https://legalacts.ru/doc/prikaz-rosstata-ot-31072023-n-361-ob-utverzhdenii-for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2083</Words>
  <Characters>11879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2025-11-06T05:25:00Z</dcterms:created>
  <dcterms:modified xsi:type="dcterms:W3CDTF">2025-11-06T05:27:00Z</dcterms:modified>
</cp:coreProperties>
</file>