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2"/>
        <w:tblpPr w:horzAnchor="page" w:tblpX="8686" w:tblpY="331" w:vertAnchor="page"/>
        <w:tblW w:type="auto" w:w="0"/>
        <w:tblLayout w:type="fixed"/>
        <w:tblCellMar>
          <w:left w:type="dxa" w:w="0"/>
          <w:right w:type="dxa" w:w="0"/>
        </w:tblCellMar>
      </w:tblPr>
      <w:tblGrid>
        <w:gridCol w:w="1581"/>
      </w:tblGrid>
      <w:tr>
        <w:trPr>
          <w:trHeight w:hRule="atLeast" w:val="454"/>
        </w:trPr>
        <w:tc>
          <w:tcPr>
            <w:tcW w:type="dxa" w:w="1581"/>
            <w:tcMar>
              <w:left w:type="dxa" w:w="0"/>
              <w:right w:type="dxa" w:w="0"/>
            </w:tcMar>
          </w:tcPr>
          <w:p w14:paraId="06000000">
            <w:pPr>
              <w:widowControl w:val="1"/>
              <w:spacing w:after="0" w:line="240" w:lineRule="auto"/>
              <w:ind/>
              <w:rPr>
                <w:sz w:val="64"/>
              </w:rPr>
            </w:pPr>
          </w:p>
        </w:tc>
      </w:tr>
    </w:tbl>
    <w:p w14:paraId="07000000">
      <w:pPr>
        <w:widowControl w:val="1"/>
        <w:spacing w:after="0"/>
        <w:ind/>
        <w:jc w:val="right"/>
        <w:rPr>
          <w:rFonts w:ascii="Times New Roman" w:hAnsi="Times New Roman"/>
          <w:b w:val="1"/>
          <w:sz w:val="28"/>
        </w:rPr>
      </w:pPr>
    </w:p>
    <w:p w14:paraId="08000000">
      <w:pPr>
        <w:pStyle w:val="Style_4"/>
        <w:widowControl w:val="1"/>
        <w:spacing w:after="0" w:before="0"/>
        <w:ind w:firstLine="708"/>
        <w:contextualSpacing w:val="1"/>
        <w:jc w:val="center"/>
        <w:rPr>
          <w:color w:val="333333"/>
          <w:sz w:val="27"/>
        </w:rPr>
      </w:pPr>
      <w:r>
        <w:rPr>
          <w:sz w:val="27"/>
        </w:rPr>
        <w:t xml:space="preserve">Прокурор разъясняет: </w:t>
      </w:r>
      <w:r>
        <w:rPr>
          <w:rFonts w:ascii="Times New Roman" w:hAnsi="Times New Roman"/>
          <w:sz w:val="27"/>
        </w:rPr>
        <w:t>меры по борьбе с финансированием терроризма</w:t>
      </w:r>
    </w:p>
    <w:p w14:paraId="09000000">
      <w:pPr>
        <w:pStyle w:val="Style_4"/>
        <w:widowControl w:val="1"/>
        <w:spacing w:after="0" w:before="0"/>
        <w:ind w:firstLine="708"/>
        <w:contextualSpacing w:val="1"/>
        <w:jc w:val="center"/>
        <w:rPr>
          <w:color w:val="333333"/>
          <w:sz w:val="27"/>
        </w:rPr>
      </w:pPr>
    </w:p>
    <w:p w14:paraId="0A000000">
      <w:pPr>
        <w:widowControl w:val="1"/>
        <w:spacing w:after="0" w:line="240" w:lineRule="auto"/>
        <w:ind w:firstLine="709"/>
        <w:jc w:val="both"/>
        <w:rPr>
          <w:rFonts w:ascii="Times New Roman" w:hAnsi="Times New Roman"/>
          <w:sz w:val="27"/>
        </w:rPr>
      </w:pPr>
      <w:r>
        <w:rPr>
          <w:rFonts w:ascii="Times New Roman" w:hAnsi="Times New Roman"/>
          <w:sz w:val="27"/>
        </w:rPr>
        <w:t>В Российской Федерации предусмотрен комплекс мер по борьбе с финансированием терроризма, важнейшими среди которых являются уголовная ответственность виновных лиц и предоставленная кредитным организациям возможность приостановления операций и замораживания активов лиц, причастных к финансированию терроризма, а также своевременное информирование о них правоохранительных и надзорных органов (Банк России и Росфинмониторинг).</w:t>
      </w:r>
    </w:p>
    <w:p w14:paraId="0B000000">
      <w:pPr>
        <w:widowControl w:val="1"/>
        <w:spacing w:after="0" w:line="240" w:lineRule="auto"/>
        <w:ind w:firstLine="709"/>
        <w:jc w:val="both"/>
        <w:rPr>
          <w:rFonts w:ascii="Times New Roman" w:hAnsi="Times New Roman"/>
          <w:sz w:val="27"/>
        </w:rPr>
      </w:pPr>
      <w:r>
        <w:rPr>
          <w:rFonts w:ascii="Times New Roman" w:hAnsi="Times New Roman"/>
          <w:sz w:val="27"/>
        </w:rPr>
        <w:t>Также следует выделить Договор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п. 7 ст. 1 которого закреплено, что 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террористического характера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таких преступлений.</w:t>
      </w:r>
    </w:p>
    <w:p w14:paraId="0C000000">
      <w:pPr>
        <w:widowControl w:val="1"/>
        <w:spacing w:after="0" w:line="240" w:lineRule="auto"/>
        <w:ind w:firstLine="709"/>
        <w:jc w:val="both"/>
        <w:rPr>
          <w:rFonts w:ascii="Times New Roman" w:hAnsi="Times New Roman"/>
          <w:sz w:val="27"/>
        </w:rPr>
      </w:pPr>
      <w:r>
        <w:rPr>
          <w:rFonts w:ascii="Times New Roman" w:hAnsi="Times New Roman"/>
          <w:sz w:val="27"/>
        </w:rPr>
        <w:t>В Российской Федерации принята Концепция развития национальной системы противодействия легализации (отмыванию) доходов, полученных преступным путем, и финансированию терроризма (утв. Президентом РФ 30.05.2018).</w:t>
      </w:r>
    </w:p>
    <w:p w14:paraId="0D000000">
      <w:pPr>
        <w:widowControl w:val="1"/>
        <w:spacing w:after="0" w:line="240" w:lineRule="auto"/>
        <w:ind w:firstLine="709"/>
        <w:jc w:val="both"/>
        <w:rPr>
          <w:rFonts w:ascii="Times New Roman" w:hAnsi="Times New Roman"/>
          <w:sz w:val="27"/>
        </w:rPr>
      </w:pPr>
      <w:r>
        <w:rPr>
          <w:rFonts w:ascii="Times New Roman" w:hAnsi="Times New Roman"/>
          <w:sz w:val="27"/>
        </w:rPr>
        <w:t>Законодатель установил и уголовную ответственность за преступления в данной сфере (ч.1.1 ст. 205.1 УК РФ). Расследование уголовных дел данной категории отнесено уголовным законом к компетенции органов Следственного Комитета и ФСБ России.</w:t>
      </w:r>
    </w:p>
    <w:p w14:paraId="0E000000">
      <w:pPr>
        <w:widowControl w:val="1"/>
        <w:spacing w:after="0" w:line="240" w:lineRule="auto"/>
        <w:ind w:firstLine="709"/>
        <w:jc w:val="both"/>
        <w:rPr>
          <w:rFonts w:ascii="Times New Roman" w:hAnsi="Times New Roman"/>
          <w:sz w:val="27"/>
        </w:rPr>
      </w:pPr>
      <w:r>
        <w:rPr>
          <w:rFonts w:ascii="Times New Roman" w:hAnsi="Times New Roman"/>
          <w:sz w:val="27"/>
        </w:rPr>
        <w:t>Субъект обязательно должен соответствовать определенному возрасту. Так, согласно со ст. 20 УК РФ, возрастом наступления уголовной ответственности за финансирование терроризма (ч. 1.1 ст. 205.1 УК РФ)</w:t>
      </w:r>
      <w:r>
        <w:rPr>
          <w:rFonts w:ascii="Times New Roman" w:hAnsi="Times New Roman"/>
          <w:sz w:val="27"/>
        </w:rPr>
        <w:t>.</w:t>
      </w:r>
    </w:p>
    <w:p w14:paraId="0F000000">
      <w:pPr>
        <w:widowControl w:val="1"/>
        <w:spacing w:after="0" w:line="240" w:lineRule="auto"/>
        <w:ind w:firstLine="709"/>
        <w:jc w:val="both"/>
        <w:rPr>
          <w:rFonts w:ascii="Times New Roman" w:hAnsi="Times New Roman"/>
          <w:sz w:val="27"/>
        </w:rPr>
      </w:pPr>
      <w:r>
        <w:rPr>
          <w:rFonts w:ascii="Times New Roman" w:hAnsi="Times New Roman"/>
          <w:sz w:val="27"/>
        </w:rPr>
        <w:t>Субъектом содействия террористической деятельности, равно как и его финансирования, может быть, как гражданин Российской Федерации, так и иностранный гражданин, и лицо без гражданства.</w:t>
      </w:r>
    </w:p>
    <w:p w14:paraId="10000000">
      <w:pPr>
        <w:pStyle w:val="Style_4"/>
        <w:widowControl w:val="1"/>
        <w:spacing w:after="0" w:before="0"/>
        <w:ind w:firstLine="708"/>
        <w:contextualSpacing w:val="1"/>
        <w:jc w:val="both"/>
        <w:rPr>
          <w:rFonts w:ascii="Times New Roman" w:hAnsi="Times New Roman"/>
          <w:sz w:val="28"/>
        </w:rPr>
      </w:pPr>
    </w:p>
    <w:sectPr>
      <w:headerReference r:id="rId1" w:type="default"/>
      <w:footerReference r:id="rId2" w:type="first"/>
      <w:pgSz w:h="16838" w:orient="portrait" w:w="11906"/>
      <w:pgMar w:bottom="1134" w:footer="709" w:gutter="0" w:header="709"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2"/>
      <w:tblpPr w:horzAnchor="margin" w:tblpXSpec="right" w:tblpYSpec="outside" w:vertAnchor="page"/>
      <w:tblW w:type="auto" w:w="0"/>
      <w:tblBorders>
        <w:top w:color="000000" w:sz="12" w:val="single"/>
        <w:left w:color="000000" w:sz="12" w:val="single"/>
        <w:bottom w:color="000000" w:sz="12" w:val="single"/>
        <w:right w:color="000000" w:sz="12" w:val="single"/>
      </w:tblBorders>
      <w:tblLayout w:type="fixed"/>
      <w:tblCellMar>
        <w:top w:type="dxa" w:w="28"/>
        <w:left w:type="dxa" w:w="28"/>
        <w:bottom w:type="dxa" w:w="28"/>
        <w:right w:type="dxa" w:w="28"/>
      </w:tblCellMar>
    </w:tblPr>
    <w:tblGrid>
      <w:gridCol w:w="2962"/>
    </w:tblGrid>
    <w:tr>
      <w:trPr>
        <w:trHeight w:hRule="atLeast" w:val="57"/>
      </w:trPr>
      <w:tc>
        <w:tcPr>
          <w:tcW w:type="dxa" w:w="2962"/>
          <w:tcBorders>
            <w:top w:color="000000" w:sz="12" w:val="single"/>
            <w:left w:color="000000" w:sz="12" w:val="single"/>
            <w:bottom w:color="000000" w:sz="12" w:val="single"/>
            <w:right w:color="000000" w:sz="12" w:val="single"/>
          </w:tcBorders>
          <w:tcMar>
            <w:top w:type="dxa" w:w="28"/>
            <w:left w:type="dxa" w:w="28"/>
            <w:bottom w:type="dxa" w:w="28"/>
            <w:right w:type="dxa" w:w="28"/>
          </w:tcMar>
        </w:tcPr>
        <w:p w14:paraId="03000000">
          <w:pPr>
            <w:widowControl w:val="1"/>
            <w:spacing w:after="60" w:line="240" w:lineRule="auto"/>
            <w:ind/>
            <w:jc w:val="center"/>
            <w:rPr>
              <w:rFonts w:ascii="Times New Roman" w:hAnsi="Times New Roman"/>
              <w:sz w:val="16"/>
            </w:rPr>
          </w:pPr>
          <w:bookmarkStart w:id="1" w:name="SIGNERORG1"/>
          <w:bookmarkEnd w:id="1"/>
        </w:p>
        <w:p w14:paraId="04000000">
          <w:pPr>
            <w:widowControl w:val="1"/>
            <w:tabs>
              <w:tab w:leader="none" w:pos="413" w:val="left"/>
            </w:tabs>
            <w:spacing w:after="60" w:line="240" w:lineRule="auto"/>
            <w:ind/>
            <w:rPr>
              <w:rFonts w:ascii="Times New Roman" w:hAnsi="Times New Roman"/>
              <w:sz w:val="16"/>
            </w:rPr>
          </w:pPr>
          <w:r>
            <w:rPr>
              <w:rFonts w:ascii="Times New Roman" w:hAnsi="Times New Roman"/>
              <w:sz w:val="16"/>
            </w:rPr>
            <w:t xml:space="preserve"> </w:t>
          </w:r>
          <w:r>
            <w:rPr>
              <w:rFonts w:ascii="Times New Roman" w:hAnsi="Times New Roman"/>
              <w:sz w:val="16"/>
            </w:rPr>
            <w:t xml:space="preserve">№ </w:t>
          </w:r>
          <w:bookmarkStart w:id="2" w:name="REGNUMSTAMP"/>
          <w:bookmarkEnd w:id="2"/>
        </w:p>
      </w:tc>
    </w:tr>
  </w:tbl>
  <w:p w14:paraId="05000000">
    <w:pPr>
      <w:pStyle w:val="Style_3"/>
      <w:widowControl w:val="1"/>
      <w:spacing w:after="60"/>
      <w:ind/>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widowControl w:val="1"/>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widowControl w:val="1"/>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widowControl w:val="1"/>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widowControl w:val="1"/>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List Paragraph"/>
    <w:basedOn w:val="Style_5"/>
    <w:link w:val="Style_10_ch"/>
    <w:pPr>
      <w:widowControl w:val="1"/>
      <w:ind w:left="720"/>
      <w:contextualSpacing w:val="1"/>
    </w:pPr>
  </w:style>
  <w:style w:styleId="Style_10_ch" w:type="character">
    <w:name w:val="List Paragraph"/>
    <w:basedOn w:val="Style_5_ch"/>
    <w:link w:val="Style_10"/>
  </w:style>
  <w:style w:styleId="Style_4" w:type="paragraph">
    <w:name w:val="Normal (Web)"/>
    <w:basedOn w:val="Style_5"/>
    <w:link w:val="Style_4_ch"/>
    <w:pPr>
      <w:widowControl w:val="1"/>
      <w:spacing w:afterAutospacing="on" w:beforeAutospacing="on" w:line="240" w:lineRule="auto"/>
      <w:ind/>
    </w:pPr>
    <w:rPr>
      <w:rFonts w:ascii="Times New Roman" w:hAnsi="Times New Roman"/>
      <w:sz w:val="24"/>
    </w:rPr>
  </w:style>
  <w:style w:styleId="Style_4_ch" w:type="character">
    <w:name w:val="Normal (Web)"/>
    <w:basedOn w:val="Style_5_ch"/>
    <w:link w:val="Style_4"/>
    <w:rPr>
      <w:rFonts w:ascii="Times New Roman" w:hAnsi="Times New Roman"/>
      <w:sz w:val="24"/>
    </w:rPr>
  </w:style>
  <w:style w:styleId="Style_11" w:type="paragraph">
    <w:name w:val="Endnote"/>
    <w:link w:val="Style_11_ch"/>
    <w:pPr>
      <w:widowControl w:val="1"/>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5"/>
    <w:link w:val="Style_12_ch"/>
    <w:uiPriority w:val="9"/>
    <w:qFormat/>
    <w:pPr>
      <w:widowControl w:val="1"/>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Основной текст1"/>
    <w:basedOn w:val="Style_5"/>
    <w:link w:val="Style_13_ch"/>
    <w:pPr>
      <w:widowControl w:val="1"/>
      <w:spacing w:after="0" w:line="322" w:lineRule="exact"/>
      <w:ind/>
      <w:jc w:val="both"/>
    </w:pPr>
    <w:rPr>
      <w:rFonts w:ascii="Times New Roman" w:hAnsi="Times New Roman"/>
      <w:sz w:val="27"/>
    </w:rPr>
  </w:style>
  <w:style w:styleId="Style_13_ch" w:type="character">
    <w:name w:val="Основной текст1"/>
    <w:basedOn w:val="Style_5_ch"/>
    <w:link w:val="Style_13"/>
    <w:rPr>
      <w:rFonts w:ascii="Times New Roman" w:hAnsi="Times New Roman"/>
      <w:sz w:val="27"/>
    </w:rPr>
  </w:style>
  <w:style w:styleId="Style_14" w:type="paragraph">
    <w:name w:val="Balloon Text"/>
    <w:basedOn w:val="Style_5"/>
    <w:link w:val="Style_14_ch"/>
    <w:pPr>
      <w:widowControl w:val="1"/>
      <w:spacing w:after="0" w:line="240" w:lineRule="auto"/>
      <w:ind/>
    </w:pPr>
    <w:rPr>
      <w:rFonts w:ascii="Segoe UI" w:hAnsi="Segoe UI"/>
      <w:sz w:val="18"/>
    </w:rPr>
  </w:style>
  <w:style w:styleId="Style_14_ch" w:type="character">
    <w:name w:val="Balloon Text"/>
    <w:basedOn w:val="Style_5_ch"/>
    <w:link w:val="Style_14"/>
    <w:rPr>
      <w:rFonts w:ascii="Segoe UI" w:hAnsi="Segoe UI"/>
      <w:sz w:val="18"/>
    </w:rPr>
  </w:style>
  <w:style w:styleId="Style_15" w:type="paragraph">
    <w:name w:val="toc 3"/>
    <w:next w:val="Style_5"/>
    <w:link w:val="Style_15_ch"/>
    <w:uiPriority w:val="39"/>
    <w:pPr>
      <w:widowControl w:val="1"/>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 w:type="paragraph">
    <w:name w:val="header"/>
    <w:basedOn w:val="Style_5"/>
    <w:link w:val="Style_1_ch"/>
    <w:pPr>
      <w:widowControl w:val="1"/>
      <w:tabs>
        <w:tab w:leader="none" w:pos="4677" w:val="center"/>
        <w:tab w:leader="none" w:pos="9355" w:val="right"/>
      </w:tabs>
      <w:spacing w:after="0" w:line="240" w:lineRule="auto"/>
      <w:ind/>
    </w:pPr>
  </w:style>
  <w:style w:styleId="Style_1_ch" w:type="character">
    <w:name w:val="header"/>
    <w:basedOn w:val="Style_5_ch"/>
    <w:link w:val="Style_1"/>
  </w:style>
  <w:style w:styleId="Style_16" w:type="paragraph">
    <w:name w:val="heading 5"/>
    <w:next w:val="Style_5"/>
    <w:link w:val="Style_16_ch"/>
    <w:uiPriority w:val="9"/>
    <w:qFormat/>
    <w:pPr>
      <w:widowControl w:val="1"/>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5"/>
    <w:link w:val="Style_17_ch"/>
    <w:uiPriority w:val="9"/>
    <w:qFormat/>
    <w:pPr>
      <w:widowControl w:val="1"/>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widowControl w:val="1"/>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5"/>
    <w:link w:val="Style_20_ch"/>
    <w:uiPriority w:val="39"/>
    <w:pPr>
      <w:widowControl w:val="1"/>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Default Paragraph Font"/>
    <w:link w:val="Style_21_ch"/>
  </w:style>
  <w:style w:styleId="Style_21_ch" w:type="character">
    <w:name w:val="Default Paragraph Font"/>
    <w:link w:val="Style_21"/>
  </w:style>
  <w:style w:styleId="Style_22" w:type="paragraph">
    <w:name w:val="Header and Footer"/>
    <w:link w:val="Style_22_ch"/>
    <w:pPr>
      <w:widowControl w:val="1"/>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5"/>
    <w:link w:val="Style_23_ch"/>
    <w:uiPriority w:val="39"/>
    <w:pPr>
      <w:widowControl w:val="1"/>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5"/>
    <w:link w:val="Style_24_ch"/>
    <w:uiPriority w:val="39"/>
    <w:pPr>
      <w:widowControl w:val="1"/>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5"/>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3" w:type="paragraph">
    <w:name w:val="footer"/>
    <w:basedOn w:val="Style_5"/>
    <w:link w:val="Style_3_ch"/>
    <w:pPr>
      <w:widowControl w:val="1"/>
      <w:tabs>
        <w:tab w:leader="none" w:pos="4677" w:val="center"/>
        <w:tab w:leader="none" w:pos="9355" w:val="right"/>
      </w:tabs>
      <w:spacing w:after="0" w:line="240" w:lineRule="auto"/>
      <w:ind/>
    </w:pPr>
  </w:style>
  <w:style w:styleId="Style_3_ch" w:type="character">
    <w:name w:val="footer"/>
    <w:basedOn w:val="Style_5_ch"/>
    <w:link w:val="Style_3"/>
  </w:style>
  <w:style w:styleId="Style_26" w:type="paragraph">
    <w:name w:val="Subtitle"/>
    <w:next w:val="Style_5"/>
    <w:link w:val="Style_26_ch"/>
    <w:uiPriority w:val="11"/>
    <w:qFormat/>
    <w:pPr>
      <w:widowControl w:val="1"/>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Основной текст + 13 pt"/>
    <w:basedOn w:val="Style_13"/>
    <w:link w:val="Style_27_ch"/>
    <w:rPr>
      <w:rFonts w:ascii="Times New Roman" w:hAnsi="Times New Roman"/>
      <w:b w:val="0"/>
      <w:i w:val="0"/>
      <w:smallCaps w:val="0"/>
      <w:strike w:val="0"/>
      <w:spacing w:val="0"/>
      <w:sz w:val="26"/>
      <w:highlight w:val="white"/>
    </w:rPr>
  </w:style>
  <w:style w:styleId="Style_27_ch" w:type="character">
    <w:name w:val="Основной текст + 13 pt"/>
    <w:basedOn w:val="Style_13_ch"/>
    <w:link w:val="Style_27"/>
    <w:rPr>
      <w:rFonts w:ascii="Times New Roman" w:hAnsi="Times New Roman"/>
      <w:b w:val="0"/>
      <w:i w:val="0"/>
      <w:smallCaps w:val="0"/>
      <w:strike w:val="0"/>
      <w:spacing w:val="0"/>
      <w:sz w:val="26"/>
      <w:highlight w:val="white"/>
    </w:rPr>
  </w:style>
  <w:style w:styleId="Style_28" w:type="paragraph">
    <w:name w:val="Title"/>
    <w:next w:val="Style_5"/>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5"/>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5"/>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 w:styleId="Style_31" w:type="table">
    <w:name w:val="Table Grid"/>
    <w:basedOn w:val="Style_2"/>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MyOffice-CoreFramework-Linux/36-1319.1058.9942.953.1@46b7dcda34ec2e7b641d33cb1d2b32a264be336a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2023-03-22T01:52:00Z</dcterms:created>
  <dcterms:modified xsi:type="dcterms:W3CDTF">2025-12-10T01:36:54Z</dcterms:modified>
</cp:coreProperties>
</file>