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pStyle w:val="Style_4"/>
        <w:widowControl w:val="1"/>
        <w:spacing w:after="0" w:before="0"/>
        <w:ind w:firstLine="708"/>
        <w:contextualSpacing w:val="1"/>
        <w:jc w:val="center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t xml:space="preserve">Прокурор разъясняет: </w:t>
      </w:r>
      <w:r>
        <w:rPr>
          <w:rFonts w:ascii="Times New Roman" w:hAnsi="Times New Roman"/>
          <w:sz w:val="26"/>
        </w:rPr>
        <w:t>о дополнительных требованиях к антитеррористической защищенности объектов (территорий) в сфере культуры</w:t>
      </w:r>
    </w:p>
    <w:p w14:paraId="09000000">
      <w:pPr>
        <w:pStyle w:val="Style_4"/>
        <w:widowControl w:val="1"/>
        <w:spacing w:after="0" w:before="0"/>
        <w:ind w:firstLine="708"/>
        <w:contextualSpacing w:val="1"/>
        <w:jc w:val="center"/>
        <w:rPr>
          <w:rFonts w:ascii="Times New Roman" w:hAnsi="Times New Roman"/>
          <w:sz w:val="27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Статьей 2 Федерального закона от 06.03.2006 № 35-ФЗ  «О противодействии терроризму» обеспечение и защита основных прав и свобод человека и гражданина отнесено к числу основных принципов противодействия терроризму.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силу части 3 статьи 5 названного Федерального закона федеральные органы исполнительной власти, органы государственной власти субъектов Российской Федерации, органы публичной власти федеральных территорий и органы местного самоуправления должны осуществлять противодействие терроризму в пределах своих полномочий.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 мероприятий, направленных на обеспечение антитеррористической защищенности объектов (территорий) в сфере культуры (далее – мероприятий), в том числе минимизацию возможных последствий  и ликвидации угрозы террористических актов на таких объектах (территориях) регламентирован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(далее – Требования).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Пунктом 24 Требований конкретизирован перечень мероприятий, способствующих достижению указанных целей.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вступлением в силу 16.05.2025 постановления Правительства Российской Федерации от 08.05.2025 № 602 «О внесении изменений в постановление Правительства Российской Федерации от 11 февраля 2017 г.  № 176» данный перечень расширен.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новым положениям к мероприятиям по обеспечению антитеррористической защищенности объектов (территорий) относятся, в том числе разработка алгоритмов действий работников при получении информации об угрозе совершения террористического акта, действий сотрудников по их безопасной и своевременной эвакуации.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алгоритмы должны быть разработаны должностным лицом, осуществляющим непосредственное руководство деятельностью работников объекта (территории), или лицом, его замещающим. Должны быть приняты меры по выполнению работниками утвержденных алгоритмов.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текст + 13 pt"/>
    <w:basedOn w:val="Style_9"/>
    <w:link w:val="Style_8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8_ch" w:type="character">
    <w:name w:val="Основной текст + 13 pt"/>
    <w:basedOn w:val="Style_9_ch"/>
    <w:link w:val="Style_8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5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5_ch"/>
    <w:link w:val="Style_14"/>
    <w:rPr>
      <w:rFonts w:ascii="Segoe UI" w:hAnsi="Segoe UI"/>
      <w:sz w:val="1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List Paragraph"/>
    <w:basedOn w:val="Style_5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5_ch"/>
    <w:link w:val="Style_18"/>
  </w:style>
  <w:style w:styleId="Style_19" w:type="paragraph">
    <w:name w:val="heading 1"/>
    <w:next w:val="Style_5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9" w:type="paragraph">
    <w:name w:val="Основной текст1"/>
    <w:basedOn w:val="Style_5"/>
    <w:link w:val="Style_9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9_ch" w:type="character">
    <w:name w:val="Основной текст1"/>
    <w:basedOn w:val="Style_5_ch"/>
    <w:link w:val="Style_9"/>
    <w:rPr>
      <w:rFonts w:ascii="Times New Roman" w:hAnsi="Times New Roman"/>
      <w:sz w:val="27"/>
    </w:rPr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2025-12-10T01:36:26Z</dcterms:modified>
</cp:coreProperties>
</file>