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Сретенске после вмешательства прокуратуры восстановлены права руководителей образовательных учреждений на оплату труда</w:t>
      </w:r>
    </w:p>
    <w:p w14:paraId="06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1" w:name="sub_5003"/>
      <w:r>
        <w:rPr>
          <w:rFonts w:ascii="Times New Roman" w:hAnsi="Times New Roman"/>
          <w:sz w:val="28"/>
        </w:rPr>
        <w:t>Прокуратурой Сретенского района проведена проверка соблюдения трудовых прав руководителей образовательных учреждений района при начислении заработной платы.</w:t>
      </w:r>
    </w:p>
    <w:p w14:paraId="08000000">
      <w:pPr>
        <w:pStyle w:val="Style_2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размер базового оклада руководителей образовательных учреждений не соответствовал действующему законодательству, в связи с чем начисления и выплаты заработной платы производились ниже положенного. В этой связи перед 17 руководителями образовательных учреждений Сретенского района образовалась задолженность по заработной плате на общую сумму более 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 млн. руб.</w:t>
      </w:r>
    </w:p>
    <w:p w14:paraId="09000000">
      <w:pPr>
        <w:pStyle w:val="Style_2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восстановления нарушенных прав педагогов в суд направлены исковые заявления в их интересах о взыскании недоначисленной и невыплаченной заработной платы, компенсацию за задержку выплаты заработной платы и морального вреда, судебных расходов,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результатам рассмотрения которых </w:t>
      </w:r>
      <w:r>
        <w:rPr>
          <w:rFonts w:ascii="Times New Roman" w:hAnsi="Times New Roman"/>
          <w:sz w:val="28"/>
        </w:rPr>
        <w:t>удовлетворены исковые требования в интересах 17 педагогических работников на общую сумму 3, 7 млн. рублей, из которой невыплаченная заработная плата в размере 2, 7 млн. рублей, компенсации за задержку выплаты заработной платы в размере 869 тыс. рублей, морального вреда в размере 107 тыс. рублей, судебных расходов в размере 49, 4 тыс. рублей.</w:t>
      </w:r>
    </w:p>
    <w:p w14:paraId="0A000000">
      <w:pPr>
        <w:pStyle w:val="Style_2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Судебные акты вступили в законную силу, в настоящее время 17 </w:t>
      </w:r>
      <w:r>
        <w:rPr>
          <w:rFonts w:ascii="Times New Roman" w:hAnsi="Times New Roman"/>
          <w:sz w:val="28"/>
        </w:rPr>
        <w:t>руководителям образовательных учреждений Сретенского района в полном объеме выплачены причитающиеся им выплаты.</w:t>
      </w:r>
    </w:p>
    <w:p w14:paraId="0B000000">
      <w:pPr>
        <w:pStyle w:val="Style_2"/>
        <w:widowControl w:val="1"/>
        <w:spacing w:after="0" w:before="0" w:line="288" w:lineRule="atLeast"/>
        <w:ind w:firstLine="709"/>
        <w:jc w:val="both"/>
        <w:rPr>
          <w:sz w:val="28"/>
        </w:rPr>
      </w:pP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1"/>
    </w:p>
    <w:p w14:paraId="0D000000">
      <w:pPr>
        <w:widowControl w:val="1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Информацию предоставил</w:t>
      </w:r>
      <w:r>
        <w:rPr>
          <w:rFonts w:ascii="Times New Roman" w:hAnsi="Times New Roman"/>
          <w:b w:val="1"/>
          <w:i w:val="1"/>
          <w:sz w:val="28"/>
        </w:rPr>
        <w:t xml:space="preserve"> заместитель</w:t>
      </w:r>
      <w:r>
        <w:rPr>
          <w:rFonts w:ascii="Times New Roman" w:hAnsi="Times New Roman"/>
          <w:b w:val="1"/>
          <w:i w:val="1"/>
          <w:sz w:val="28"/>
        </w:rPr>
        <w:t xml:space="preserve"> прокурора района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Таюрский Илья Леонидович</w:t>
      </w:r>
    </w:p>
    <w:sectPr>
      <w:headerReference r:id="rId1" w:type="defaul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+ 13 pt"/>
    <w:basedOn w:val="Style_11"/>
    <w:link w:val="Style_10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0_ch" w:type="character">
    <w:name w:val="Основной текст + 13 pt"/>
    <w:basedOn w:val="Style_11_ch"/>
    <w:link w:val="Style_10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1" w:type="paragraph">
    <w:name w:val="Основной текст1"/>
    <w:basedOn w:val="Style_3"/>
    <w:link w:val="Style_11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1_ch" w:type="character">
    <w:name w:val="Основной текст1"/>
    <w:basedOn w:val="Style_3_ch"/>
    <w:link w:val="Style_11"/>
    <w:rPr>
      <w:rFonts w:ascii="Times New Roman" w:hAnsi="Times New Roman"/>
      <w:sz w:val="27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er"/>
    <w:basedOn w:val="Style_3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3_ch"/>
    <w:link w:val="Style_19"/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 Paragraph"/>
    <w:basedOn w:val="Style_3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2026-02-19T06:50:28Z</dcterms:modified>
</cp:coreProperties>
</file>