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A9" w:rsidRPr="006954A9" w:rsidRDefault="006954A9" w:rsidP="006954A9">
      <w:pPr>
        <w:spacing w:after="0" w:line="240" w:lineRule="auto"/>
        <w:ind w:right="15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4A9" w:rsidRPr="006954A9" w:rsidRDefault="006954A9" w:rsidP="00695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54A9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8C2B5D3" wp14:editId="40C6458E">
            <wp:extent cx="714375" cy="885825"/>
            <wp:effectExtent l="0" t="0" r="9525" b="9525"/>
            <wp:docPr id="1" name="Рисунок 1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4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6954A9" w:rsidRPr="006954A9" w:rsidRDefault="006954A9" w:rsidP="00695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54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МУНИЦИПАЛЬНОГО РАЙОНА  </w:t>
      </w:r>
    </w:p>
    <w:p w:rsidR="006954A9" w:rsidRPr="006954A9" w:rsidRDefault="006954A9" w:rsidP="00695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54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«СРЕТЕНСКИЙ РАЙОН» ЗАБАЙКАЛЬСКОГО КРАЯ</w:t>
      </w:r>
    </w:p>
    <w:p w:rsidR="006954A9" w:rsidRPr="006954A9" w:rsidRDefault="006954A9" w:rsidP="00695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954A9" w:rsidRPr="006954A9" w:rsidRDefault="006954A9" w:rsidP="00695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54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6954A9" w:rsidRPr="006954A9" w:rsidRDefault="006954A9" w:rsidP="00695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954A9" w:rsidRPr="006954A9" w:rsidRDefault="008F195E" w:rsidP="00695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марта </w:t>
      </w:r>
      <w:r w:rsidR="0073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6954A9" w:rsidRPr="00695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                                                              </w:t>
      </w:r>
      <w:r w:rsidR="0002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95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bookmarkStart w:id="0" w:name="_GoBack"/>
      <w:bookmarkEnd w:id="0"/>
    </w:p>
    <w:p w:rsidR="006954A9" w:rsidRPr="006954A9" w:rsidRDefault="006954A9" w:rsidP="00695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4A9" w:rsidRPr="006954A9" w:rsidRDefault="006954A9" w:rsidP="00695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г. Сретенск</w:t>
      </w:r>
    </w:p>
    <w:p w:rsidR="006954A9" w:rsidRPr="006954A9" w:rsidRDefault="006954A9" w:rsidP="006954A9">
      <w:pPr>
        <w:snapToGri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954A9" w:rsidRPr="006954A9" w:rsidRDefault="006954A9" w:rsidP="006954A9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954A9" w:rsidRPr="006954A9" w:rsidRDefault="006954A9" w:rsidP="0073352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Об отчете  </w:t>
      </w:r>
      <w:r w:rsidR="007335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начальника ОМВД России по Сретенскому району «</w:t>
      </w:r>
      <w:r w:rsidR="007335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 w:rsidR="0073352E" w:rsidRPr="007335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результатах оперативно-служебной деятельности  ОМВД России по Сретенскому району за 12 месяцев 2025 года</w:t>
      </w:r>
      <w:r w:rsidR="007335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  </w:t>
      </w:r>
    </w:p>
    <w:p w:rsidR="006954A9" w:rsidRPr="006954A9" w:rsidRDefault="006954A9" w:rsidP="006954A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954A9" w:rsidRPr="006954A9" w:rsidRDefault="006954A9" w:rsidP="006954A9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954A9" w:rsidRPr="006954A9" w:rsidRDefault="006954A9" w:rsidP="006954A9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proofErr w:type="gramStart"/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основании ч.1 ст.58 Регламента Совета муниципального района Сретенский район   и в  соответствии с Приказом МВД России от 30 августа </w:t>
      </w:r>
      <w:smartTag w:uri="urn:schemas-microsoft-com:office:smarttags" w:element="metricconverter">
        <w:smartTagPr>
          <w:attr w:name="ProductID" w:val="2011 г"/>
        </w:smartTagPr>
        <w:r w:rsidRPr="006954A9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2011 г</w:t>
        </w:r>
      </w:smartTag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№ 975  «Об  организации и проведении отчетов должностных лиц территориальных органов МВД России», заслушав отчет </w:t>
      </w:r>
      <w:r w:rsidR="007335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0242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начальника Отдела </w:t>
      </w:r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МВ</w:t>
      </w:r>
      <w:r w:rsidR="007335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 России по Сретенскому району «</w:t>
      </w:r>
      <w:r w:rsidR="0073352E" w:rsidRPr="007335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 результатах оперативно-служебной деятельности  ОМВД России по Сретенскому </w:t>
      </w:r>
      <w:r w:rsidR="007335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району за 12 месяцев 2025 года»,  </w:t>
      </w:r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Совет</w:t>
      </w:r>
      <w:proofErr w:type="gramEnd"/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мунциипального района  «Сретенский район»</w:t>
      </w:r>
      <w:r w:rsidRPr="006954A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решил:</w:t>
      </w:r>
    </w:p>
    <w:p w:rsidR="006954A9" w:rsidRPr="006954A9" w:rsidRDefault="006954A9" w:rsidP="0073352E">
      <w:pPr>
        <w:numPr>
          <w:ilvl w:val="0"/>
          <w:numId w:val="1"/>
        </w:numPr>
        <w:tabs>
          <w:tab w:val="clear" w:pos="930"/>
          <w:tab w:val="num" w:pos="0"/>
        </w:tabs>
        <w:snapToGrid w:val="0"/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Принять к сведению отчет </w:t>
      </w:r>
      <w:r w:rsidR="007335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«</w:t>
      </w:r>
      <w:r w:rsidR="0073352E" w:rsidRPr="007335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 результатах оперативно-служебной деятельности  ОМВД России по Сретенскому району за 12 месяцев 2025 года »</w:t>
      </w:r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(прилагается).</w:t>
      </w:r>
    </w:p>
    <w:p w:rsidR="006954A9" w:rsidRPr="006954A9" w:rsidRDefault="006954A9" w:rsidP="006954A9">
      <w:pPr>
        <w:snapToGrid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954A9" w:rsidRPr="006954A9" w:rsidRDefault="006954A9" w:rsidP="006954A9">
      <w:pPr>
        <w:numPr>
          <w:ilvl w:val="0"/>
          <w:numId w:val="1"/>
        </w:numPr>
        <w:tabs>
          <w:tab w:val="clear" w:pos="930"/>
          <w:tab w:val="num" w:pos="0"/>
        </w:tabs>
        <w:snapToGrid w:val="0"/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Администрации муниципального района «Сретенский район»  рассмотреть вынесенные предложения  и  регулярно  взаимодействовать с отделом МВД России по Сретенскому району.</w:t>
      </w:r>
    </w:p>
    <w:p w:rsidR="006954A9" w:rsidRPr="006954A9" w:rsidRDefault="006954A9" w:rsidP="006954A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954A9" w:rsidRPr="006954A9" w:rsidRDefault="006954A9" w:rsidP="006954A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954A9" w:rsidRPr="006954A9" w:rsidRDefault="006954A9" w:rsidP="006954A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954A9" w:rsidRPr="006954A9" w:rsidRDefault="006954A9" w:rsidP="006954A9">
      <w:pPr>
        <w:snapToGrid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Председатель  Совета                                                      </w:t>
      </w:r>
    </w:p>
    <w:p w:rsidR="006954A9" w:rsidRPr="006954A9" w:rsidRDefault="006954A9" w:rsidP="006954A9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4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муниципального района «Сретенский район»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И.Г.Панина</w:t>
      </w:r>
    </w:p>
    <w:p w:rsidR="00F7332A" w:rsidRPr="00F7332A" w:rsidRDefault="0073352E" w:rsidP="00F7332A">
      <w:pPr>
        <w:pStyle w:val="a5"/>
        <w:ind w:right="155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p w:rsidR="0073352E" w:rsidRPr="0073352E" w:rsidRDefault="0073352E" w:rsidP="0073352E">
      <w:pPr>
        <w:spacing w:after="0" w:line="240" w:lineRule="auto"/>
        <w:ind w:right="15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результатах оперативно-служебной деятельности  </w:t>
      </w:r>
    </w:p>
    <w:p w:rsidR="00F7332A" w:rsidRDefault="0073352E" w:rsidP="0073352E">
      <w:pPr>
        <w:spacing w:after="0" w:line="240" w:lineRule="auto"/>
        <w:ind w:right="15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ОМВД России по Сретенскому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району за 12 месяцев 2025 года</w:t>
      </w:r>
    </w:p>
    <w:p w:rsidR="0073352E" w:rsidRPr="00F7332A" w:rsidRDefault="0073352E" w:rsidP="0073352E">
      <w:pPr>
        <w:spacing w:after="0" w:line="240" w:lineRule="auto"/>
        <w:ind w:right="155" w:firstLine="72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6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За 12 месяцев 2025 г. в КУСП ОМВД зарегистрировано 5107 заявлений, сообщений и иной информации о преступлениях, об административных правонарушениях, о происшествиях (АППГ- 5072) – незначительный рост регистрации на 0,6%. </w:t>
      </w: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Практически при отсутствии роста числа зарегистрированных сообщений и заявлений количество преступлений выросло на 0,7% с 274 до 276, причем, расследуемых в форме дознания – выросло на 12,8% со 117 </w:t>
      </w:r>
      <w:proofErr w:type="gramStart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до</w:t>
      </w:r>
      <w:proofErr w:type="gramEnd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132, предварительное </w:t>
      </w:r>
      <w:proofErr w:type="gramStart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следствие</w:t>
      </w:r>
      <w:proofErr w:type="gramEnd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которым обязательно – снижено на 8,3% со 157 до 144. Массив тяжких и особо тяжких преступлений вырос на 3,9% с 76 до 79.</w:t>
      </w: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Результатом профилактической работы стало снижение зарегистрированного числа убийств с 6 до 0, ПТВЗ с 4 до 2, изнасилований с 3 до 2, насильственных действий сексуального характера с 3 до 0, грабежей с 2 до 0, незаконных рубок деревьев </w:t>
      </w:r>
      <w:proofErr w:type="gramStart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proofErr w:type="gramEnd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8 до 2. Снижено число угонов ТС с 8 до 7.</w:t>
      </w: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Число преступлений в сфере НОН соответствует уровню прошлого года - 13.</w:t>
      </w: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При этом</w:t>
      </w:r>
      <w:proofErr w:type="gramStart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proofErr w:type="gramEnd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выросло в отчетном периоде число разбойных нападений с 0 до 1, краж чужого имущества – с 40 до 58 (на этом фоне выросло с 1 до 5 количество краж из квартир и домовладений, выросло с 2 до 5 число краж сотовых телефонов, с 10 до 24 выросло количество краж с банковского счета, но при этом снижено число краж ТС с 4 до 3, а число краж скота снижено с 4 до 3. </w:t>
      </w:r>
      <w:proofErr w:type="gramStart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зарегистрировано краж оружия).</w:t>
      </w:r>
      <w:proofErr w:type="gramEnd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 росте числа краж из 58 зарегистрированных раскрыто данных преступлений лишь 16, удельный вес составил 27,6% (АППГ-29,3%). </w:t>
      </w: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Так же, выросло:</w:t>
      </w: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- количество мошенничеств – с 34 до 41,</w:t>
      </w: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- преступлений в сфере ИТТ – с 66 до 82.</w:t>
      </w: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Инициативно выявлено 5 преступлений в сфере незаконного оборота оружия и патронов (АППГ – 11). </w:t>
      </w:r>
    </w:p>
    <w:p w:rsidR="00F7332A" w:rsidRPr="00F7332A" w:rsidRDefault="00F7332A" w:rsidP="00F7332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Выявлено 5 преступлений экономической направленности, уровень АППГ – 7, связанных с потребительским рынком -  0.</w:t>
      </w:r>
    </w:p>
    <w:p w:rsidR="00F7332A" w:rsidRPr="00F7332A" w:rsidRDefault="00F7332A" w:rsidP="00F7332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Зарегистрировано 2 ДТП со смертельным исходом (АППГ – 0).</w:t>
      </w:r>
    </w:p>
    <w:p w:rsidR="00F7332A" w:rsidRPr="00F7332A" w:rsidRDefault="00F7332A" w:rsidP="00F7332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Количество преступлений, совершенных в группе снижено с 9 до 3. Число преступлений, совершенных с применением оружия соответствует уровню прошлого года– 1.</w:t>
      </w: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фоне роста числа краж возмещение ущерба, причиненного преступлениями имущественного характера, составило 37% (37% по преступлениям компетенции </w:t>
      </w:r>
      <w:proofErr w:type="gramStart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СО</w:t>
      </w:r>
      <w:proofErr w:type="gramEnd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45% - </w:t>
      </w:r>
      <w:proofErr w:type="gramStart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по</w:t>
      </w:r>
      <w:proofErr w:type="gramEnd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преступлениям компетенции дознания). </w:t>
      </w:r>
    </w:p>
    <w:p w:rsidR="00F7332A" w:rsidRPr="00F7332A" w:rsidRDefault="00F7332A" w:rsidP="00F7332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Несовершеннолетними и при их соучастии совершено 9 уголовно-наказуемых деяний, за тот же период прошлого года – 5.</w:t>
      </w:r>
    </w:p>
    <w:p w:rsidR="00F7332A" w:rsidRPr="00F7332A" w:rsidRDefault="00F7332A" w:rsidP="00F7332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12 месяцев 2025 года в целом раскрыто 141 преступления (АППГ - 164), в том числе 22 – относящихся к категории тяжких и особо тяжких (АППГ – 42). </w:t>
      </w:r>
    </w:p>
    <w:p w:rsidR="00F7332A" w:rsidRPr="00F7332A" w:rsidRDefault="00F7332A" w:rsidP="00F7332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итогам отчетного периода приостановлено производство по уголовным делам по 128 преступлениям (АППГ – 92), в том числе по тяжким и особо тяжким составам – по 46 (АППГ - 24). </w:t>
      </w:r>
    </w:p>
    <w:p w:rsidR="00F7332A" w:rsidRPr="00F7332A" w:rsidRDefault="00F7332A" w:rsidP="00F7332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Снижение количества оконченных преступлений и рост числа приостановленных отрицательно повлияли на динамику удельного веса оконченных преступлений по итогам года - удельный вес оконченных в целом снижен на 11,7% и составил 52,4% (АППГ – 64,1%).  Удельный вес оконченных преступлений категории тяжких и особо тяжких снижен на 31,2% и составил 32,4% (АППГ – 63,6%).</w:t>
      </w:r>
    </w:p>
    <w:p w:rsidR="00F7332A" w:rsidRPr="00F7332A" w:rsidRDefault="00F7332A" w:rsidP="00F7332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По "горячим следам" в текущем периоде года раскрыто 3 преступления. С использованием оперативных данных раскрыто 3 преступления. Окончено 2 преступления прошлых лет.</w:t>
      </w: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Наиболее сложными в криминогенном плане по-прежнему остаются г. Сретенск и п. </w:t>
      </w:r>
      <w:proofErr w:type="spellStart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Кокуй</w:t>
      </w:r>
      <w:proofErr w:type="spellEnd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. По результатам проведения ОПМ по линии ООП количество преступлений профилактической направленности выросло на 2,9% со 104 до 107.</w:t>
      </w:r>
    </w:p>
    <w:p w:rsidR="00F7332A" w:rsidRPr="00F7332A" w:rsidRDefault="00F7332A" w:rsidP="00F7332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Одновременно с этим в общественных местах число преступлений выросло с 43 до 49, при этом 36 преступлений выявлены инициативно сотрудниками полиции. Удельный вес составил 17,8 %.  </w:t>
      </w:r>
    </w:p>
    <w:p w:rsidR="00F7332A" w:rsidRPr="00F7332A" w:rsidRDefault="00F7332A" w:rsidP="00F7332A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На улице количество преступлений уменьшилось с 41 до 40, при этом 36</w:t>
      </w:r>
      <w:r w:rsidRPr="00F7332A"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  <w:t xml:space="preserve"> </w:t>
      </w: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преступлений выявлены инициативно сотрудниками полиции. Удельный вес составил 14,5 %. </w:t>
      </w:r>
    </w:p>
    <w:p w:rsidR="00F7332A" w:rsidRPr="00F7332A" w:rsidRDefault="00F7332A" w:rsidP="00F7332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Стоит отметить, что 67,4% расследованных преступлений в районе совершено лицами, ранее нарушавшими закон. По итогам 12 месяцев их число удалось снизить на 12,8% (со 109 до 95). Одновременно с этим количество преступлений, совершенных ранее </w:t>
      </w:r>
      <w:proofErr w:type="gramStart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судимыми</w:t>
      </w:r>
      <w:proofErr w:type="gramEnd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снижено на 11,5% с 52 до 46. Удельный вес от ранее </w:t>
      </w:r>
      <w:proofErr w:type="gramStart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совершавших</w:t>
      </w:r>
      <w:proofErr w:type="gramEnd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48,4 %.</w:t>
      </w: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Несмотря на снижение, остается довольно высоким удельный вес преступлений, совершаемых в состоянии алкогольного опьянения, который составил 38,3 от числа расследованных преступлений. Количество преступлений данной категории удалось снизить с 66 до 54.</w:t>
      </w: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района действуют общественные формирования, представители которых участвуют совместно с сотрудниками УУП, ПДН, ГИ</w:t>
      </w:r>
      <w:proofErr w:type="gramStart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БДД в пр</w:t>
      </w:r>
      <w:proofErr w:type="gramEnd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оведении оперативно - профилактических мероприятиях и в охране общественного порядка при проведении культурно - массовых, спортивных мероприятиях. Всего за отчетный период ими оказана помощь при выявлении 12</w:t>
      </w:r>
      <w:r w:rsidRPr="00F7332A"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  <w:t xml:space="preserve"> </w:t>
      </w: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АПН и 0 преступлений (АППГ – 43 и 0 соответственно).</w:t>
      </w: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Действенным механизмом в профилактике преступлений является административная практика. В отчетном периоде за различные правонарушения к ответственности привлечено 450 граждан (без учета нарушений ГИБДД), в прошлом году – 450.</w:t>
      </w: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proofErr w:type="spellStart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Взыскаемость</w:t>
      </w:r>
      <w:proofErr w:type="spellEnd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штрафов составила 100 %. </w:t>
      </w:r>
    </w:p>
    <w:p w:rsidR="00F7332A" w:rsidRPr="00F7332A" w:rsidRDefault="00F7332A" w:rsidP="00F7332A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За 12 месяцев 2025 года преступлений террористической и экстремисткой направленности, а также фактов финансирования террористических и экстремистских сообществ, на территории обслуживания ОМВД России по Сретенскому району не выявлялось.</w:t>
      </w:r>
    </w:p>
    <w:p w:rsidR="00F7332A" w:rsidRPr="00F7332A" w:rsidRDefault="00F7332A" w:rsidP="00F7332A">
      <w:pPr>
        <w:widowControl w:val="0"/>
        <w:autoSpaceDE w:val="0"/>
        <w:autoSpaceDN w:val="0"/>
        <w:adjustRightInd w:val="0"/>
        <w:spacing w:after="0"/>
        <w:ind w:right="155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2025 году количество ДТП на территории обслуживания снизилось с 14 до 7, при этом число погибших в ДТП соответствует уровню АППГ - 4, получили ранения 5 (АППГ - 12). </w:t>
      </w:r>
    </w:p>
    <w:p w:rsidR="00F7332A" w:rsidRP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С целью предупреждения ДТП, сотрудниками ОМВД России по Сретенскому району в отчетном периоде выявлено 1448 административных правонарушений (АППГ – 1739) – снижение на 16,7%.</w:t>
      </w:r>
    </w:p>
    <w:p w:rsidR="00F7332A" w:rsidRP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Основное внимание уделялось выявлению грубых нарушений. Так, фактов управления водителями в состоянии опьянения и отказ от медицинского освидетельствования выявлено 100 нарушения (АППГ – 152). </w:t>
      </w:r>
    </w:p>
    <w:p w:rsidR="00F7332A" w:rsidRP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Принято решений судами о лишении прав управления в отношении 40 водителей (АППГ - 78), о наложении административного ареста 56 (АППГ - 93). </w:t>
      </w:r>
    </w:p>
    <w:p w:rsid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Раскрыто преступлений сотрудниками ОГИБДД ОМВД России по Сретенскому району - 30 (АППГ - 34).</w:t>
      </w:r>
    </w:p>
    <w:p w:rsid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7332A" w:rsidRP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Предложения к отчету о результатах оперативно-служебной деятельности ОМВД России по Сретенскому району за 12 месяцев 2025 года.</w:t>
      </w:r>
    </w:p>
    <w:p w:rsidR="00F7332A" w:rsidRP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7332A" w:rsidRP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С целью профилактики совершения преступлений в общественных местах и на улицах руководство ОМВД России по Сретенскому району считает целесообразным установление систем видеонаблюдения в местах с наибольшим пребыванием людей (точках общественного питания и проведения досуга, на территориях, прилегающих к зданиям организаций, предприятий района и т.д.).</w:t>
      </w:r>
    </w:p>
    <w:p w:rsidR="00F7332A" w:rsidRP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С целью безопасности в области дорожного движения необходимо установление средств фот</w:t>
      </w:r>
      <w:proofErr w:type="gramStart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о-</w:t>
      </w:r>
      <w:proofErr w:type="gramEnd"/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и видео фиксации на наиболее оживленных участках движения (центральные улицы населенных пунктов района, перекрестки, пешеходные переходы) с возможностью фиксирования скорости движения. </w:t>
      </w:r>
    </w:p>
    <w:p w:rsidR="00F7332A" w:rsidRP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32A">
        <w:rPr>
          <w:rFonts w:ascii="PT Astra Serif" w:eastAsia="Times New Roman" w:hAnsi="PT Astra Serif" w:cs="Times New Roman"/>
          <w:sz w:val="28"/>
          <w:szCs w:val="28"/>
          <w:lang w:eastAsia="ru-RU"/>
        </w:rPr>
        <w:t>С целью снижения подростковой преступности целесообразно продолжить проведение совместных рейдовых мероприятий КДН, ПДН, педагогических составов образовательных учреждений по удалению несовершеннолетних с улиц и общественных мест в вечернее время (после 22.00).</w:t>
      </w:r>
    </w:p>
    <w:p w:rsidR="00F7332A" w:rsidRPr="00F7332A" w:rsidRDefault="00F7332A" w:rsidP="00F7332A">
      <w:pPr>
        <w:spacing w:after="0"/>
        <w:ind w:right="155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7332A" w:rsidRPr="00F7332A" w:rsidRDefault="00F7332A" w:rsidP="00F7332A">
      <w:pPr>
        <w:spacing w:after="0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0"/>
          <w:lang w:eastAsia="ru-RU"/>
        </w:rPr>
      </w:pPr>
    </w:p>
    <w:p w:rsidR="00F7332A" w:rsidRPr="00F7332A" w:rsidRDefault="00F7332A" w:rsidP="00F7332A">
      <w:pPr>
        <w:spacing w:after="0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0"/>
          <w:lang w:eastAsia="ru-RU"/>
        </w:rPr>
      </w:pPr>
      <w:r w:rsidRPr="00F7332A">
        <w:rPr>
          <w:rFonts w:ascii="PT Astra Serif" w:eastAsia="Times New Roman" w:hAnsi="PT Astra Serif" w:cs="Times New Roman"/>
          <w:b/>
          <w:sz w:val="28"/>
          <w:szCs w:val="20"/>
          <w:lang w:eastAsia="ru-RU"/>
        </w:rPr>
        <w:t>Штаб ОМВД.</w:t>
      </w:r>
    </w:p>
    <w:p w:rsidR="00F7332A" w:rsidRPr="00F7332A" w:rsidRDefault="00F7332A" w:rsidP="00F7332A">
      <w:pPr>
        <w:spacing w:after="0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0"/>
          <w:lang w:eastAsia="ru-RU"/>
        </w:rPr>
      </w:pPr>
    </w:p>
    <w:p w:rsidR="00BB2B2C" w:rsidRPr="00BB2B2C" w:rsidRDefault="00BB2B2C" w:rsidP="00BB2B2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633D7" w:rsidRDefault="005633D7"/>
    <w:sectPr w:rsidR="00563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30EF"/>
    <w:multiLevelType w:val="hybridMultilevel"/>
    <w:tmpl w:val="FE8CD488"/>
    <w:lvl w:ilvl="0" w:tplc="E0E4332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DCE0283C">
      <w:start w:val="2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67"/>
    <w:rsid w:val="0002429A"/>
    <w:rsid w:val="005633D7"/>
    <w:rsid w:val="006954A9"/>
    <w:rsid w:val="0073352E"/>
    <w:rsid w:val="007E0967"/>
    <w:rsid w:val="008F195E"/>
    <w:rsid w:val="00BB2B2C"/>
    <w:rsid w:val="00F7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4A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F733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733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4A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F733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733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C1ED-D28F-412E-8302-276EABE5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12</dc:creator>
  <cp:keywords/>
  <dc:description/>
  <cp:lastModifiedBy>User 12</cp:lastModifiedBy>
  <cp:revision>11</cp:revision>
  <cp:lastPrinted>2026-03-16T00:11:00Z</cp:lastPrinted>
  <dcterms:created xsi:type="dcterms:W3CDTF">2025-02-14T00:45:00Z</dcterms:created>
  <dcterms:modified xsi:type="dcterms:W3CDTF">2026-03-16T00:12:00Z</dcterms:modified>
</cp:coreProperties>
</file>