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 разъясняет: </w:t>
      </w:r>
      <w:r>
        <w:rPr>
          <w:rFonts w:ascii="Times New Roman" w:hAnsi="Times New Roman"/>
          <w:sz w:val="28"/>
        </w:rPr>
        <w:t>ш</w:t>
      </w:r>
      <w:r>
        <w:rPr>
          <w:rFonts w:ascii="Times New Roman" w:hAnsi="Times New Roman"/>
          <w:sz w:val="28"/>
        </w:rPr>
        <w:t>траф за отсутствие ОСАГО</w:t>
      </w:r>
    </w:p>
    <w:p w14:paraId="0A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bookmarkStart w:id="3" w:name="sub_5003"/>
      <w:r>
        <w:rPr>
          <w:rFonts w:ascii="Times New Roman" w:hAnsi="Times New Roman"/>
          <w:sz w:val="28"/>
        </w:rPr>
        <w:t>С 23.03.2026  вступили в силу изменения в Федеральный закон от 23.03.2026     № 75-ФЗ «О внесении из</w:t>
      </w:r>
      <w:r>
        <w:rPr>
          <w:rFonts w:ascii="Times New Roman" w:hAnsi="Times New Roman"/>
          <w:sz w:val="28"/>
        </w:rPr>
        <w:t xml:space="preserve">менения в статью 12.37 </w:t>
      </w:r>
      <w:r>
        <w:rPr>
          <w:rFonts w:ascii="Times New Roman" w:hAnsi="Times New Roman"/>
          <w:sz w:val="28"/>
        </w:rPr>
        <w:t>КоАП</w:t>
      </w:r>
      <w:r>
        <w:rPr>
          <w:rFonts w:ascii="Times New Roman" w:hAnsi="Times New Roman"/>
          <w:sz w:val="28"/>
        </w:rPr>
        <w:t xml:space="preserve"> РФ.</w:t>
      </w:r>
    </w:p>
    <w:p w14:paraId="0C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 в статью 12.37 </w:t>
      </w:r>
      <w:r>
        <w:rPr>
          <w:rFonts w:ascii="Times New Roman" w:hAnsi="Times New Roman"/>
          <w:sz w:val="28"/>
        </w:rPr>
        <w:t>КоАП</w:t>
      </w:r>
      <w:r>
        <w:rPr>
          <w:rFonts w:ascii="Times New Roman" w:hAnsi="Times New Roman"/>
          <w:sz w:val="28"/>
        </w:rPr>
        <w:t xml:space="preserve"> РФ, определяющей административную ответственность за несоблюдение требований об обязательном страховании гражданской ответственности владельцев транспортных средств,  добавлено примечание, согласно которому лицо, совершившее административное правонарушение, предусмотренное настоящей статьей,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</w:t>
      </w:r>
      <w:r>
        <w:rPr>
          <w:rFonts w:ascii="Times New Roman" w:hAnsi="Times New Roman"/>
          <w:sz w:val="28"/>
        </w:rPr>
        <w:t>министративного правонарушения.</w:t>
      </w:r>
    </w:p>
    <w:p w14:paraId="0D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в течение суток </w:t>
      </w:r>
      <w:r>
        <w:rPr>
          <w:rFonts w:ascii="Times New Roman" w:hAnsi="Times New Roman"/>
          <w:sz w:val="28"/>
        </w:rPr>
        <w:t>водитель</w:t>
      </w:r>
      <w:r>
        <w:rPr>
          <w:rFonts w:ascii="Times New Roman" w:hAnsi="Times New Roman"/>
          <w:sz w:val="28"/>
        </w:rPr>
        <w:t xml:space="preserve"> может быть подвернут административному наказанию по ст. 12.37 </w:t>
      </w:r>
      <w:r>
        <w:rPr>
          <w:rFonts w:ascii="Times New Roman" w:hAnsi="Times New Roman"/>
          <w:sz w:val="28"/>
        </w:rPr>
        <w:t>КоАП</w:t>
      </w:r>
      <w:r>
        <w:rPr>
          <w:rFonts w:ascii="Times New Roman" w:hAnsi="Times New Roman"/>
          <w:sz w:val="28"/>
        </w:rPr>
        <w:t xml:space="preserve"> только единожды, р</w:t>
      </w:r>
      <w:r>
        <w:rPr>
          <w:rFonts w:ascii="Times New Roman" w:hAnsi="Times New Roman"/>
          <w:sz w:val="28"/>
        </w:rPr>
        <w:t>анее таких ограничений не было.</w:t>
      </w:r>
    </w:p>
    <w:p w14:paraId="0E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Напомним, использование транспортного средства в </w:t>
      </w:r>
      <w:r>
        <w:rPr>
          <w:rFonts w:ascii="Times New Roman" w:hAnsi="Times New Roman"/>
          <w:sz w:val="28"/>
        </w:rPr>
        <w:t>период</w:t>
      </w:r>
      <w:r>
        <w:rPr>
          <w:rFonts w:ascii="Times New Roman" w:hAnsi="Times New Roman"/>
          <w:sz w:val="28"/>
        </w:rPr>
        <w:t xml:space="preserve"> не предусмотренный полисом ОСАГО, или водителем, не указанным в полисе, влечет штраф в размере 500 рублей.</w:t>
      </w:r>
    </w:p>
    <w:p w14:paraId="0F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bookmarkEnd w:id="3"/>
    </w:p>
    <w:p w14:paraId="10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(Информацию предоставил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помощник прокурора района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Андрей Перунов</w:t>
      </w:r>
      <w:r>
        <w:rPr>
          <w:rFonts w:ascii="Times New Roman" w:hAnsi="Times New Roman"/>
          <w:b w:val="1"/>
          <w:sz w:val="28"/>
        </w:rPr>
        <w:t>)</w:t>
      </w:r>
    </w:p>
    <w:p w14:paraId="1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8-924-294-99-55</w:t>
      </w: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Согласовано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pPr w:bottomFromText="0" w:horzAnchor="text" w:leftFromText="181" w:rightFromText="181" w:tblpXSpec="left" w:tblpY="1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421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5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6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7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Дукарт</w:t>
            </w:r>
          </w:p>
        </w:tc>
      </w:tr>
    </w:tbl>
    <w:p w14:paraId="1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9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A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B000000">
      <w:pPr>
        <w:rPr>
          <w:rFonts w:ascii="Times New Roman" w:hAnsi="Times New Roman"/>
          <w:sz w:val="28"/>
        </w:rPr>
      </w:pPr>
    </w:p>
    <w:p w14:paraId="1C000000">
      <w:pPr>
        <w:rPr>
          <w:rFonts w:ascii="Times New Roman" w:hAnsi="Times New Roman"/>
          <w:sz w:val="28"/>
        </w:rPr>
      </w:pPr>
    </w:p>
    <w:p w14:paraId="1D000000">
      <w:pPr>
        <w:rPr>
          <w:rFonts w:ascii="Times New Roman" w:hAnsi="Times New Roman"/>
          <w:sz w:val="24"/>
        </w:rPr>
      </w:pPr>
    </w:p>
    <w:p w14:paraId="1E000000">
      <w:pPr>
        <w:rPr>
          <w:rFonts w:ascii="Times New Roman" w:hAnsi="Times New Roman"/>
          <w:sz w:val="28"/>
        </w:rPr>
      </w:pPr>
    </w:p>
    <w:p w14:paraId="1F000000">
      <w:pPr>
        <w:rPr>
          <w:rFonts w:ascii="Times New Roman" w:hAnsi="Times New Roman"/>
          <w:sz w:val="28"/>
        </w:rPr>
      </w:pPr>
    </w:p>
    <w:p w14:paraId="20000000">
      <w:pPr>
        <w:rPr>
          <w:rFonts w:ascii="Times New Roman" w:hAnsi="Times New Roman"/>
          <w:sz w:val="24"/>
        </w:rPr>
      </w:pPr>
    </w:p>
    <w:p w14:paraId="21000000">
      <w:pPr>
        <w:rPr>
          <w:rFonts w:ascii="Times New Roman" w:hAnsi="Times New Roman"/>
          <w:sz w:val="28"/>
        </w:rPr>
      </w:pPr>
    </w:p>
    <w:p w14:paraId="22000000">
      <w:pPr>
        <w:rPr>
          <w:rFonts w:ascii="Times New Roman" w:hAnsi="Times New Roman"/>
          <w:sz w:val="28"/>
        </w:rPr>
      </w:pPr>
    </w:p>
    <w:p w14:paraId="23000000">
      <w:pPr>
        <w:rPr>
          <w:rFonts w:ascii="Times New Roman" w:hAnsi="Times New Roman"/>
          <w:sz w:val="28"/>
        </w:rPr>
      </w:pPr>
      <w:bookmarkStart w:id="5" w:name="_GoBack"/>
      <w:bookmarkEnd w:id="5"/>
      <w:r>
        <w:rPr>
          <w:rFonts w:ascii="Times New Roman" w:hAnsi="Times New Roman"/>
          <w:sz w:val="28"/>
        </w:rPr>
        <w:t>31.03.2026</w:t>
      </w: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4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5000000">
    <w:pPr>
      <w:pStyle w:val="Style_3"/>
      <w:widowControl w:val="1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9" w:type="paragraph">
    <w:name w:val="Balloon Text"/>
    <w:basedOn w:val="Style_6"/>
    <w:link w:val="Style_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6_ch"/>
    <w:link w:val="Style_9"/>
    <w:rPr>
      <w:rFonts w:ascii="Segoe UI" w:hAnsi="Segoe UI"/>
      <w:sz w:val="18"/>
    </w:rPr>
  </w:style>
  <w:style w:styleId="Style_10" w:type="paragraph">
    <w:name w:val="toc 6"/>
    <w:next w:val="Style_6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Основной текст1"/>
    <w:basedOn w:val="Style_6"/>
    <w:link w:val="Style_14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14_ch" w:type="character">
    <w:name w:val="Основной текст1"/>
    <w:basedOn w:val="Style_6_ch"/>
    <w:link w:val="Style_14"/>
    <w:rPr>
      <w:rFonts w:ascii="Times New Roman" w:hAnsi="Times New Roman"/>
      <w:sz w:val="27"/>
    </w:rPr>
  </w:style>
  <w:style w:styleId="Style_15" w:type="paragraph">
    <w:name w:val="toc 3"/>
    <w:next w:val="Style_6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Основной текст + 13 pt"/>
    <w:basedOn w:val="Style_14"/>
    <w:link w:val="Style_16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6_ch" w:type="character">
    <w:name w:val="Основной текст + 13 pt"/>
    <w:basedOn w:val="Style_14_ch"/>
    <w:link w:val="Style_16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7" w:type="paragraph">
    <w:name w:val="heading 5"/>
    <w:next w:val="Style_6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6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6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9"/>
    <w:next w:val="Style_6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6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3" w:type="paragraph">
    <w:name w:val="foot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6_ch"/>
    <w:link w:val="Style_3"/>
  </w:style>
  <w:style w:styleId="Style_26" w:type="paragraph">
    <w:name w:val="toc 5"/>
    <w:next w:val="Style_6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List Paragraph"/>
    <w:basedOn w:val="Style_6"/>
    <w:link w:val="Style_27_ch"/>
    <w:pPr>
      <w:widowControl w:val="1"/>
      <w:ind w:left="720"/>
      <w:contextualSpacing w:val="1"/>
    </w:pPr>
  </w:style>
  <w:style w:styleId="Style_27_ch" w:type="character">
    <w:name w:val="List Paragraph"/>
    <w:basedOn w:val="Style_6_ch"/>
    <w:link w:val="Style_27"/>
  </w:style>
  <w:style w:styleId="Style_28" w:type="paragraph">
    <w:name w:val="Subtitle"/>
    <w:next w:val="Style_6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6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6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5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2026-04-26T23:50:22Z</dcterms:modified>
</cp:coreProperties>
</file>