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>В Сретенс</w:t>
      </w:r>
      <w:r>
        <w:rPr>
          <w:sz w:val="28"/>
        </w:rPr>
        <w:t>ком районе по требованию прокурора</w:t>
      </w:r>
      <w:r>
        <w:rPr>
          <w:sz w:val="28"/>
        </w:rPr>
        <w:t xml:space="preserve"> в муниципалитет </w:t>
      </w:r>
    </w:p>
    <w:p w14:paraId="0A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>из незаконной аренды возвращено свыше 170 гектаров земель</w:t>
      </w:r>
    </w:p>
    <w:p w14:paraId="0B000000">
      <w:pPr>
        <w:pStyle w:val="Style_4"/>
        <w:widowControl w:val="1"/>
        <w:spacing w:before="0"/>
        <w:ind w:firstLine="708"/>
        <w:contextualSpacing w:val="1"/>
        <w:jc w:val="both"/>
        <w:rPr>
          <w:color w:val="333333"/>
          <w:sz w:val="28"/>
        </w:rPr>
      </w:pPr>
    </w:p>
    <w:p w14:paraId="0C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sz w:val="28"/>
        </w:rPr>
        <w:t>Прокуратура Сретенс</w:t>
      </w:r>
      <w:r>
        <w:rPr>
          <w:rStyle w:val="Style_4_ch"/>
          <w:sz w:val="28"/>
        </w:rPr>
        <w:t xml:space="preserve">кого района провела проверку исполнения законодательства </w:t>
      </w:r>
      <w:r>
        <w:rPr>
          <w:rStyle w:val="Style_4_ch"/>
          <w:sz w:val="28"/>
        </w:rPr>
        <w:t>о землепользовании и собственности при заключении сделок с муниципальными земельными участками.</w:t>
      </w:r>
    </w:p>
    <w:p w14:paraId="0D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Установлено, что администраци</w:t>
      </w:r>
      <w:r>
        <w:rPr>
          <w:rStyle w:val="Style_4_ch"/>
          <w:sz w:val="28"/>
        </w:rPr>
        <w:t>ей</w:t>
      </w:r>
      <w:r>
        <w:rPr>
          <w:rStyle w:val="Style_4_ch"/>
          <w:sz w:val="28"/>
        </w:rPr>
        <w:t xml:space="preserve"> сельского поселения «Алиянское» в 2024 году с гражданами заключено 4 договора аренды </w:t>
      </w:r>
      <w:r>
        <w:rPr>
          <w:rStyle w:val="Style_4_ch"/>
          <w:sz w:val="28"/>
        </w:rPr>
        <w:t>земельных участков для целей сенокошения площадью от 28 до 60 гектаров.</w:t>
      </w:r>
    </w:p>
    <w:p w14:paraId="0E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При этом, муниципальное имущество предоставлено в пользование физическим лицам без проведения торгов, как того требует закон, а</w:t>
      </w:r>
      <w:r>
        <w:rPr>
          <w:rStyle w:val="Style_4_ch"/>
          <w:sz w:val="28"/>
        </w:rPr>
        <w:t xml:space="preserve"> площадь каждого из земельных участков превысила максимальный размер в </w:t>
      </w:r>
      <w:r>
        <w:rPr>
          <w:rStyle w:val="Style_4_ch"/>
          <w:sz w:val="28"/>
        </w:rPr>
        <w:t>2,5 гектара</w:t>
      </w:r>
      <w:r>
        <w:rPr>
          <w:rStyle w:val="Style_4_ch"/>
          <w:sz w:val="28"/>
        </w:rPr>
        <w:t xml:space="preserve">, который предусмотрен </w:t>
      </w:r>
      <w:r>
        <w:rPr>
          <w:rStyle w:val="Style_4_ch"/>
          <w:sz w:val="28"/>
        </w:rPr>
        <w:t xml:space="preserve">для ведения личного подсобного хозяйства </w:t>
      </w:r>
      <w:r>
        <w:rPr>
          <w:rStyle w:val="Style_4_ch"/>
          <w:sz w:val="28"/>
        </w:rPr>
        <w:t>на территории региона.</w:t>
      </w:r>
    </w:p>
    <w:p w14:paraId="0F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 xml:space="preserve">В связи с этим прокуратура обратилась в </w:t>
      </w:r>
      <w:r>
        <w:rPr>
          <w:rStyle w:val="Style_4_ch"/>
          <w:sz w:val="28"/>
        </w:rPr>
        <w:t>суд с исками о признании договоров недействительными и п</w:t>
      </w:r>
      <w:r>
        <w:rPr>
          <w:rStyle w:val="Style_4_ch"/>
          <w:sz w:val="28"/>
        </w:rPr>
        <w:t>рименении последствий недействительности ничтожных сделок путем приведения сторон в первоначальное положение с возложением обязанности на граждан вернуть земельные участки администрации.</w:t>
      </w:r>
    </w:p>
    <w:p w14:paraId="10000000">
      <w:pPr>
        <w:pStyle w:val="Style_4"/>
        <w:widowControl w:val="1"/>
        <w:spacing w:before="0"/>
        <w:ind w:firstLine="708"/>
        <w:contextualSpacing w:val="1"/>
        <w:jc w:val="both"/>
        <w:rPr>
          <w:sz w:val="28"/>
        </w:rPr>
      </w:pPr>
      <w:r>
        <w:rPr>
          <w:rStyle w:val="Style_4_ch"/>
          <w:sz w:val="28"/>
        </w:rPr>
        <w:t>В ноябре прошлого года</w:t>
      </w:r>
      <w:r>
        <w:rPr>
          <w:rStyle w:val="Style_4_ch"/>
          <w:sz w:val="28"/>
        </w:rPr>
        <w:t xml:space="preserve"> Сретенский районный суд в полном объеме удовлетворил требования прокурора, р</w:t>
      </w:r>
      <w:r>
        <w:rPr>
          <w:sz w:val="28"/>
        </w:rPr>
        <w:t>ешения суда исполнены после вступления в законную силу.</w:t>
      </w: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33333"/>
          <w:sz w:val="28"/>
        </w:rPr>
        <w:t>(</w:t>
      </w:r>
      <w:r>
        <w:rPr>
          <w:rFonts w:ascii="Times New Roman" w:hAnsi="Times New Roman"/>
          <w:b w:val="1"/>
          <w:sz w:val="28"/>
        </w:rPr>
        <w:t>Информацию предоставила старший помощник прокурора района Ольга Швец)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8-924-273-58-00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</w:t>
      </w:r>
      <w:r>
        <w:rPr>
          <w:rFonts w:ascii="Times New Roman" w:hAnsi="Times New Roman"/>
          <w:sz w:val="28"/>
        </w:rPr>
        <w:t>вано: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5000000">
            <w:pPr>
              <w:widowControl w:val="1"/>
              <w:spacing w:line="240" w:lineRule="exact"/>
              <w:ind w:firstLine="0" w:left="-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7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09</w:t>
      </w:r>
      <w:r>
        <w:rPr>
          <w:rStyle w:val="Style_6_ch"/>
          <w:rFonts w:ascii="Times New Roman" w:hAnsi="Times New Roman"/>
          <w:sz w:val="28"/>
        </w:rPr>
        <w:t>.04</w:t>
      </w:r>
      <w:r>
        <w:rPr>
          <w:rFonts w:ascii="Times New Roman" w:hAnsi="Times New Roman"/>
          <w:sz w:val="28"/>
        </w:rPr>
        <w:t>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6_ch"/>
    <w:link w:val="Style_12"/>
    <w:rPr>
      <w:rFonts w:ascii="Segoe UI" w:hAnsi="Segoe UI"/>
      <w:sz w:val="1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сновной текст + 13 pt"/>
    <w:basedOn w:val="Style_19"/>
    <w:link w:val="Style_18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8_ch" w:type="character">
    <w:name w:val="Основной текст + 13 pt"/>
    <w:basedOn w:val="Style_19_ch"/>
    <w:link w:val="Style_18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9" w:type="paragraph">
    <w:name w:val="Основной текст1"/>
    <w:basedOn w:val="Style_6"/>
    <w:link w:val="Style_19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9_ch" w:type="character">
    <w:name w:val="Основной текст1"/>
    <w:basedOn w:val="Style_6_ch"/>
    <w:link w:val="Style_19"/>
    <w:rPr>
      <w:rFonts w:ascii="Times New Roman" w:hAnsi="Times New Roman"/>
      <w:sz w:val="27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 Paragraph"/>
    <w:basedOn w:val="Style_6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6_ch"/>
    <w:link w:val="Style_27"/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2026-04-09T03:21:35Z</dcterms:modified>
</cp:coreProperties>
</file>