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63E" w:rsidRPr="0045463E" w:rsidRDefault="0045463E" w:rsidP="0045463E">
      <w:pPr>
        <w:shd w:val="clear" w:color="auto" w:fill="3D4B88"/>
        <w:spacing w:after="0" w:line="240" w:lineRule="auto"/>
        <w:outlineLvl w:val="0"/>
        <w:rPr>
          <w:rFonts w:ascii="Arial" w:eastAsia="Times New Roman" w:hAnsi="Arial" w:cs="Arial"/>
          <w:b/>
          <w:color w:val="FFFFFF"/>
          <w:kern w:val="36"/>
          <w:sz w:val="36"/>
          <w:szCs w:val="36"/>
          <w:lang w:eastAsia="ru-RU"/>
        </w:rPr>
      </w:pPr>
      <w:bookmarkStart w:id="0" w:name="_GoBack"/>
      <w:r w:rsidRPr="0045463E">
        <w:rPr>
          <w:rFonts w:ascii="Arial" w:eastAsia="Times New Roman" w:hAnsi="Arial" w:cs="Arial"/>
          <w:b/>
          <w:color w:val="FFFFFF"/>
          <w:kern w:val="36"/>
          <w:sz w:val="36"/>
          <w:szCs w:val="36"/>
          <w:lang w:eastAsia="ru-RU"/>
        </w:rPr>
        <w:t>Вахтовый метод: ограничения, гарантии и компенсации</w:t>
      </w:r>
    </w:p>
    <w:bookmarkEnd w:id="0"/>
    <w:p w:rsidR="0045463E" w:rsidRPr="0045463E" w:rsidRDefault="0045463E" w:rsidP="0045463E">
      <w:pPr>
        <w:shd w:val="clear" w:color="auto" w:fill="FFFFFF"/>
        <w:spacing w:after="240" w:line="315" w:lineRule="atLeast"/>
        <w:jc w:val="both"/>
        <w:rPr>
          <w:rFonts w:ascii="Arial" w:eastAsia="Times New Roman" w:hAnsi="Arial" w:cs="Arial"/>
          <w:b/>
          <w:color w:val="0B0B0B"/>
          <w:sz w:val="36"/>
          <w:szCs w:val="36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7FCD109" wp14:editId="187835DD">
                <wp:extent cx="304800" cy="304800"/>
                <wp:effectExtent l="0" t="0" r="0" b="0"/>
                <wp:docPr id="3" name="AutoShape 3" descr="Вахтовый метод: ограничения, гарантии и компенсаци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425E57" id="AutoShape 3" o:spid="_x0000_s1026" alt="Вахтовый метод: ограничения, гарантии и компенсаци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A50yJIEgMAAB8GAAAOAAAAAAAAAAAAAAAAAC4CAABkcnMvZTJv&#10;RG9jLnhtbFBLAQItABQABgAIAAAAIQBMoOks2AAAAAMBAAAPAAAAAAAAAAAAAAAAAGwFAABkcnMv&#10;ZG93bnJldi54bWxQSwUGAAAAAAQABADzAAAAc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eastAsia="Times New Roman" w:hAnsi="Arial" w:cs="Arial"/>
          <w:b/>
          <w:noProof/>
          <w:color w:val="0B0B0B"/>
          <w:sz w:val="36"/>
          <w:szCs w:val="36"/>
          <w:lang w:eastAsia="ru-RU"/>
        </w:rPr>
        <w:drawing>
          <wp:inline distT="0" distB="0" distL="0" distR="0" wp14:anchorId="05FF13E2">
            <wp:extent cx="4572000" cy="26098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60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463E" w:rsidRDefault="0045463E" w:rsidP="0045463E">
      <w:pPr>
        <w:shd w:val="clear" w:color="auto" w:fill="FFFFFF"/>
        <w:spacing w:after="240" w:line="315" w:lineRule="atLeast"/>
        <w:ind w:firstLine="709"/>
        <w:jc w:val="both"/>
        <w:rPr>
          <w:rFonts w:ascii="Arial" w:eastAsia="Times New Roman" w:hAnsi="Arial" w:cs="Arial"/>
          <w:color w:val="0B0B0B"/>
          <w:sz w:val="24"/>
          <w:szCs w:val="24"/>
          <w:lang w:eastAsia="ru-RU"/>
        </w:rPr>
      </w:pPr>
      <w:r w:rsidRPr="0045463E">
        <w:rPr>
          <w:rFonts w:ascii="Arial" w:eastAsia="Times New Roman" w:hAnsi="Arial" w:cs="Arial"/>
          <w:color w:val="0B0B0B"/>
          <w:sz w:val="24"/>
          <w:szCs w:val="24"/>
          <w:lang w:eastAsia="ru-RU"/>
        </w:rPr>
        <w:t xml:space="preserve">Работа вахтовым методом имеет свои особенности, о которых напомнил </w:t>
      </w:r>
      <w:proofErr w:type="spellStart"/>
      <w:r w:rsidRPr="0045463E">
        <w:rPr>
          <w:rFonts w:ascii="Arial" w:eastAsia="Times New Roman" w:hAnsi="Arial" w:cs="Arial"/>
          <w:color w:val="0B0B0B"/>
          <w:sz w:val="24"/>
          <w:szCs w:val="24"/>
          <w:lang w:eastAsia="ru-RU"/>
        </w:rPr>
        <w:t>Роструд</w:t>
      </w:r>
      <w:proofErr w:type="spellEnd"/>
      <w:r w:rsidRPr="0045463E">
        <w:rPr>
          <w:rFonts w:ascii="Arial" w:eastAsia="Times New Roman" w:hAnsi="Arial" w:cs="Arial"/>
          <w:color w:val="0B0B0B"/>
          <w:sz w:val="24"/>
          <w:szCs w:val="24"/>
          <w:lang w:eastAsia="ru-RU"/>
        </w:rPr>
        <w:t>.</w:t>
      </w:r>
    </w:p>
    <w:p w:rsidR="0045463E" w:rsidRDefault="0045463E" w:rsidP="0045463E">
      <w:pPr>
        <w:shd w:val="clear" w:color="auto" w:fill="FFFFFF"/>
        <w:spacing w:after="240" w:line="315" w:lineRule="atLeast"/>
        <w:ind w:firstLine="709"/>
        <w:jc w:val="both"/>
        <w:rPr>
          <w:rFonts w:ascii="Arial" w:eastAsia="Times New Roman" w:hAnsi="Arial" w:cs="Arial"/>
          <w:color w:val="0B0B0B"/>
          <w:sz w:val="24"/>
          <w:szCs w:val="24"/>
          <w:lang w:eastAsia="ru-RU"/>
        </w:rPr>
      </w:pPr>
      <w:r w:rsidRPr="0045463E">
        <w:rPr>
          <w:rFonts w:ascii="Arial" w:eastAsia="Times New Roman" w:hAnsi="Arial" w:cs="Arial"/>
          <w:color w:val="0B0B0B"/>
          <w:sz w:val="24"/>
          <w:szCs w:val="24"/>
          <w:lang w:eastAsia="ru-RU"/>
        </w:rPr>
        <w:t xml:space="preserve">Такая производственная деятельность не может осуществляться беременными сотрудницами, несовершеннолетними, женщинами с детьми до трех лет, а также лицами с противопоказаниями по здоровью для такой работы, подтвержденными </w:t>
      </w:r>
      <w:proofErr w:type="spellStart"/>
      <w:r w:rsidRPr="0045463E">
        <w:rPr>
          <w:rFonts w:ascii="Arial" w:eastAsia="Times New Roman" w:hAnsi="Arial" w:cs="Arial"/>
          <w:color w:val="0B0B0B"/>
          <w:sz w:val="24"/>
          <w:szCs w:val="24"/>
          <w:lang w:eastAsia="ru-RU"/>
        </w:rPr>
        <w:t>медзаключением</w:t>
      </w:r>
      <w:proofErr w:type="spellEnd"/>
      <w:r w:rsidRPr="0045463E">
        <w:rPr>
          <w:rFonts w:ascii="Arial" w:eastAsia="Times New Roman" w:hAnsi="Arial" w:cs="Arial"/>
          <w:color w:val="0B0B0B"/>
          <w:sz w:val="24"/>
          <w:szCs w:val="24"/>
          <w:lang w:eastAsia="ru-RU"/>
        </w:rPr>
        <w:t xml:space="preserve"> (ст.298 ТК РФ).</w:t>
      </w:r>
    </w:p>
    <w:p w:rsidR="0045463E" w:rsidRDefault="0045463E" w:rsidP="0045463E">
      <w:pPr>
        <w:shd w:val="clear" w:color="auto" w:fill="FFFFFF"/>
        <w:spacing w:after="240" w:line="315" w:lineRule="atLeast"/>
        <w:ind w:firstLine="709"/>
        <w:jc w:val="both"/>
        <w:rPr>
          <w:rFonts w:ascii="Arial" w:eastAsia="Times New Roman" w:hAnsi="Arial" w:cs="Arial"/>
          <w:color w:val="0B0B0B"/>
          <w:sz w:val="24"/>
          <w:szCs w:val="24"/>
          <w:lang w:eastAsia="ru-RU"/>
        </w:rPr>
      </w:pPr>
      <w:r w:rsidRPr="0045463E">
        <w:rPr>
          <w:rFonts w:ascii="Arial" w:eastAsia="Times New Roman" w:hAnsi="Arial" w:cs="Arial"/>
          <w:color w:val="0B0B0B"/>
          <w:sz w:val="24"/>
          <w:szCs w:val="24"/>
          <w:lang w:eastAsia="ru-RU"/>
        </w:rPr>
        <w:t>За все дни нахождения на вахте и за период поездки от места пребывания нанимателя либо сборного пункта до места проведения производственных операций и обратно должна выплачиваться надбавка за вахту. Ее величина и порядок предоставления определяется НПА федеральных, региональных, местных уполномоченных органов власти, локальными актами работодателей, условиями коллективного соглашения.</w:t>
      </w:r>
    </w:p>
    <w:p w:rsidR="0045463E" w:rsidRPr="0045463E" w:rsidRDefault="0045463E" w:rsidP="0045463E">
      <w:pPr>
        <w:shd w:val="clear" w:color="auto" w:fill="FFFFFF"/>
        <w:spacing w:after="240" w:line="315" w:lineRule="atLeast"/>
        <w:ind w:firstLine="709"/>
        <w:jc w:val="both"/>
        <w:rPr>
          <w:rFonts w:ascii="Arial" w:eastAsia="Times New Roman" w:hAnsi="Arial" w:cs="Arial"/>
          <w:color w:val="0B0B0B"/>
          <w:sz w:val="24"/>
          <w:szCs w:val="24"/>
          <w:lang w:eastAsia="ru-RU"/>
        </w:rPr>
      </w:pPr>
      <w:r w:rsidRPr="0045463E">
        <w:rPr>
          <w:rFonts w:ascii="Arial" w:eastAsia="Times New Roman" w:hAnsi="Arial" w:cs="Arial"/>
          <w:color w:val="0B0B0B"/>
          <w:sz w:val="24"/>
          <w:szCs w:val="24"/>
          <w:lang w:eastAsia="ru-RU"/>
        </w:rPr>
        <w:t>Лицам, отправляющимся на вахту в места Крайнего Севера и приравненные к нему территории, выплачиваются надбавки к зарплате в соответствии с размером районного коэффициента. Также они вправе воспользоваться дополнительным отпуском с оплатой — 24 дня для районов КС и 16 дней для приравненных к ним территорий. Расчет районных коэффициентов выполняется согласно нормам трудового законодательства и других НПА. Стаж работы, позволяющий получать компенсации и гарантии, включает период нахождения в пути к вахте.</w:t>
      </w:r>
      <w:r w:rsidRPr="0045463E">
        <w:rPr>
          <w:rFonts w:ascii="Arial" w:eastAsia="Times New Roman" w:hAnsi="Arial" w:cs="Arial"/>
          <w:color w:val="0B0B0B"/>
          <w:sz w:val="24"/>
          <w:szCs w:val="24"/>
          <w:lang w:eastAsia="ru-RU"/>
        </w:rPr>
        <w:br/>
        <w:t xml:space="preserve">За каждый день пребывания в дороге к месту осуществления трудовой деятельности или обратно (согласно установленному графику), за время простоя в связи с погодными условиями либо виной перевозчика должна предоставляться оплата в размере дневной тарифной ставки за каждый такой день. Перевозка сотрудников к месту трудовой деятельности и обратно выполняется за счет средств нанимателя. Последний может компенсировать сотруднику затраты на дорогу от места проживания до места расположения работодателя или сборного пункта. </w:t>
      </w:r>
      <w:r w:rsidRPr="0045463E">
        <w:rPr>
          <w:rFonts w:ascii="Arial" w:eastAsia="Times New Roman" w:hAnsi="Arial" w:cs="Arial"/>
          <w:color w:val="0B0B0B"/>
          <w:sz w:val="24"/>
          <w:szCs w:val="24"/>
          <w:lang w:eastAsia="ru-RU"/>
        </w:rPr>
        <w:lastRenderedPageBreak/>
        <w:t xml:space="preserve">Величина и порядок выплат определяется </w:t>
      </w:r>
      <w:proofErr w:type="spellStart"/>
      <w:r w:rsidRPr="0045463E">
        <w:rPr>
          <w:rFonts w:ascii="Arial" w:eastAsia="Times New Roman" w:hAnsi="Arial" w:cs="Arial"/>
          <w:color w:val="0B0B0B"/>
          <w:sz w:val="24"/>
          <w:szCs w:val="24"/>
          <w:lang w:eastAsia="ru-RU"/>
        </w:rPr>
        <w:t>колдоговором</w:t>
      </w:r>
      <w:proofErr w:type="spellEnd"/>
      <w:r w:rsidRPr="0045463E">
        <w:rPr>
          <w:rFonts w:ascii="Arial" w:eastAsia="Times New Roman" w:hAnsi="Arial" w:cs="Arial"/>
          <w:color w:val="0B0B0B"/>
          <w:sz w:val="24"/>
          <w:szCs w:val="24"/>
          <w:lang w:eastAsia="ru-RU"/>
        </w:rPr>
        <w:t xml:space="preserve"> либо ЛНА, принятым с учетом позиции профсоюзной организации (ст.302 ТК РФ). </w:t>
      </w:r>
    </w:p>
    <w:p w:rsidR="00354377" w:rsidRDefault="00354377"/>
    <w:sectPr w:rsidR="00354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63E"/>
    <w:rsid w:val="00354377"/>
    <w:rsid w:val="0045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1F60EC-4117-41DF-B7A0-600AA8369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9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0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1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869629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5" w:color="3D4B88"/>
            <w:bottom w:val="single" w:sz="12" w:space="20" w:color="3D4B88"/>
            <w:right w:val="single" w:sz="12" w:space="15" w:color="3D4B88"/>
          </w:divBdr>
          <w:divsChild>
            <w:div w:id="174660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5260">
                  <w:marLeft w:val="0"/>
                  <w:marRight w:val="4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93754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2026-06-22T05:00:00Z</dcterms:created>
  <dcterms:modified xsi:type="dcterms:W3CDTF">2026-06-22T05:04:00Z</dcterms:modified>
</cp:coreProperties>
</file>