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50F" w:rsidRPr="001F550F" w:rsidRDefault="001F550F" w:rsidP="001F550F">
      <w:pPr>
        <w:shd w:val="clear" w:color="auto" w:fill="3D4B88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color w:val="FFFFFF"/>
          <w:kern w:val="36"/>
          <w:sz w:val="36"/>
          <w:szCs w:val="36"/>
          <w:lang w:eastAsia="ru-RU"/>
        </w:rPr>
      </w:pPr>
      <w:bookmarkStart w:id="0" w:name="_GoBack"/>
      <w:r w:rsidRPr="001F550F">
        <w:rPr>
          <w:rFonts w:ascii="Arial" w:eastAsia="Times New Roman" w:hAnsi="Arial" w:cs="Arial"/>
          <w:b/>
          <w:color w:val="FFFFFF"/>
          <w:kern w:val="36"/>
          <w:sz w:val="36"/>
          <w:szCs w:val="36"/>
          <w:lang w:eastAsia="ru-RU"/>
        </w:rPr>
        <w:t>Упрощенный порядок СОУТ распространят на малые предприятия 55 видов деятельности</w:t>
      </w:r>
    </w:p>
    <w:bookmarkEnd w:id="0"/>
    <w:p w:rsidR="001F550F" w:rsidRPr="001F550F" w:rsidRDefault="001F550F" w:rsidP="001F550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F550F"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1EBAF69" wp14:editId="5DE99F43">
            <wp:extent cx="4572000" cy="2609850"/>
            <wp:effectExtent l="0" t="0" r="0" b="0"/>
            <wp:docPr id="1" name="Рисунок 1" descr="Упрощенный порядок СОУТ распространят на малые предприятия 55 видов 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ощенный порядок СОУТ распространят на малые предприятия 55 видов 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50F" w:rsidRDefault="001F550F" w:rsidP="001F550F">
      <w:pPr>
        <w:shd w:val="clear" w:color="auto" w:fill="FFFFFF"/>
        <w:spacing w:after="240" w:line="315" w:lineRule="atLeast"/>
        <w:ind w:firstLine="993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Минтруд РФ подготовил проект приказа от 01.06.2026 г., который должен утвердить особенности выполнения СОУТ на малых предприятиях, </w:t>
      </w:r>
      <w:proofErr w:type="spellStart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микропредприятиях</w:t>
      </w:r>
      <w:proofErr w:type="spellEnd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и некоммерческих общественных организациях, ассоциациях (союзах).</w:t>
      </w:r>
    </w:p>
    <w:p w:rsidR="001F550F" w:rsidRDefault="001F550F" w:rsidP="001F550F">
      <w:pPr>
        <w:shd w:val="clear" w:color="auto" w:fill="FFFFFF"/>
        <w:spacing w:after="240" w:line="315" w:lineRule="atLeast"/>
        <w:ind w:firstLine="993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С 2022 года </w:t>
      </w:r>
      <w:proofErr w:type="spellStart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микропредприятия</w:t>
      </w:r>
      <w:proofErr w:type="spellEnd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, относящиеся к 12 видам </w:t>
      </w:r>
      <w:proofErr w:type="spellStart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хоздеятельности</w:t>
      </w:r>
      <w:proofErr w:type="spellEnd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, имеют право самостоятельно выполнять </w:t>
      </w:r>
      <w:proofErr w:type="spellStart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спецоценку</w:t>
      </w:r>
      <w:proofErr w:type="spellEnd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условий труда без участия специализированной компании и направлять в </w:t>
      </w:r>
      <w:proofErr w:type="spellStart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Роструд</w:t>
      </w:r>
      <w:proofErr w:type="spellEnd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бессрочную декларацию соответствия УТ. Это стало возможным после введения упрощенной процедуры СОУТ приказом Минтруда РФ от 31.10.2022 г. №699н.</w:t>
      </w:r>
    </w:p>
    <w:p w:rsidR="001F550F" w:rsidRDefault="001F550F" w:rsidP="001F550F">
      <w:pPr>
        <w:shd w:val="clear" w:color="auto" w:fill="FFFFFF"/>
        <w:spacing w:after="240" w:line="315" w:lineRule="atLeast"/>
        <w:ind w:firstLine="993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Проектом нового приказа перечень подобных малых и </w:t>
      </w:r>
      <w:proofErr w:type="spellStart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микропредприятий</w:t>
      </w:r>
      <w:proofErr w:type="spellEnd"/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 xml:space="preserve"> расширяется до 55 сфер хозяйственной деятельности. Среди них ремонт, торговля в розницу, услуги, изготовление скоропортящейся продукции и др. В список входят отрасли, где преобладают безопасные УТ.</w:t>
      </w:r>
    </w:p>
    <w:p w:rsidR="001F550F" w:rsidRPr="001F550F" w:rsidRDefault="001F550F" w:rsidP="001F550F">
      <w:pPr>
        <w:shd w:val="clear" w:color="auto" w:fill="FFFFFF"/>
        <w:spacing w:after="240" w:line="315" w:lineRule="atLeast"/>
        <w:ind w:firstLine="993"/>
        <w:jc w:val="both"/>
        <w:rPr>
          <w:rFonts w:ascii="Arial" w:eastAsia="Times New Roman" w:hAnsi="Arial" w:cs="Arial"/>
          <w:color w:val="0B0B0B"/>
          <w:sz w:val="24"/>
          <w:szCs w:val="24"/>
          <w:lang w:eastAsia="ru-RU"/>
        </w:rPr>
      </w:pPr>
      <w:r w:rsidRPr="001F550F">
        <w:rPr>
          <w:rFonts w:ascii="Arial" w:eastAsia="Times New Roman" w:hAnsi="Arial" w:cs="Arial"/>
          <w:color w:val="0B0B0B"/>
          <w:sz w:val="24"/>
          <w:szCs w:val="24"/>
          <w:lang w:eastAsia="ru-RU"/>
        </w:rPr>
        <w:t>Приказ начнет действовать 1 марта 2027 г. и заменит собой прежний №699н. </w:t>
      </w:r>
    </w:p>
    <w:p w:rsidR="00687C25" w:rsidRDefault="00687C25" w:rsidP="001F550F">
      <w:pPr>
        <w:ind w:firstLine="993"/>
      </w:pPr>
    </w:p>
    <w:sectPr w:rsidR="00687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50F"/>
    <w:rsid w:val="001F550F"/>
    <w:rsid w:val="0068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D4DEC4-B136-4FFD-891D-AD560D0A1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6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84006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5" w:color="3D4B88"/>
            <w:bottom w:val="single" w:sz="12" w:space="20" w:color="3D4B88"/>
            <w:right w:val="single" w:sz="12" w:space="15" w:color="3D4B88"/>
          </w:divBdr>
          <w:divsChild>
            <w:div w:id="5439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9695">
                  <w:marLeft w:val="0"/>
                  <w:marRight w:val="4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605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2026-06-22T04:50:00Z</dcterms:created>
  <dcterms:modified xsi:type="dcterms:W3CDTF">2026-06-22T04:52:00Z</dcterms:modified>
</cp:coreProperties>
</file>