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7B38C6">
        <w:rPr>
          <w:rFonts w:ascii="Times New Roman" w:hAnsi="Times New Roman"/>
          <w:b/>
          <w:color w:val="000000" w:themeColor="text1"/>
          <w:sz w:val="20"/>
        </w:rPr>
        <w:t>15</w:t>
      </w:r>
      <w:bookmarkStart w:id="0" w:name="_GoBack"/>
      <w:bookmarkEnd w:id="0"/>
      <w:r w:rsidR="00162872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180536">
        <w:rPr>
          <w:rFonts w:ascii="Times New Roman" w:hAnsi="Times New Roman"/>
          <w:b/>
          <w:color w:val="000000" w:themeColor="text1"/>
          <w:sz w:val="20"/>
        </w:rPr>
        <w:t xml:space="preserve"> ию</w:t>
      </w:r>
      <w:r w:rsidR="00221EDC">
        <w:rPr>
          <w:rFonts w:ascii="Times New Roman" w:hAnsi="Times New Roman"/>
          <w:b/>
          <w:color w:val="000000" w:themeColor="text1"/>
          <w:sz w:val="20"/>
        </w:rPr>
        <w:t>ля</w:t>
      </w:r>
      <w:r w:rsidR="00180536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54297C">
        <w:rPr>
          <w:rFonts w:ascii="Times New Roman" w:hAnsi="Times New Roman"/>
          <w:b/>
          <w:color w:val="000000" w:themeColor="text1"/>
          <w:sz w:val="20"/>
        </w:rPr>
        <w:t>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FF187E" w:rsidRPr="0001611A" w:rsidRDefault="00FF187E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7B38C6" w:rsidRPr="00FB703D" w:rsidRDefault="007B38C6" w:rsidP="007B38C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FB703D">
        <w:rPr>
          <w:rFonts w:ascii="Times New Roman" w:hAnsi="Times New Roman"/>
          <w:b/>
          <w:sz w:val="26"/>
          <w:szCs w:val="26"/>
          <w:shd w:val="clear" w:color="auto" w:fill="FFFFFF"/>
        </w:rPr>
        <w:t>УФНС: серая зарплата лишает социальных гарантий и достойной пенсии</w:t>
      </w:r>
    </w:p>
    <w:p w:rsidR="007B38C6" w:rsidRDefault="007B38C6" w:rsidP="007B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7B38C6" w:rsidRPr="00FB703D" w:rsidRDefault="007B38C6" w:rsidP="007B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B703D">
        <w:rPr>
          <w:rFonts w:ascii="Times New Roman" w:hAnsi="Times New Roman"/>
          <w:sz w:val="26"/>
          <w:szCs w:val="26"/>
          <w:shd w:val="clear" w:color="auto" w:fill="FFFFFF"/>
        </w:rPr>
        <w:t xml:space="preserve">Управление Федеральной налоговой службы по Забайкальскому краю обращает внимание жителей региона на серьезные риски неофициального трудоустройства и получения заработной платы в конвертах. </w:t>
      </w:r>
    </w:p>
    <w:p w:rsidR="007B38C6" w:rsidRPr="00FB703D" w:rsidRDefault="007B38C6" w:rsidP="007B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7B38C6" w:rsidRPr="00FB703D" w:rsidRDefault="007B38C6" w:rsidP="007B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B703D">
        <w:rPr>
          <w:rFonts w:ascii="Times New Roman" w:hAnsi="Times New Roman"/>
          <w:sz w:val="26"/>
          <w:szCs w:val="26"/>
          <w:shd w:val="clear" w:color="auto" w:fill="FFFFFF"/>
        </w:rPr>
        <w:t xml:space="preserve">Неформальная занятость </w:t>
      </w:r>
      <w:r>
        <w:rPr>
          <w:rFonts w:ascii="Times New Roman" w:hAnsi="Times New Roman"/>
          <w:sz w:val="26"/>
          <w:szCs w:val="26"/>
          <w:shd w:val="clear" w:color="auto" w:fill="FFFFFF"/>
        </w:rPr>
        <w:t>-</w:t>
      </w:r>
      <w:r w:rsidRPr="00FB703D">
        <w:rPr>
          <w:rFonts w:ascii="Times New Roman" w:hAnsi="Times New Roman"/>
          <w:sz w:val="26"/>
          <w:szCs w:val="26"/>
          <w:shd w:val="clear" w:color="auto" w:fill="FFFFFF"/>
        </w:rPr>
        <w:t xml:space="preserve"> это трудовые отношения, основанные исключительно на устной договоренности без заключения письменного трудового договора. </w:t>
      </w:r>
      <w:proofErr w:type="gramStart"/>
      <w:r w:rsidRPr="00FB703D">
        <w:rPr>
          <w:rFonts w:ascii="Times New Roman" w:hAnsi="Times New Roman"/>
          <w:sz w:val="26"/>
          <w:szCs w:val="26"/>
          <w:shd w:val="clear" w:color="auto" w:fill="FFFFFF"/>
        </w:rPr>
        <w:t xml:space="preserve">В настоящее время сложилась ситуация, при которой некоторые граждане фактически работают, но не состоят ни в трудовых, ни в гражданско-правовых отношениях с работодателем, а также не имеют статуса предпринимателя или </w:t>
      </w:r>
      <w:proofErr w:type="spellStart"/>
      <w:r w:rsidRPr="00FB703D">
        <w:rPr>
          <w:rFonts w:ascii="Times New Roman" w:hAnsi="Times New Roman"/>
          <w:sz w:val="26"/>
          <w:szCs w:val="26"/>
          <w:shd w:val="clear" w:color="auto" w:fill="FFFFFF"/>
        </w:rPr>
        <w:t>самозанятого</w:t>
      </w:r>
      <w:proofErr w:type="spellEnd"/>
      <w:r w:rsidRPr="00FB703D">
        <w:rPr>
          <w:rFonts w:ascii="Times New Roman" w:hAnsi="Times New Roman"/>
          <w:sz w:val="26"/>
          <w:szCs w:val="26"/>
          <w:shd w:val="clear" w:color="auto" w:fill="FFFFFF"/>
        </w:rPr>
        <w:t>.</w:t>
      </w:r>
      <w:proofErr w:type="gramEnd"/>
      <w:r w:rsidRPr="00FB703D">
        <w:rPr>
          <w:rFonts w:ascii="Times New Roman" w:hAnsi="Times New Roman"/>
          <w:sz w:val="26"/>
          <w:szCs w:val="26"/>
          <w:shd w:val="clear" w:color="auto" w:fill="FFFFFF"/>
        </w:rPr>
        <w:t xml:space="preserve"> Работодатели идут на такие схемы ради экономии и ухода от налогов, однако зачастую сами работники соглашаются на нелегальный формат.</w:t>
      </w:r>
    </w:p>
    <w:p w:rsidR="007B38C6" w:rsidRPr="00FB703D" w:rsidRDefault="007B38C6" w:rsidP="007B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7B38C6" w:rsidRPr="00FB703D" w:rsidRDefault="007B38C6" w:rsidP="007B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B703D">
        <w:rPr>
          <w:rFonts w:ascii="Times New Roman" w:hAnsi="Times New Roman"/>
          <w:sz w:val="26"/>
          <w:szCs w:val="26"/>
          <w:shd w:val="clear" w:color="auto" w:fill="FFFFFF"/>
        </w:rPr>
        <w:t>Серая зарплата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FB703D">
        <w:rPr>
          <w:rFonts w:ascii="Times New Roman" w:hAnsi="Times New Roman"/>
          <w:sz w:val="26"/>
          <w:szCs w:val="26"/>
          <w:shd w:val="clear" w:color="auto" w:fill="FFFFFF"/>
        </w:rPr>
        <w:t>представляет собой частичную официальную выплату: одна часть проходит по документам, а другая выдается наличными без уплаты налогов и отражения в отчетности. При этом размер таких выплат нигде не фиксируется. Главный риск заключается в том, что работодатель может в любой момент перестать выдавать обещанные деньги, и доказать факт их невыплаты будет практически невозможно из-за отсутствия документального подтверждения.</w:t>
      </w:r>
    </w:p>
    <w:p w:rsidR="007B38C6" w:rsidRPr="00FB703D" w:rsidRDefault="007B38C6" w:rsidP="007B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7B38C6" w:rsidRPr="00FB703D" w:rsidRDefault="007B38C6" w:rsidP="007B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Кроме </w:t>
      </w:r>
      <w:r w:rsidRPr="00FB703D">
        <w:rPr>
          <w:rFonts w:ascii="Times New Roman" w:hAnsi="Times New Roman"/>
          <w:sz w:val="26"/>
          <w:szCs w:val="26"/>
          <w:shd w:val="clear" w:color="auto" w:fill="FFFFFF"/>
        </w:rPr>
        <w:t>того, получение большей части зарплаты в конверте влечет за собой целый ряд негативных последствий для самого работника:</w:t>
      </w:r>
    </w:p>
    <w:p w:rsidR="007B38C6" w:rsidRPr="00FB703D" w:rsidRDefault="007B38C6" w:rsidP="007B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7B38C6" w:rsidRDefault="007B38C6" w:rsidP="007B38C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E2C89">
        <w:rPr>
          <w:rFonts w:ascii="Times New Roman" w:hAnsi="Times New Roman"/>
          <w:sz w:val="26"/>
          <w:szCs w:val="26"/>
          <w:shd w:val="clear" w:color="auto" w:fill="FFFFFF"/>
        </w:rPr>
        <w:t xml:space="preserve">Низкая пенсия. Страховые взносы отчисляются только с официальной части дохода. </w:t>
      </w:r>
    </w:p>
    <w:p w:rsidR="007B38C6" w:rsidRPr="004E2C89" w:rsidRDefault="007B38C6" w:rsidP="007B38C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E2C89">
        <w:rPr>
          <w:rFonts w:ascii="Times New Roman" w:hAnsi="Times New Roman"/>
          <w:sz w:val="26"/>
          <w:szCs w:val="26"/>
          <w:shd w:val="clear" w:color="auto" w:fill="FFFFFF"/>
        </w:rPr>
        <w:t>Отсутствие социальных гарантий. Работник лишается права на оплачиваемый отпуск, больничный лист, пособие по беременности и родам, отпуск по уходу за ребенком, выходное пособие при увольнении и выплаты по безработице.</w:t>
      </w:r>
    </w:p>
    <w:p w:rsidR="007B38C6" w:rsidRPr="004E2C89" w:rsidRDefault="007B38C6" w:rsidP="007B38C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E2C89">
        <w:rPr>
          <w:rFonts w:ascii="Times New Roman" w:hAnsi="Times New Roman"/>
          <w:sz w:val="26"/>
          <w:szCs w:val="26"/>
          <w:shd w:val="clear" w:color="auto" w:fill="FFFFFF"/>
        </w:rPr>
        <w:t>Риски для здоровья. Сотрудники в неформальном секторе часто не защищены стандартами охраны труда. В случае травмы или работы в неблагоприятных условиях они остаются без соответствующей компенсации.</w:t>
      </w:r>
    </w:p>
    <w:p w:rsidR="007B38C6" w:rsidRPr="004E2C89" w:rsidRDefault="007B38C6" w:rsidP="007B38C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E2C89">
        <w:rPr>
          <w:rFonts w:ascii="Times New Roman" w:hAnsi="Times New Roman"/>
          <w:sz w:val="26"/>
          <w:szCs w:val="26"/>
          <w:shd w:val="clear" w:color="auto" w:fill="FFFFFF"/>
        </w:rPr>
        <w:t>Финансовая нестабильность. Неформально устроенного сотрудника могут уволить в любой момент без выплаты расчета и объяснения причин.</w:t>
      </w:r>
    </w:p>
    <w:p w:rsidR="007B38C6" w:rsidRPr="004E2C89" w:rsidRDefault="007B38C6" w:rsidP="007B38C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E2C89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Потеря налоговых льгот. Гражданин не сможет оформить имущественный налоговый вычет (например, при покупке жилья) или социальный (на лечение и обучение).</w:t>
      </w:r>
    </w:p>
    <w:p w:rsidR="007B38C6" w:rsidRDefault="007B38C6" w:rsidP="007B38C6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E2C89">
        <w:rPr>
          <w:rFonts w:ascii="Times New Roman" w:hAnsi="Times New Roman"/>
          <w:sz w:val="26"/>
          <w:szCs w:val="26"/>
          <w:shd w:val="clear" w:color="auto" w:fill="FFFFFF"/>
        </w:rPr>
        <w:t>Проблемы с кредитованием. Банки оценивают платежеспособность заемщика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только по официальным доходам.</w:t>
      </w:r>
    </w:p>
    <w:p w:rsidR="007B38C6" w:rsidRDefault="007B38C6" w:rsidP="007B38C6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7B38C6" w:rsidRPr="004E2C89" w:rsidRDefault="007B38C6" w:rsidP="007B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E2C89">
        <w:rPr>
          <w:rFonts w:ascii="Times New Roman" w:hAnsi="Times New Roman"/>
          <w:sz w:val="26"/>
          <w:szCs w:val="26"/>
          <w:shd w:val="clear" w:color="auto" w:fill="FFFFFF"/>
        </w:rPr>
        <w:t>Для работодателей использование теневых схем также несет прямую ответственность:</w:t>
      </w:r>
    </w:p>
    <w:p w:rsidR="007B38C6" w:rsidRPr="00FB703D" w:rsidRDefault="007B38C6" w:rsidP="007B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7B38C6" w:rsidRPr="004E2C89" w:rsidRDefault="007B38C6" w:rsidP="007B38C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E2C89">
        <w:rPr>
          <w:rFonts w:ascii="Times New Roman" w:hAnsi="Times New Roman"/>
          <w:sz w:val="26"/>
          <w:szCs w:val="26"/>
          <w:shd w:val="clear" w:color="auto" w:fill="FFFFFF"/>
        </w:rPr>
        <w:t>Административная. За нарушение законодательства об обязательном пенсионном страховании грозит штраф от 5000 до 10 000 рублей.</w:t>
      </w:r>
    </w:p>
    <w:p w:rsidR="007B38C6" w:rsidRPr="004E2C89" w:rsidRDefault="007B38C6" w:rsidP="007B38C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E2C89">
        <w:rPr>
          <w:rFonts w:ascii="Times New Roman" w:hAnsi="Times New Roman"/>
          <w:sz w:val="26"/>
          <w:szCs w:val="26"/>
          <w:shd w:val="clear" w:color="auto" w:fill="FFFFFF"/>
        </w:rPr>
        <w:t xml:space="preserve">Уголовная. </w:t>
      </w:r>
      <w:r w:rsidRPr="004E2C89">
        <w:rPr>
          <w:rFonts w:ascii="Times New Roman" w:hAnsi="Times New Roman"/>
          <w:sz w:val="26"/>
          <w:szCs w:val="26"/>
          <w:u w:val="single"/>
          <w:shd w:val="clear" w:color="auto" w:fill="FFFFFF"/>
        </w:rPr>
        <w:t>Статья 199 Уголовного кодекса РФ</w:t>
      </w:r>
      <w:r w:rsidRPr="004E2C89">
        <w:rPr>
          <w:rFonts w:ascii="Times New Roman" w:hAnsi="Times New Roman"/>
          <w:sz w:val="26"/>
          <w:szCs w:val="26"/>
          <w:shd w:val="clear" w:color="auto" w:fill="FFFFFF"/>
        </w:rPr>
        <w:t xml:space="preserve"> предусматривает наказание за неуплату налогов и сборов в крупном размере.</w:t>
      </w:r>
    </w:p>
    <w:p w:rsidR="007B38C6" w:rsidRPr="004E2C89" w:rsidRDefault="007B38C6" w:rsidP="007B38C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E2C89">
        <w:rPr>
          <w:rFonts w:ascii="Times New Roman" w:hAnsi="Times New Roman"/>
          <w:sz w:val="26"/>
          <w:szCs w:val="26"/>
          <w:shd w:val="clear" w:color="auto" w:fill="FFFFFF"/>
        </w:rPr>
        <w:t>Гражданско-правовая. Если сотруднику откажутся выплачивать обещанную зарплату, он имеет право обратиться в суд с иском об установлении факта трудовых отношений. В таком случае работник сможет взыскать недоплаченные средства, а все судебные расходы будут возложены на работодателя.</w:t>
      </w:r>
    </w:p>
    <w:p w:rsidR="007B38C6" w:rsidRPr="007B38C6" w:rsidRDefault="007B38C6" w:rsidP="007B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7B38C6" w:rsidRPr="00FB703D" w:rsidRDefault="007B38C6" w:rsidP="007B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B703D">
        <w:rPr>
          <w:rFonts w:ascii="Times New Roman" w:hAnsi="Times New Roman"/>
          <w:sz w:val="26"/>
          <w:szCs w:val="26"/>
          <w:shd w:val="clear" w:color="auto" w:fill="FFFFFF"/>
        </w:rPr>
        <w:t>Чтобы защитить свои права, гражданам рекомендуется требовать заключения официального трудового договора еще на этапе трудоустройства, проверять надежность компании через отзывы и ее юридический статус. Если права уже нарушаются, следует обращаться в Государственную инспекцию труда или другие контролирующие органы.</w:t>
      </w:r>
    </w:p>
    <w:p w:rsidR="007B38C6" w:rsidRPr="00FB703D" w:rsidRDefault="007B38C6" w:rsidP="007B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7B38C6" w:rsidRPr="00063B9C" w:rsidRDefault="007B38C6" w:rsidP="007B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B703D">
        <w:rPr>
          <w:rFonts w:ascii="Times New Roman" w:hAnsi="Times New Roman"/>
          <w:sz w:val="26"/>
          <w:szCs w:val="26"/>
          <w:shd w:val="clear" w:color="auto" w:fill="FFFFFF"/>
        </w:rPr>
        <w:t>Официальное трудоустройство является единственной гарантией социальной защиты, стабильных трудовых отношений и достойного пенсионного обеспечения. Своевременное сообщение о недобросовестном работодателе позволит применить меры воздействия, защитить законные интересы работника, а также повысить поступления НДФЛ и страховых взносов в бюджет края.</w:t>
      </w:r>
    </w:p>
    <w:p w:rsidR="007B38C6" w:rsidRPr="007B38C6" w:rsidRDefault="007B38C6" w:rsidP="007B38C6">
      <w:pPr>
        <w:spacing w:after="0" w:line="240" w:lineRule="auto"/>
        <w:rPr>
          <w:rFonts w:ascii="Times New Roman" w:hAnsi="Times New Roman"/>
          <w:sz w:val="20"/>
        </w:rPr>
      </w:pPr>
    </w:p>
    <w:p w:rsidR="007B38C6" w:rsidRPr="007B38C6" w:rsidRDefault="007B38C6" w:rsidP="007B38C6">
      <w:pPr>
        <w:spacing w:after="0" w:line="240" w:lineRule="auto"/>
        <w:rPr>
          <w:rFonts w:ascii="Times New Roman" w:hAnsi="Times New Roman"/>
          <w:sz w:val="20"/>
        </w:rPr>
      </w:pPr>
    </w:p>
    <w:p w:rsidR="007B38C6" w:rsidRPr="007B38C6" w:rsidRDefault="007B38C6" w:rsidP="007B38C6">
      <w:pPr>
        <w:spacing w:after="0" w:line="240" w:lineRule="auto"/>
        <w:rPr>
          <w:rFonts w:ascii="Times New Roman" w:hAnsi="Times New Roman"/>
          <w:sz w:val="20"/>
        </w:rPr>
      </w:pPr>
    </w:p>
    <w:p w:rsidR="007B38C6" w:rsidRPr="007B38C6" w:rsidRDefault="007B38C6" w:rsidP="007B38C6">
      <w:pPr>
        <w:spacing w:after="0" w:line="240" w:lineRule="auto"/>
        <w:rPr>
          <w:rFonts w:ascii="Times New Roman" w:hAnsi="Times New Roman"/>
          <w:sz w:val="20"/>
        </w:rPr>
      </w:pPr>
    </w:p>
    <w:p w:rsidR="00660906" w:rsidRPr="00DE420D" w:rsidRDefault="00660906" w:rsidP="007B38C6">
      <w:pPr>
        <w:spacing w:after="0"/>
        <w:jc w:val="center"/>
        <w:rPr>
          <w:rFonts w:ascii="Times Roman" w:hAnsi="Times Roman"/>
          <w:sz w:val="26"/>
          <w:szCs w:val="26"/>
        </w:rPr>
      </w:pPr>
    </w:p>
    <w:sectPr w:rsidR="00660906" w:rsidRPr="00DE420D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7ED11B8"/>
    <w:multiLevelType w:val="hybridMultilevel"/>
    <w:tmpl w:val="ADAE5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4F4F5C09"/>
    <w:multiLevelType w:val="hybridMultilevel"/>
    <w:tmpl w:val="16A0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94CC5"/>
    <w:multiLevelType w:val="hybridMultilevel"/>
    <w:tmpl w:val="D37CF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B0FFA"/>
    <w:multiLevelType w:val="hybridMultilevel"/>
    <w:tmpl w:val="39FE3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D2F20"/>
    <w:multiLevelType w:val="hybridMultilevel"/>
    <w:tmpl w:val="5CA0F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B00B8A"/>
    <w:multiLevelType w:val="hybridMultilevel"/>
    <w:tmpl w:val="E22A1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0"/>
  </w:num>
  <w:num w:numId="5">
    <w:abstractNumId w:val="3"/>
  </w:num>
  <w:num w:numId="6">
    <w:abstractNumId w:val="15"/>
  </w:num>
  <w:num w:numId="7">
    <w:abstractNumId w:val="7"/>
  </w:num>
  <w:num w:numId="8">
    <w:abstractNumId w:val="4"/>
  </w:num>
  <w:num w:numId="9">
    <w:abstractNumId w:val="13"/>
  </w:num>
  <w:num w:numId="10">
    <w:abstractNumId w:val="18"/>
  </w:num>
  <w:num w:numId="11">
    <w:abstractNumId w:val="16"/>
  </w:num>
  <w:num w:numId="12">
    <w:abstractNumId w:val="5"/>
  </w:num>
  <w:num w:numId="13">
    <w:abstractNumId w:val="10"/>
  </w:num>
  <w:num w:numId="14">
    <w:abstractNumId w:val="12"/>
  </w:num>
  <w:num w:numId="15">
    <w:abstractNumId w:val="9"/>
  </w:num>
  <w:num w:numId="16">
    <w:abstractNumId w:val="14"/>
  </w:num>
  <w:num w:numId="17">
    <w:abstractNumId w:val="11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62872"/>
    <w:rsid w:val="00180536"/>
    <w:rsid w:val="001852E1"/>
    <w:rsid w:val="001B7CF8"/>
    <w:rsid w:val="001C7FE9"/>
    <w:rsid w:val="001D2182"/>
    <w:rsid w:val="001E12C2"/>
    <w:rsid w:val="00206059"/>
    <w:rsid w:val="0020657E"/>
    <w:rsid w:val="00221EDC"/>
    <w:rsid w:val="00222DE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4297C"/>
    <w:rsid w:val="00555CE6"/>
    <w:rsid w:val="00556753"/>
    <w:rsid w:val="005756B0"/>
    <w:rsid w:val="005928A7"/>
    <w:rsid w:val="005952EC"/>
    <w:rsid w:val="005B15E2"/>
    <w:rsid w:val="005C0A6E"/>
    <w:rsid w:val="005C0D04"/>
    <w:rsid w:val="005F7A8C"/>
    <w:rsid w:val="00645D87"/>
    <w:rsid w:val="006528E8"/>
    <w:rsid w:val="00660906"/>
    <w:rsid w:val="006650E0"/>
    <w:rsid w:val="006821C8"/>
    <w:rsid w:val="0068593F"/>
    <w:rsid w:val="006975AF"/>
    <w:rsid w:val="006A2BC4"/>
    <w:rsid w:val="006D7CD6"/>
    <w:rsid w:val="00720910"/>
    <w:rsid w:val="00790FEC"/>
    <w:rsid w:val="00795014"/>
    <w:rsid w:val="007A6D7A"/>
    <w:rsid w:val="007B04C0"/>
    <w:rsid w:val="007B35B2"/>
    <w:rsid w:val="007B38C6"/>
    <w:rsid w:val="007B4A0D"/>
    <w:rsid w:val="007D4B0B"/>
    <w:rsid w:val="007D6038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70BA6"/>
    <w:rsid w:val="009A1139"/>
    <w:rsid w:val="00A01A22"/>
    <w:rsid w:val="00A17074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42F87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2E91"/>
    <w:rsid w:val="00DE420D"/>
    <w:rsid w:val="00E03DB0"/>
    <w:rsid w:val="00E26BCF"/>
    <w:rsid w:val="00E31F3B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customStyle="1" w:styleId="FontStyle11">
    <w:name w:val="Font Style11"/>
    <w:basedOn w:val="a0"/>
    <w:uiPriority w:val="99"/>
    <w:rsid w:val="00795014"/>
    <w:rPr>
      <w:rFonts w:ascii="Times New Roman" w:hAnsi="Times New Roman" w:cs="Times New Roman"/>
      <w:sz w:val="26"/>
      <w:szCs w:val="26"/>
    </w:rPr>
  </w:style>
  <w:style w:type="table" w:styleId="af">
    <w:name w:val="Table Grid"/>
    <w:basedOn w:val="a1"/>
    <w:uiPriority w:val="59"/>
    <w:rsid w:val="00970BA6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7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0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5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3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6409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365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8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78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83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7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7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87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1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05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ADDF2"/>
                                            <w:left w:val="none" w:sz="0" w:space="0" w:color="auto"/>
                                            <w:bottom w:val="single" w:sz="6" w:space="15" w:color="CADDF2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05240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4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40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85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1501">
                                      <w:marLeft w:val="-120"/>
                                      <w:marRight w:val="-12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2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7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09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69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0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3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1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82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3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28439-86AE-429A-BB94-82A21840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Интернет</cp:lastModifiedBy>
  <cp:revision>142</cp:revision>
  <dcterms:created xsi:type="dcterms:W3CDTF">2020-12-15T05:32:00Z</dcterms:created>
  <dcterms:modified xsi:type="dcterms:W3CDTF">2026-07-15T07:10:00Z</dcterms:modified>
</cp:coreProperties>
</file>