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7D1552">
        <w:rPr>
          <w:rFonts w:ascii="Times New Roman" w:hAnsi="Times New Roman"/>
          <w:b/>
          <w:sz w:val="24"/>
          <w:szCs w:val="24"/>
        </w:rPr>
        <w:t>1</w:t>
      </w:r>
      <w:r w:rsidR="00C73C07">
        <w:rPr>
          <w:rFonts w:ascii="Times New Roman" w:hAnsi="Times New Roman"/>
          <w:b/>
          <w:sz w:val="24"/>
          <w:szCs w:val="24"/>
        </w:rPr>
        <w:t>7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C73C07" w:rsidRDefault="00C73C07" w:rsidP="00C73C0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Наследники могут вернуть переплату </w:t>
      </w:r>
      <w:r>
        <w:rPr>
          <w:b/>
          <w:sz w:val="28"/>
          <w:szCs w:val="28"/>
        </w:rPr>
        <w:t>по налогам</w:t>
      </w:r>
      <w:bookmarkEnd w:id="0"/>
    </w:p>
    <w:p w:rsidR="00C73C07" w:rsidRPr="006926A5" w:rsidRDefault="00C73C07" w:rsidP="00C73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УФНС России по Забайкальскому краю сообщает, что в соответствии с </w:t>
      </w:r>
      <w:r w:rsidRPr="006926A5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</w:t>
      </w:r>
      <w:r w:rsidRPr="006926A5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6926A5">
        <w:rPr>
          <w:rFonts w:ascii="Times New Roman" w:hAnsi="Times New Roman"/>
          <w:sz w:val="28"/>
          <w:szCs w:val="28"/>
        </w:rPr>
        <w:t xml:space="preserve"> </w:t>
      </w:r>
      <w:r w:rsidRPr="00C73C07">
        <w:rPr>
          <w:rFonts w:ascii="Times New Roman" w:hAnsi="Times New Roman"/>
          <w:sz w:val="28"/>
          <w:szCs w:val="28"/>
        </w:rPr>
        <w:t>от 10.06.2026 № 170-ФЗ</w:t>
      </w:r>
      <w:r>
        <w:rPr>
          <w:rFonts w:ascii="Times New Roman" w:hAnsi="Times New Roman"/>
          <w:sz w:val="28"/>
          <w:szCs w:val="28"/>
        </w:rPr>
        <w:t>, в</w:t>
      </w:r>
      <w:r w:rsidRPr="006926A5">
        <w:rPr>
          <w:rFonts w:ascii="Times New Roman" w:hAnsi="Times New Roman"/>
          <w:sz w:val="28"/>
          <w:szCs w:val="28"/>
        </w:rPr>
        <w:t xml:space="preserve"> случаях смерти налогоплательщика или объявлении его умершим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926A5">
        <w:rPr>
          <w:rFonts w:ascii="Times New Roman" w:hAnsi="Times New Roman"/>
          <w:sz w:val="28"/>
          <w:szCs w:val="28"/>
        </w:rPr>
        <w:t xml:space="preserve">положительное сальдо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6926A5">
        <w:rPr>
          <w:rFonts w:ascii="Times New Roman" w:hAnsi="Times New Roman"/>
          <w:sz w:val="28"/>
          <w:szCs w:val="28"/>
        </w:rPr>
        <w:t>единого налогового счета, включая излишне перечисленные средства и суммы отмененных зачетов, учитывается на ЕНС и распределяется между наследниками пропорционально их долям в наследственной массе.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73C07" w:rsidRPr="006926A5" w:rsidRDefault="00C73C07" w:rsidP="00C73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A5">
        <w:rPr>
          <w:rFonts w:ascii="Times New Roman" w:hAnsi="Times New Roman"/>
          <w:sz w:val="28"/>
          <w:szCs w:val="28"/>
        </w:rPr>
        <w:t>До 1</w:t>
      </w:r>
      <w:r>
        <w:rPr>
          <w:rFonts w:ascii="Times New Roman" w:hAnsi="Times New Roman"/>
          <w:sz w:val="28"/>
          <w:szCs w:val="28"/>
        </w:rPr>
        <w:t xml:space="preserve"> января </w:t>
      </w:r>
      <w:r w:rsidRPr="006926A5">
        <w:rPr>
          <w:rFonts w:ascii="Times New Roman" w:hAnsi="Times New Roman"/>
          <w:sz w:val="28"/>
          <w:szCs w:val="28"/>
        </w:rPr>
        <w:t>2027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926A5">
        <w:rPr>
          <w:rFonts w:ascii="Times New Roman" w:hAnsi="Times New Roman"/>
          <w:sz w:val="28"/>
          <w:szCs w:val="28"/>
        </w:rPr>
        <w:t xml:space="preserve"> действует переходный порядок: наследник вправе обратиться в налоговый орган с заявлением о распоряжении суммой денежных средств, формирующих положительное сальдо ЕНС наследодателя</w:t>
      </w:r>
      <w:r>
        <w:rPr>
          <w:rFonts w:ascii="Times New Roman" w:hAnsi="Times New Roman"/>
          <w:sz w:val="28"/>
          <w:szCs w:val="28"/>
        </w:rPr>
        <w:t xml:space="preserve">. Заявление по форме </w:t>
      </w:r>
      <w:r w:rsidRPr="00C73C07">
        <w:rPr>
          <w:rFonts w:ascii="Times New Roman" w:hAnsi="Times New Roman"/>
          <w:sz w:val="28"/>
          <w:szCs w:val="28"/>
        </w:rPr>
        <w:t xml:space="preserve">КНД 1112560 </w:t>
      </w:r>
      <w:r>
        <w:rPr>
          <w:rFonts w:ascii="Times New Roman" w:hAnsi="Times New Roman"/>
          <w:sz w:val="28"/>
          <w:szCs w:val="28"/>
        </w:rPr>
        <w:t xml:space="preserve">направляется </w:t>
      </w:r>
      <w:r w:rsidRPr="006926A5">
        <w:rPr>
          <w:rFonts w:ascii="Times New Roman" w:hAnsi="Times New Roman"/>
          <w:sz w:val="28"/>
          <w:szCs w:val="28"/>
        </w:rPr>
        <w:t>на бума</w:t>
      </w:r>
      <w:r>
        <w:rPr>
          <w:rFonts w:ascii="Times New Roman" w:hAnsi="Times New Roman"/>
          <w:sz w:val="28"/>
          <w:szCs w:val="28"/>
        </w:rPr>
        <w:t>ге</w:t>
      </w:r>
      <w:r w:rsidRPr="006926A5">
        <w:rPr>
          <w:rFonts w:ascii="Times New Roman" w:hAnsi="Times New Roman"/>
          <w:sz w:val="28"/>
          <w:szCs w:val="28"/>
        </w:rPr>
        <w:t xml:space="preserve"> с приложением свидетельства о праве на наследство </w:t>
      </w:r>
      <w:r>
        <w:rPr>
          <w:rFonts w:ascii="Times New Roman" w:hAnsi="Times New Roman"/>
          <w:sz w:val="28"/>
          <w:szCs w:val="28"/>
        </w:rPr>
        <w:t xml:space="preserve">или его </w:t>
      </w:r>
      <w:r w:rsidRPr="006926A5">
        <w:rPr>
          <w:rFonts w:ascii="Times New Roman" w:hAnsi="Times New Roman"/>
          <w:sz w:val="28"/>
          <w:szCs w:val="28"/>
        </w:rPr>
        <w:t>нотариально заверенной копии, с указанием суммы денежных средств, формирующих положительное сальдо ЕНС наследодателя, причитающейся наследнику.</w:t>
      </w:r>
    </w:p>
    <w:p w:rsidR="00C73C07" w:rsidRPr="006926A5" w:rsidRDefault="00C73C07" w:rsidP="00C73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</w:t>
      </w:r>
      <w:r w:rsidRPr="006926A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января </w:t>
      </w:r>
      <w:r w:rsidRPr="006926A5">
        <w:rPr>
          <w:rFonts w:ascii="Times New Roman" w:hAnsi="Times New Roman"/>
          <w:sz w:val="28"/>
          <w:szCs w:val="28"/>
        </w:rPr>
        <w:t xml:space="preserve">2027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6926A5">
        <w:rPr>
          <w:rFonts w:ascii="Times New Roman" w:hAnsi="Times New Roman"/>
          <w:sz w:val="28"/>
          <w:szCs w:val="28"/>
        </w:rPr>
        <w:t>в случае смерти налогоплательщика или объявлении его умершим в порядке, установленном гражданским процессуальным законодательством Российской Федерации, сумма денежных средств, формирующая положительное сальдо его ЕНС, подлежит учету на ЕНС его наследника</w:t>
      </w:r>
      <w:r>
        <w:rPr>
          <w:rFonts w:ascii="Times New Roman" w:hAnsi="Times New Roman"/>
          <w:sz w:val="28"/>
          <w:szCs w:val="28"/>
        </w:rPr>
        <w:t xml:space="preserve"> автоматически, в </w:t>
      </w:r>
      <w:proofErr w:type="spellStart"/>
      <w:r>
        <w:rPr>
          <w:rFonts w:ascii="Times New Roman" w:hAnsi="Times New Roman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порядке</w:t>
      </w:r>
      <w:r w:rsidRPr="006926A5">
        <w:rPr>
          <w:rFonts w:ascii="Times New Roman" w:hAnsi="Times New Roman"/>
          <w:sz w:val="28"/>
          <w:szCs w:val="28"/>
        </w:rPr>
        <w:t>.</w:t>
      </w:r>
    </w:p>
    <w:p w:rsidR="00C73C07" w:rsidRDefault="00C73C07" w:rsidP="00C73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A5">
        <w:rPr>
          <w:rFonts w:ascii="Times New Roman" w:hAnsi="Times New Roman"/>
          <w:sz w:val="28"/>
          <w:szCs w:val="28"/>
        </w:rPr>
        <w:t>Возврат денежных средств осуществляется в соответствии со статьей 79 Налогового кодекса Российской Федерации.</w:t>
      </w:r>
    </w:p>
    <w:p w:rsidR="00C73C07" w:rsidRDefault="00C73C07" w:rsidP="00C73C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6A5">
        <w:rPr>
          <w:rFonts w:ascii="Times New Roman" w:hAnsi="Times New Roman"/>
          <w:sz w:val="28"/>
          <w:szCs w:val="28"/>
        </w:rPr>
        <w:t>Подробн</w:t>
      </w:r>
      <w:r>
        <w:rPr>
          <w:rFonts w:ascii="Times New Roman" w:hAnsi="Times New Roman"/>
          <w:sz w:val="28"/>
          <w:szCs w:val="28"/>
        </w:rPr>
        <w:t>ую</w:t>
      </w:r>
      <w:r w:rsidRPr="006926A5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ю</w:t>
      </w:r>
      <w:r w:rsidRPr="006926A5">
        <w:rPr>
          <w:rFonts w:ascii="Times New Roman" w:hAnsi="Times New Roman"/>
          <w:sz w:val="28"/>
          <w:szCs w:val="28"/>
        </w:rPr>
        <w:t xml:space="preserve"> и форм</w:t>
      </w:r>
      <w:r>
        <w:rPr>
          <w:rFonts w:ascii="Times New Roman" w:hAnsi="Times New Roman"/>
          <w:sz w:val="28"/>
          <w:szCs w:val="28"/>
        </w:rPr>
        <w:t>у</w:t>
      </w:r>
      <w:r w:rsidRPr="006926A5">
        <w:rPr>
          <w:rFonts w:ascii="Times New Roman" w:hAnsi="Times New Roman"/>
          <w:sz w:val="28"/>
          <w:szCs w:val="28"/>
        </w:rPr>
        <w:t xml:space="preserve"> заявления </w:t>
      </w:r>
      <w:r>
        <w:rPr>
          <w:rFonts w:ascii="Times New Roman" w:hAnsi="Times New Roman"/>
          <w:sz w:val="28"/>
          <w:szCs w:val="28"/>
        </w:rPr>
        <w:t xml:space="preserve">налогоплательщики могут найти </w:t>
      </w:r>
      <w:r>
        <w:rPr>
          <w:rFonts w:ascii="Times New Roman" w:hAnsi="Times New Roman"/>
          <w:sz w:val="28"/>
          <w:szCs w:val="28"/>
        </w:rPr>
        <w:t>на сайте ФНС России (</w:t>
      </w:r>
      <w:r w:rsidRPr="00C73C07">
        <w:rPr>
          <w:rFonts w:ascii="Times New Roman" w:hAnsi="Times New Roman"/>
          <w:sz w:val="28"/>
          <w:szCs w:val="28"/>
        </w:rPr>
        <w:t>https://www.nalog.gov.ru/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разделе «</w:t>
      </w:r>
      <w:r w:rsidRPr="006926A5">
        <w:rPr>
          <w:rFonts w:ascii="Times New Roman" w:hAnsi="Times New Roman"/>
          <w:sz w:val="28"/>
          <w:szCs w:val="28"/>
        </w:rPr>
        <w:t>Задолженность</w:t>
      </w:r>
      <w:r>
        <w:rPr>
          <w:rFonts w:ascii="Times New Roman" w:hAnsi="Times New Roman"/>
          <w:sz w:val="28"/>
          <w:szCs w:val="28"/>
        </w:rPr>
        <w:t>» на вкладке «</w:t>
      </w:r>
      <w:r w:rsidRPr="00AF7A6F">
        <w:rPr>
          <w:rFonts w:ascii="Times New Roman" w:hAnsi="Times New Roman"/>
          <w:color w:val="1F497D" w:themeColor="text2"/>
          <w:sz w:val="28"/>
          <w:szCs w:val="28"/>
          <w:u w:val="single"/>
        </w:rPr>
        <w:t>Возврат суммы денежных средств, формирующих положительное сальдо единого налогового счета налогоплательщика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73C07">
        <w:rPr>
          <w:rFonts w:ascii="Times New Roman" w:hAnsi="Times New Roman"/>
          <w:sz w:val="28"/>
          <w:szCs w:val="28"/>
        </w:rPr>
        <w:t>https://www.nalog.gov.ru/rn75/taxation/debt/vozvrat_saldoens/?ysclid=mrn2ewltfp989058375</w:t>
      </w:r>
      <w:r>
        <w:rPr>
          <w:rFonts w:ascii="Times New Roman" w:hAnsi="Times New Roman"/>
          <w:sz w:val="28"/>
          <w:szCs w:val="28"/>
        </w:rPr>
        <w:t>)</w:t>
      </w:r>
      <w:r w:rsidRPr="006926A5">
        <w:rPr>
          <w:rFonts w:ascii="Times New Roman" w:hAnsi="Times New Roman"/>
          <w:sz w:val="28"/>
          <w:szCs w:val="28"/>
        </w:rPr>
        <w:t>.</w:t>
      </w:r>
    </w:p>
    <w:p w:rsidR="005B2CB7" w:rsidRPr="00D13166" w:rsidRDefault="005B2CB7" w:rsidP="00C73C07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5BD" w:rsidRDefault="007005BD" w:rsidP="00DC2D47">
      <w:pPr>
        <w:spacing w:after="0" w:line="240" w:lineRule="auto"/>
      </w:pPr>
      <w:r>
        <w:separator/>
      </w:r>
    </w:p>
  </w:endnote>
  <w:endnote w:type="continuationSeparator" w:id="0">
    <w:p w:rsidR="007005BD" w:rsidRDefault="007005BD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5BD" w:rsidRDefault="007005BD" w:rsidP="00DC2D47">
      <w:pPr>
        <w:spacing w:after="0" w:line="240" w:lineRule="auto"/>
      </w:pPr>
      <w:r>
        <w:separator/>
      </w:r>
    </w:p>
  </w:footnote>
  <w:footnote w:type="continuationSeparator" w:id="0">
    <w:p w:rsidR="007005BD" w:rsidRDefault="007005BD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D140D1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A206B2"/>
    <w:multiLevelType w:val="hybridMultilevel"/>
    <w:tmpl w:val="1B1C4B28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11"/>
  </w:num>
  <w:num w:numId="5">
    <w:abstractNumId w:val="2"/>
  </w:num>
  <w:num w:numId="6">
    <w:abstractNumId w:val="32"/>
  </w:num>
  <w:num w:numId="7">
    <w:abstractNumId w:val="31"/>
  </w:num>
  <w:num w:numId="8">
    <w:abstractNumId w:val="19"/>
  </w:num>
  <w:num w:numId="9">
    <w:abstractNumId w:val="7"/>
  </w:num>
  <w:num w:numId="10">
    <w:abstractNumId w:val="8"/>
  </w:num>
  <w:num w:numId="11">
    <w:abstractNumId w:val="4"/>
  </w:num>
  <w:num w:numId="12">
    <w:abstractNumId w:val="34"/>
  </w:num>
  <w:num w:numId="13">
    <w:abstractNumId w:val="26"/>
  </w:num>
  <w:num w:numId="14">
    <w:abstractNumId w:val="9"/>
  </w:num>
  <w:num w:numId="15">
    <w:abstractNumId w:val="6"/>
  </w:num>
  <w:num w:numId="16">
    <w:abstractNumId w:val="27"/>
  </w:num>
  <w:num w:numId="17">
    <w:abstractNumId w:val="0"/>
  </w:num>
  <w:num w:numId="18">
    <w:abstractNumId w:val="5"/>
  </w:num>
  <w:num w:numId="19">
    <w:abstractNumId w:val="3"/>
  </w:num>
  <w:num w:numId="20">
    <w:abstractNumId w:val="33"/>
  </w:num>
  <w:num w:numId="21">
    <w:abstractNumId w:val="1"/>
  </w:num>
  <w:num w:numId="22">
    <w:abstractNumId w:val="16"/>
  </w:num>
  <w:num w:numId="23">
    <w:abstractNumId w:val="14"/>
  </w:num>
  <w:num w:numId="24">
    <w:abstractNumId w:val="13"/>
  </w:num>
  <w:num w:numId="25">
    <w:abstractNumId w:val="24"/>
  </w:num>
  <w:num w:numId="26">
    <w:abstractNumId w:val="17"/>
  </w:num>
  <w:num w:numId="27">
    <w:abstractNumId w:val="25"/>
  </w:num>
  <w:num w:numId="28">
    <w:abstractNumId w:val="10"/>
  </w:num>
  <w:num w:numId="29">
    <w:abstractNumId w:val="28"/>
  </w:num>
  <w:num w:numId="30">
    <w:abstractNumId w:val="21"/>
  </w:num>
  <w:num w:numId="31">
    <w:abstractNumId w:val="15"/>
  </w:num>
  <w:num w:numId="32">
    <w:abstractNumId w:val="35"/>
  </w:num>
  <w:num w:numId="33">
    <w:abstractNumId w:val="29"/>
  </w:num>
  <w:num w:numId="34">
    <w:abstractNumId w:val="22"/>
  </w:num>
  <w:num w:numId="35">
    <w:abstractNumId w:val="12"/>
  </w:num>
  <w:num w:numId="36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19C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4ED7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10EB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44241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5BD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2B21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0AF7"/>
    <w:rsid w:val="00C6284B"/>
    <w:rsid w:val="00C629AA"/>
    <w:rsid w:val="00C63214"/>
    <w:rsid w:val="00C63E40"/>
    <w:rsid w:val="00C73C07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2026-08-17T06:43:00Z</dcterms:created>
  <dcterms:modified xsi:type="dcterms:W3CDTF">2026-08-17T06:43:00Z</dcterms:modified>
</cp:coreProperties>
</file>