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0CF" w:rsidRPr="00C710CF" w:rsidRDefault="00C710CF" w:rsidP="00C710CF">
      <w:pPr>
        <w:shd w:val="clear" w:color="auto" w:fill="3D4B88"/>
        <w:spacing w:after="0" w:line="240" w:lineRule="auto"/>
        <w:outlineLvl w:val="0"/>
        <w:rPr>
          <w:rFonts w:ascii="Arial" w:eastAsia="Times New Roman" w:hAnsi="Arial" w:cs="Arial"/>
          <w:b/>
          <w:color w:val="FFFFFF"/>
          <w:kern w:val="36"/>
          <w:sz w:val="36"/>
          <w:szCs w:val="36"/>
          <w:lang w:eastAsia="ru-RU"/>
        </w:rPr>
      </w:pPr>
      <w:bookmarkStart w:id="0" w:name="_GoBack"/>
      <w:r w:rsidRPr="00C710CF">
        <w:rPr>
          <w:rFonts w:ascii="Arial" w:eastAsia="Times New Roman" w:hAnsi="Arial" w:cs="Arial"/>
          <w:b/>
          <w:color w:val="FFFFFF"/>
          <w:kern w:val="36"/>
          <w:sz w:val="36"/>
          <w:szCs w:val="36"/>
          <w:lang w:eastAsia="ru-RU"/>
        </w:rPr>
        <w:t>Какие документы по охране труда обновить до 31 августа 2026 года</w:t>
      </w:r>
    </w:p>
    <w:bookmarkEnd w:id="0"/>
    <w:p w:rsidR="00C710CF" w:rsidRDefault="00C710CF" w:rsidP="00C710C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C710CF" w:rsidRPr="00C710CF" w:rsidRDefault="00C710CF" w:rsidP="00C710C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710CF"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  <w:drawing>
          <wp:inline distT="0" distB="0" distL="0" distR="0" wp14:anchorId="3F9D1759" wp14:editId="42C272E3">
            <wp:extent cx="4572000" cy="2609850"/>
            <wp:effectExtent l="0" t="0" r="0" b="0"/>
            <wp:docPr id="1" name="Рисунок 1" descr="Какие документы по охране труда обновить до 31 августа 2026 г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акие документы по охране труда обновить до 31 августа 2026 год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0CF" w:rsidRDefault="00C710CF" w:rsidP="00C710CF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</w:p>
    <w:p w:rsidR="00C710CF" w:rsidRPr="00C710CF" w:rsidRDefault="00C710CF" w:rsidP="00C710CF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C710CF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Проведите репетицию на трех работниках</w:t>
      </w:r>
    </w:p>
    <w:p w:rsidR="00C710CF" w:rsidRPr="00C710CF" w:rsidRDefault="00C710CF" w:rsidP="00C710CF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Постановление Правительства РФ № 805 начнет действовать 31 августа 2026 года, а Правила обучения сохранят силу до 1 сентября 2032 года. Перед работодателем стоит практический вопрос: где поправка меняет ежедневное действие, а где достаточно подтвердить, что действующий порядок уже подходит.</w:t>
      </w:r>
    </w:p>
    <w:p w:rsidR="00C710CF" w:rsidRPr="00C710CF" w:rsidRDefault="00C710CF" w:rsidP="00C710CF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Не начинайте с печати новых титульных листов. Выберите три кадровые истории: перемещение опытного сотрудника, первый год на опасной работе и специалист с учебной функцией. Для каждой восстановите цепочку «событие — решение — процедура — доказательство». Документ, который не помогает пройти эту цепочку, и есть кандидат на доработку.</w:t>
      </w:r>
    </w:p>
    <w:p w:rsidR="00C710CF" w:rsidRPr="00C710CF" w:rsidRDefault="00C710CF" w:rsidP="00C710CF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C710CF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История 1. Сотрудника переместили внутри компании</w:t>
      </w:r>
    </w:p>
    <w:p w:rsidR="00C710CF" w:rsidRPr="00C710CF" w:rsidRDefault="00C710CF" w:rsidP="00C710CF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Представим слесаря, которого перевели в соседнее подразделение. Раньше кадровое событие нередко автоматически запускало весь учебный маршрут. После вступления поправок нужен иной алгоритм: сравнить прежнюю и новую </w:t>
      </w:r>
      <w:proofErr w:type="gramStart"/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работу</w:t>
      </w:r>
      <w:proofErr w:type="gramEnd"/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по существу.</w:t>
      </w:r>
    </w:p>
    <w:p w:rsidR="00C710CF" w:rsidRPr="00C710CF" w:rsidRDefault="00C710CF" w:rsidP="00C710CF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Сделайте карточку из двух колонок. В нее внесите условия труда, источники опасности, уровень риска, оборудование и характер операций до и после перемещения. Если различий нет, повторные вводный инструктаж, обучение и проверка знания не потребуются. Если появилась новая машина, иной опасный фактор или незнакомая операция, одинаковое название профессии не дает основания для исключения.</w:t>
      </w:r>
    </w:p>
    <w:p w:rsidR="00C710CF" w:rsidRPr="00C710CF" w:rsidRDefault="00C710CF" w:rsidP="00C710CF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Карточку можно утвердить приложением к положению об обучении. В самой форме предусмотрите автора сравнения, использованные сведения и итоговое решение. </w:t>
      </w:r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lastRenderedPageBreak/>
        <w:t>Тогда через полгода компания сможет объяснить, почему человека не направляли на повторную процедуру.</w:t>
      </w:r>
    </w:p>
    <w:p w:rsidR="00C710CF" w:rsidRPr="00C710CF" w:rsidRDefault="00C710CF" w:rsidP="00C710CF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C710CF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История 2. Новичок приступил к опасной работе</w:t>
      </w:r>
    </w:p>
    <w:p w:rsidR="00C710CF" w:rsidRPr="00C710CF" w:rsidRDefault="00C710CF" w:rsidP="00C710CF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Вторая контрольная история — работник, для которого текущий год является первым годом трудовой деятельности и который выполняет работу повышенной опасности. Его повторный инструктаж планируют с интервалом не реже одного раза в три месяца.</w:t>
      </w:r>
    </w:p>
    <w:p w:rsidR="00C710CF" w:rsidRPr="00C710CF" w:rsidRDefault="00C710CF" w:rsidP="00C710CF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Откройте одновременно перечень контингента, календарь инструктажей и кадровую дату. Если график строится только по общей должности или полугодовому циклу, новая категория в нем потеряется. Добавьте признак «первый год», дату начала опасной работы и автоматическую контрольную точку.</w:t>
      </w:r>
    </w:p>
    <w:p w:rsidR="00C710CF" w:rsidRPr="00C710CF" w:rsidRDefault="00C710CF" w:rsidP="00C710CF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Важно договориться, какое подразделение сообщает исходную дату. Кадровая служба видит прием, руководитель участка — фактический допуск, а специалист по охране труда — график. В локальном порядке назначьте один подтвержденный источник, иначе три верные таблицы дадут три разных срока.</w:t>
      </w:r>
    </w:p>
    <w:p w:rsidR="00C710CF" w:rsidRPr="00C710CF" w:rsidRDefault="00C710CF" w:rsidP="00C710CF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C710CF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История 3. Работник сам обучает других</w:t>
      </w:r>
    </w:p>
    <w:p w:rsidR="00C710CF" w:rsidRPr="00C710CF" w:rsidRDefault="00C710CF" w:rsidP="00C710CF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Третий персонаж может быть мастером, членом комиссии или специалистом, который проводит инструктаж. Проверьте его не только как обычного слушателя, но и как носителя отдельной функции.</w:t>
      </w:r>
    </w:p>
    <w:p w:rsidR="00C710CF" w:rsidRPr="00C710CF" w:rsidRDefault="00C710CF" w:rsidP="00C710CF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В матрице создайте строки по ролям: организует охрану труда, принимает проверку знания, инструктирует, обучает, руководит опасной работой. У одного человека окажется несколько строк, и это нормально. Так проще увидеть, соответствует ли его собственная подготовка требованиям, которые он передает коллегам.</w:t>
      </w:r>
    </w:p>
    <w:p w:rsidR="00C710CF" w:rsidRPr="00C710CF" w:rsidRDefault="00C710CF" w:rsidP="00C710CF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Одновременно пересмотрите календарь обучения по требованиям правил охраны труда. Когда специальный нормативный акт не установил другой период, плановое обучение проводят не реже одного раза в три года. Не удаляйте старые даты механически: сначала определите правовое основание каждой программы и заново рассчитайте следующую контрольную точку.</w:t>
      </w:r>
    </w:p>
    <w:p w:rsidR="00C710CF" w:rsidRPr="00C710CF" w:rsidRDefault="00C710CF" w:rsidP="00C710CF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C710CF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Пройдите один практический модуль как наблюдатель</w:t>
      </w:r>
    </w:p>
    <w:p w:rsidR="00C710CF" w:rsidRPr="00C710CF" w:rsidRDefault="00C710CF" w:rsidP="00C710CF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После трех персональных историй выберите занятие по первой помощи или применению СИЗ и опишите его как маршрут слушателя. Где проходит практика? Какое оборудование он берет в руки? Кто наблюдает действие? Какая запись подтверждает участие?</w:t>
      </w:r>
    </w:p>
    <w:p w:rsidR="00C710CF" w:rsidRPr="00C710CF" w:rsidRDefault="00C710CF" w:rsidP="00C710CF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В обновленном порядке первая помощь связана с актуализированными темами и практикой на тренажерах и медицинских изделиях. Для СИЗ проверяют не абстрактное «ношение», а эксплуатацию и использование конкретной защиты. Если программа СИЗ была изменена, поставьте отдельный 60-дневный контроль для внепланового обучения.</w:t>
      </w:r>
    </w:p>
    <w:p w:rsidR="00C710CF" w:rsidRPr="00C710CF" w:rsidRDefault="00C710CF" w:rsidP="00C710CF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lastRenderedPageBreak/>
        <w:t xml:space="preserve">Главная проверка дистанционного формата очень проста: может ли человек завершить курс, ни разу не выполнив обязательное практическое действие. Если ответ положительный, программа построена неверно. </w:t>
      </w:r>
      <w:proofErr w:type="spellStart"/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Видеоурок</w:t>
      </w:r>
      <w:proofErr w:type="spellEnd"/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полезен для подготовки, но не заменяет практику первой помощи, работу с СИЗ, тренажером или полигоном.</w:t>
      </w:r>
    </w:p>
    <w:p w:rsidR="00C710CF" w:rsidRPr="00C710CF" w:rsidRDefault="00C710CF" w:rsidP="00C710CF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C710CF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Устройте протоколу проверку на двухфакторность</w:t>
      </w:r>
    </w:p>
    <w:p w:rsidR="00C710CF" w:rsidRPr="00C710CF" w:rsidRDefault="00C710CF" w:rsidP="00C710CF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Возьмите один завершенный протокол и попробуйте за минуту найти подтверждение его регистрации. После 31 августа связь оформляют одним из двух способов: номер записи находится в самом протоколе либо рядом хранится подписанная электронной подписью выписка из реестра.</w:t>
      </w:r>
    </w:p>
    <w:p w:rsidR="00C710CF" w:rsidRPr="00C710CF" w:rsidRDefault="00C710CF" w:rsidP="00C710CF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Для внутреннего порядка достаточно четырех ролей: подготовить исходные данные, сверить Ф. И. О. и СНИЛС, получить регистрационный результат, организовать исправление. Если обучение куплено у внешнего центра, перенесите сроки и формат обмена в договор. Таблица с номерами без надежной связи с персональными протоколами не проходит этот тест.</w:t>
      </w:r>
    </w:p>
    <w:p w:rsidR="00C710CF" w:rsidRPr="00C710CF" w:rsidRDefault="00C710CF" w:rsidP="00C710CF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C710CF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Не забудьте работников от агентства</w:t>
      </w:r>
    </w:p>
    <w:p w:rsidR="00C710CF" w:rsidRPr="00C710CF" w:rsidRDefault="00C710CF" w:rsidP="00C710CF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Отдельная короткая проверка нужна организациям, у которых трудятся люди, направленные частным агентством занятости. Инструктаж организует принимающая сторона, где человек фактически выполняет работу. Сверьте договор, положение об инструктажах и приказ о назначении ответственных на площадке: в трех документах должна получиться одна схема.</w:t>
      </w:r>
    </w:p>
    <w:p w:rsidR="00C710CF" w:rsidRPr="00C710CF" w:rsidRDefault="00C710CF" w:rsidP="00C710CF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C710CF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Попросите владельца процесса показать одно действие</w:t>
      </w:r>
    </w:p>
    <w:p w:rsidR="00C710CF" w:rsidRPr="00C710CF" w:rsidRDefault="00C710CF" w:rsidP="00C710CF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После документальной сверки проведите десятиминутное интервью с тем, кто фактически запускает процедуру. Не спрашивайте, «знает ли он новые правила». Дайте конкретное событие: завтра мастера переводят на другой участок, программа СИЗ изменена или учебный центр прислал протокол без номера. Пусть сотрудник покажет первый шаг, место фиксации решения и адресата следующей передачи.</w:t>
      </w:r>
    </w:p>
    <w:p w:rsidR="00C710CF" w:rsidRPr="00C710CF" w:rsidRDefault="00C710CF" w:rsidP="00C710CF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Такой показ обнаруживает разрыв между красивой формой и рабочей привычкой. Например, в положении ответственным назван специалист по охране труда, а исходные сведения всегда отправляет кадровик из личной таблицы. Исправлять нужно не фамилию в одном приказе, а точку передачи данных и контроль их версии.</w:t>
      </w:r>
    </w:p>
    <w:p w:rsidR="00C710CF" w:rsidRPr="00C710CF" w:rsidRDefault="00C710CF" w:rsidP="00C710CF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Повторите мини-сценарий через неделю без предупреждения. Если другой исполнитель проходит тот же маршрут и оставляет сопоставимый след, изменение встроилось в систему. Если результат зависит от памяти одного человека, добавьте подсказку в форму, автоматическое уведомление или контроль второго участника.</w:t>
      </w:r>
    </w:p>
    <w:p w:rsidR="00C710CF" w:rsidRPr="00C710CF" w:rsidRDefault="00C710CF" w:rsidP="00C710CF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C710CF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Сформируйте пакет только из нужных решений</w:t>
      </w:r>
    </w:p>
    <w:p w:rsidR="00C710CF" w:rsidRPr="00C710CF" w:rsidRDefault="00C710CF" w:rsidP="00C710CF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По итогам репетиции составьте таблицу из пяти граф: проверенная история, обнаруженный разрыв, документ, изменение, владелец и срок. Из нее получится адресный приказ. Одной организации понадобится новая форма сравнения при </w:t>
      </w:r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lastRenderedPageBreak/>
        <w:t>переводе, другой — обновленная программа практики, третьей — поле для реестрового номера в протоколе.</w:t>
      </w:r>
    </w:p>
    <w:p w:rsidR="00C710CF" w:rsidRPr="00C710CF" w:rsidRDefault="00C710CF" w:rsidP="00C710CF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Не переобучайте всех «на всякий случай» и не </w:t>
      </w:r>
      <w:proofErr w:type="spellStart"/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переутверждайте</w:t>
      </w:r>
      <w:proofErr w:type="spellEnd"/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без разбора весь архив. Хорошая подготовка к 31 августа выражается в том, что по каждой затронутой функции работодатель видит три вещи: принятое решение, человека, который его выполняет, и проверяемое подтверждение результата.</w:t>
      </w:r>
    </w:p>
    <w:p w:rsidR="00C710CF" w:rsidRPr="00C710CF" w:rsidRDefault="00C710CF" w:rsidP="00C710CF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Нормативная основа: </w:t>
      </w:r>
      <w:hyperlink r:id="rId5" w:history="1">
        <w:r w:rsidRPr="00C710CF">
          <w:rPr>
            <w:rFonts w:ascii="Arial" w:eastAsia="Times New Roman" w:hAnsi="Arial" w:cs="Arial"/>
            <w:color w:val="B4012F"/>
            <w:sz w:val="24"/>
            <w:szCs w:val="24"/>
            <w:u w:val="single"/>
            <w:lang w:eastAsia="ru-RU"/>
          </w:rPr>
          <w:t>постановление Правительства РФ от 30.06.2026 № 805</w:t>
        </w:r>
      </w:hyperlink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, </w:t>
      </w:r>
      <w:hyperlink r:id="rId6" w:history="1">
        <w:r w:rsidRPr="00C710CF">
          <w:rPr>
            <w:rFonts w:ascii="Arial" w:eastAsia="Times New Roman" w:hAnsi="Arial" w:cs="Arial"/>
            <w:color w:val="B4012F"/>
            <w:sz w:val="24"/>
            <w:szCs w:val="24"/>
            <w:u w:val="single"/>
            <w:lang w:eastAsia="ru-RU"/>
          </w:rPr>
          <w:t>постановление Правительства РФ от 24.12.2021 № 2464</w:t>
        </w:r>
      </w:hyperlink>
      <w:r w:rsidRPr="00C710CF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.</w:t>
      </w:r>
    </w:p>
    <w:p w:rsidR="00112D8B" w:rsidRDefault="00112D8B"/>
    <w:sectPr w:rsidR="00112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0CF"/>
    <w:rsid w:val="00112D8B"/>
    <w:rsid w:val="00C7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C69EEB-686D-4F38-BF60-13108B0DC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8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9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861853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15" w:color="3D4B88"/>
            <w:bottom w:val="single" w:sz="12" w:space="20" w:color="3D4B88"/>
            <w:right w:val="single" w:sz="12" w:space="15" w:color="3D4B88"/>
          </w:divBdr>
          <w:divsChild>
            <w:div w:id="134605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295141">
                  <w:marLeft w:val="0"/>
                  <w:marRight w:val="4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85087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lication.pravo.gov.ru/document/0001202112290004" TargetMode="External"/><Relationship Id="rId5" Type="http://schemas.openxmlformats.org/officeDocument/2006/relationships/hyperlink" Target="https://publication.pravo.gov.ru/document/0001202606300022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1090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2026-08-27T06:39:00Z</dcterms:created>
  <dcterms:modified xsi:type="dcterms:W3CDTF">2026-08-27T06:53:00Z</dcterms:modified>
</cp:coreProperties>
</file>