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BA0FDD">
        <w:rPr>
          <w:rFonts w:ascii="Times New Roman" w:hAnsi="Times New Roman"/>
          <w:b/>
          <w:color w:val="000000" w:themeColor="text1"/>
          <w:sz w:val="20"/>
        </w:rPr>
        <w:t>9</w:t>
      </w:r>
      <w:r w:rsidR="00EB6076">
        <w:rPr>
          <w:rFonts w:ascii="Times New Roman" w:hAnsi="Times New Roman"/>
          <w:b/>
          <w:color w:val="000000" w:themeColor="text1"/>
          <w:sz w:val="20"/>
        </w:rPr>
        <w:t xml:space="preserve"> сентября</w:t>
      </w:r>
      <w:r w:rsidR="009E0129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F4E14">
        <w:rPr>
          <w:rFonts w:ascii="Times New Roman" w:hAnsi="Times New Roman"/>
          <w:b/>
          <w:color w:val="000000" w:themeColor="text1"/>
          <w:sz w:val="20"/>
        </w:rPr>
        <w:t xml:space="preserve"> 2026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9E0129" w:rsidRPr="00EB6076" w:rsidRDefault="009E0129" w:rsidP="00EB6076">
      <w:pPr>
        <w:spacing w:after="0" w:line="240" w:lineRule="atLeast"/>
        <w:jc w:val="center"/>
        <w:outlineLvl w:val="0"/>
        <w:rPr>
          <w:rFonts w:ascii="Times Roman" w:hAnsi="Times Roman"/>
          <w:b/>
          <w:bCs/>
          <w:sz w:val="26"/>
          <w:szCs w:val="26"/>
        </w:rPr>
      </w:pPr>
    </w:p>
    <w:p w:rsidR="00BA0FDD" w:rsidRDefault="00BA0FDD" w:rsidP="00BA0FDD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 w:rsidRPr="00D9322E">
        <w:rPr>
          <w:rFonts w:ascii="Times New Roman" w:hAnsi="Times New Roman"/>
          <w:b/>
          <w:sz w:val="26"/>
          <w:szCs w:val="26"/>
          <w:shd w:val="clear" w:color="auto" w:fill="FFFFFF"/>
        </w:rPr>
        <w:t>УФНС</w:t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  <w:t>:</w:t>
      </w:r>
      <w:r w:rsidRPr="00D9322E">
        <w:rPr>
          <w:rFonts w:ascii="Times New Roman" w:hAnsi="Times New Roman"/>
          <w:b/>
          <w:sz w:val="26"/>
          <w:szCs w:val="26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6"/>
          <w:szCs w:val="26"/>
          <w:shd w:val="clear" w:color="auto" w:fill="FFFFFF"/>
        </w:rPr>
        <w:t>налоговая задолженность</w:t>
      </w:r>
    </w:p>
    <w:p w:rsidR="00BA0FDD" w:rsidRPr="00D9322E" w:rsidRDefault="00BA0FDD" w:rsidP="00BA0FDD">
      <w:pPr>
        <w:spacing w:after="0"/>
        <w:jc w:val="center"/>
        <w:rPr>
          <w:rFonts w:ascii="Times New Roman" w:hAnsi="Times New Roman"/>
          <w:b/>
          <w:sz w:val="26"/>
          <w:szCs w:val="26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  <w:shd w:val="clear" w:color="auto" w:fill="FFFFFF"/>
        </w:rPr>
        <w:t>с физических лиц взыскивается в бесспорном порядке</w:t>
      </w:r>
    </w:p>
    <w:p w:rsidR="00BA0FDD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BA0FDD" w:rsidRPr="00054148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При возникновении у налогоплательщика задолженности по уплате налогов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, на его едином налоговом счете 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формируетс</w:t>
      </w:r>
      <w:bookmarkStart w:id="0" w:name="_GoBack"/>
      <w:bookmarkEnd w:id="0"/>
      <w:r w:rsidRPr="00054148">
        <w:rPr>
          <w:rFonts w:ascii="Times New Roman" w:hAnsi="Times New Roman"/>
          <w:sz w:val="26"/>
          <w:szCs w:val="26"/>
          <w:shd w:val="clear" w:color="auto" w:fill="FFFFFF"/>
        </w:rPr>
        <w:t>я отрицательное сальдо.</w:t>
      </w:r>
    </w:p>
    <w:p w:rsidR="00BA0FDD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BA0FDD" w:rsidRPr="00054148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Напоминаем, на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логовая задолженность с физических лиц взыскивается налоговыми органами в бесспорном порядке.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 xml:space="preserve">Неисполнение обязанности по уплате налогов является основанием для направления требования об уплате задолженности в рамках </w:t>
      </w:r>
      <w:r w:rsidRPr="00003C6D">
        <w:rPr>
          <w:rFonts w:ascii="Times New Roman" w:hAnsi="Times New Roman"/>
          <w:sz w:val="26"/>
          <w:szCs w:val="26"/>
          <w:u w:val="single"/>
          <w:shd w:val="clear" w:color="auto" w:fill="FFFFFF"/>
        </w:rPr>
        <w:t>ст. 69, 70 Налогового кодекса Российской Федерации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.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По истечении срока, отведенного налогоплательщику для добровольного погашения задолженности, налоговыми органами применяются меры принудительного взыскания.</w:t>
      </w:r>
      <w:r w:rsidRPr="00003C6D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BA0FDD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BA0FDD" w:rsidRPr="00054148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54148">
        <w:rPr>
          <w:rFonts w:ascii="Times New Roman" w:hAnsi="Times New Roman"/>
          <w:sz w:val="26"/>
          <w:szCs w:val="26"/>
          <w:shd w:val="clear" w:color="auto" w:fill="FFFFFF"/>
        </w:rPr>
        <w:t xml:space="preserve">Так, в рамках </w:t>
      </w:r>
      <w:r w:rsidRPr="00003C6D">
        <w:rPr>
          <w:rFonts w:ascii="Times New Roman" w:hAnsi="Times New Roman"/>
          <w:sz w:val="26"/>
          <w:szCs w:val="26"/>
          <w:u w:val="single"/>
          <w:shd w:val="clear" w:color="auto" w:fill="FFFFFF"/>
        </w:rPr>
        <w:t>ст. 46 НК РФ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 xml:space="preserve"> выносится решение о взыскании задолженности за счет денежных средств и электронных денежны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х средств налогоплательщиков, 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и направляются в банк поручения налогового органа на списание и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перечисление денежных средств. А на основании </w:t>
      </w:r>
      <w:r w:rsidRPr="00003C6D">
        <w:rPr>
          <w:rFonts w:ascii="Times New Roman" w:hAnsi="Times New Roman"/>
          <w:sz w:val="26"/>
          <w:szCs w:val="26"/>
          <w:u w:val="single"/>
          <w:shd w:val="clear" w:color="auto" w:fill="FFFFFF"/>
        </w:rPr>
        <w:t>ст. 76 НК РФ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в кредитные организации, в которых открыты счета, направляется уведомление о приостановлении операций по счетам в банках</w:t>
      </w:r>
      <w:r>
        <w:rPr>
          <w:rFonts w:ascii="Times New Roman" w:hAnsi="Times New Roman"/>
          <w:sz w:val="26"/>
          <w:szCs w:val="26"/>
          <w:shd w:val="clear" w:color="auto" w:fill="FFFFFF"/>
        </w:rPr>
        <w:t>.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BA0FDD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BA0FDD" w:rsidRPr="00054148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При недостаточности или отсутс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твии денежных средств на счетах 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 xml:space="preserve">налогоплательщика, при отсутствии информации о счетах налогоплательщика, налоговый орган вправе взыскать задолженность за счет иного имущества </w:t>
      </w:r>
      <w:r>
        <w:rPr>
          <w:rFonts w:ascii="Times New Roman" w:hAnsi="Times New Roman"/>
          <w:sz w:val="26"/>
          <w:szCs w:val="26"/>
          <w:shd w:val="clear" w:color="auto" w:fill="FFFFFF"/>
        </w:rPr>
        <w:t>налогоплательщика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 xml:space="preserve"> путем направления постановления о взыскании задолженности судебному приставу-исполнителю.</w:t>
      </w:r>
    </w:p>
    <w:p w:rsidR="00BA0FDD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BA0FDD" w:rsidRDefault="00BA0FDD" w:rsidP="00BA0FDD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54148">
        <w:rPr>
          <w:rFonts w:ascii="Times New Roman" w:hAnsi="Times New Roman"/>
          <w:sz w:val="26"/>
          <w:szCs w:val="26"/>
          <w:shd w:val="clear" w:color="auto" w:fill="FFFFFF"/>
        </w:rPr>
        <w:t xml:space="preserve">Вышеуказанные меры взыскания действуют до момента формирования положительного либо нулевого сальдо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единого налогового счета. </w:t>
      </w:r>
      <w:r w:rsidRPr="00054148">
        <w:rPr>
          <w:rFonts w:ascii="Times New Roman" w:hAnsi="Times New Roman"/>
          <w:sz w:val="26"/>
          <w:szCs w:val="26"/>
          <w:shd w:val="clear" w:color="auto" w:fill="FFFFFF"/>
        </w:rPr>
        <w:t>Во избежание применения мер принудительного взыскания задолженности, налоговые органы рекомендуют своевременно и самостоятельно исполнять обязанность по уп</w:t>
      </w:r>
      <w:r>
        <w:rPr>
          <w:rFonts w:ascii="Times New Roman" w:hAnsi="Times New Roman"/>
          <w:sz w:val="26"/>
          <w:szCs w:val="26"/>
          <w:shd w:val="clear" w:color="auto" w:fill="FFFFFF"/>
        </w:rPr>
        <w:t>лате налогов.</w:t>
      </w:r>
    </w:p>
    <w:p w:rsidR="00EB6076" w:rsidRDefault="00EB6076" w:rsidP="00EB6076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C254D8" w:rsidRDefault="00C254D8" w:rsidP="00C254D8">
      <w:pPr>
        <w:pStyle w:val="a3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C254D8" w:rsidRPr="00D66D47" w:rsidRDefault="00C254D8" w:rsidP="00C254D8">
      <w:pPr>
        <w:pStyle w:val="a3"/>
        <w:spacing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9448A0" w:rsidRDefault="009448A0" w:rsidP="009448A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448A0" w:rsidRDefault="009448A0" w:rsidP="009448A0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9448A0" w:rsidRDefault="009448A0" w:rsidP="009448A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660906" w:rsidRPr="00FD0FAB" w:rsidRDefault="00660906" w:rsidP="00F62D22">
      <w:pPr>
        <w:pStyle w:val="a6"/>
        <w:shd w:val="clear" w:color="auto" w:fill="FFFFFF"/>
        <w:spacing w:beforeAutospacing="0" w:after="0" w:afterAutospacing="0"/>
        <w:jc w:val="center"/>
        <w:rPr>
          <w:sz w:val="26"/>
          <w:szCs w:val="26"/>
        </w:rPr>
      </w:pPr>
    </w:p>
    <w:sectPr w:rsidR="00660906" w:rsidRPr="00FD0FAB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1645"/>
    <w:multiLevelType w:val="hybridMultilevel"/>
    <w:tmpl w:val="0BD42F9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D1F36"/>
    <w:multiLevelType w:val="hybridMultilevel"/>
    <w:tmpl w:val="0B865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694729"/>
    <w:multiLevelType w:val="hybridMultilevel"/>
    <w:tmpl w:val="4F90D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AB3994"/>
    <w:multiLevelType w:val="hybridMultilevel"/>
    <w:tmpl w:val="13504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AA59F5"/>
    <w:multiLevelType w:val="hybridMultilevel"/>
    <w:tmpl w:val="B002E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B808A0"/>
    <w:multiLevelType w:val="hybridMultilevel"/>
    <w:tmpl w:val="0EDA1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175AD"/>
    <w:multiLevelType w:val="hybridMultilevel"/>
    <w:tmpl w:val="591CE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44FF264E"/>
    <w:multiLevelType w:val="hybridMultilevel"/>
    <w:tmpl w:val="51E4E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9D201C"/>
    <w:multiLevelType w:val="hybridMultilevel"/>
    <w:tmpl w:val="1B060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FE4CBB"/>
    <w:multiLevelType w:val="hybridMultilevel"/>
    <w:tmpl w:val="CF082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5D0B95"/>
    <w:multiLevelType w:val="hybridMultilevel"/>
    <w:tmpl w:val="09C40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D37A8F"/>
    <w:multiLevelType w:val="hybridMultilevel"/>
    <w:tmpl w:val="337EE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7"/>
  </w:num>
  <w:num w:numId="4">
    <w:abstractNumId w:val="1"/>
  </w:num>
  <w:num w:numId="5">
    <w:abstractNumId w:val="10"/>
  </w:num>
  <w:num w:numId="6">
    <w:abstractNumId w:val="24"/>
  </w:num>
  <w:num w:numId="7">
    <w:abstractNumId w:val="19"/>
  </w:num>
  <w:num w:numId="8">
    <w:abstractNumId w:val="15"/>
  </w:num>
  <w:num w:numId="9">
    <w:abstractNumId w:val="22"/>
  </w:num>
  <w:num w:numId="10">
    <w:abstractNumId w:val="28"/>
  </w:num>
  <w:num w:numId="11">
    <w:abstractNumId w:val="26"/>
  </w:num>
  <w:num w:numId="12">
    <w:abstractNumId w:val="16"/>
  </w:num>
  <w:num w:numId="13">
    <w:abstractNumId w:val="20"/>
  </w:num>
  <w:num w:numId="14">
    <w:abstractNumId w:val="11"/>
  </w:num>
  <w:num w:numId="15">
    <w:abstractNumId w:val="8"/>
  </w:num>
  <w:num w:numId="16">
    <w:abstractNumId w:val="5"/>
  </w:num>
  <w:num w:numId="17">
    <w:abstractNumId w:val="6"/>
  </w:num>
  <w:num w:numId="18">
    <w:abstractNumId w:val="21"/>
  </w:num>
  <w:num w:numId="19">
    <w:abstractNumId w:val="17"/>
  </w:num>
  <w:num w:numId="20">
    <w:abstractNumId w:val="25"/>
  </w:num>
  <w:num w:numId="21">
    <w:abstractNumId w:val="3"/>
  </w:num>
  <w:num w:numId="22">
    <w:abstractNumId w:val="18"/>
  </w:num>
  <w:num w:numId="23">
    <w:abstractNumId w:val="0"/>
  </w:num>
  <w:num w:numId="24">
    <w:abstractNumId w:val="12"/>
  </w:num>
  <w:num w:numId="25">
    <w:abstractNumId w:val="9"/>
  </w:num>
  <w:num w:numId="26">
    <w:abstractNumId w:val="14"/>
  </w:num>
  <w:num w:numId="27">
    <w:abstractNumId w:val="23"/>
  </w:num>
  <w:num w:numId="28">
    <w:abstractNumId w:val="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21F8B"/>
    <w:rsid w:val="00037B0E"/>
    <w:rsid w:val="00041920"/>
    <w:rsid w:val="000572BB"/>
    <w:rsid w:val="00077BBF"/>
    <w:rsid w:val="000818C5"/>
    <w:rsid w:val="000A3B94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40DB8"/>
    <w:rsid w:val="00365A86"/>
    <w:rsid w:val="00373829"/>
    <w:rsid w:val="00395642"/>
    <w:rsid w:val="00395C56"/>
    <w:rsid w:val="003967C1"/>
    <w:rsid w:val="00396D8C"/>
    <w:rsid w:val="003976D5"/>
    <w:rsid w:val="003C72F5"/>
    <w:rsid w:val="003E30F4"/>
    <w:rsid w:val="003E773F"/>
    <w:rsid w:val="00400CE0"/>
    <w:rsid w:val="004076E8"/>
    <w:rsid w:val="00421C47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6477D"/>
    <w:rsid w:val="005756B0"/>
    <w:rsid w:val="005928A7"/>
    <w:rsid w:val="005952EC"/>
    <w:rsid w:val="005B15E2"/>
    <w:rsid w:val="005C0A6E"/>
    <w:rsid w:val="005C0D04"/>
    <w:rsid w:val="00626F19"/>
    <w:rsid w:val="00637A19"/>
    <w:rsid w:val="00645D87"/>
    <w:rsid w:val="00651A06"/>
    <w:rsid w:val="006528E8"/>
    <w:rsid w:val="00660906"/>
    <w:rsid w:val="006650E0"/>
    <w:rsid w:val="006821C8"/>
    <w:rsid w:val="0068593F"/>
    <w:rsid w:val="006975AF"/>
    <w:rsid w:val="006A2BC4"/>
    <w:rsid w:val="006D29E0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7F4E14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448A0"/>
    <w:rsid w:val="0097056D"/>
    <w:rsid w:val="00970AF9"/>
    <w:rsid w:val="009A1139"/>
    <w:rsid w:val="009E0129"/>
    <w:rsid w:val="009F0588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A0FDD"/>
    <w:rsid w:val="00BD1B43"/>
    <w:rsid w:val="00BD4056"/>
    <w:rsid w:val="00BE3920"/>
    <w:rsid w:val="00BF44E2"/>
    <w:rsid w:val="00C254D8"/>
    <w:rsid w:val="00C76619"/>
    <w:rsid w:val="00C83AA7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81DDC"/>
    <w:rsid w:val="00E904CC"/>
    <w:rsid w:val="00EB6076"/>
    <w:rsid w:val="00EE279F"/>
    <w:rsid w:val="00F24AC7"/>
    <w:rsid w:val="00F31008"/>
    <w:rsid w:val="00F45ABB"/>
    <w:rsid w:val="00F55987"/>
    <w:rsid w:val="00F60EDC"/>
    <w:rsid w:val="00F62D22"/>
    <w:rsid w:val="00FA296B"/>
    <w:rsid w:val="00FB2E78"/>
    <w:rsid w:val="00FD0FAB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1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41E1B-6F2C-4E31-A7F4-91E1356CB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Интернет</cp:lastModifiedBy>
  <cp:revision>158</cp:revision>
  <dcterms:created xsi:type="dcterms:W3CDTF">2020-12-15T05:32:00Z</dcterms:created>
  <dcterms:modified xsi:type="dcterms:W3CDTF">2026-09-09T07:42:00Z</dcterms:modified>
</cp:coreProperties>
</file>