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8B5540">
        <w:rPr>
          <w:rFonts w:ascii="Times New Roman" w:hAnsi="Times New Roman"/>
          <w:b/>
          <w:color w:val="000000" w:themeColor="text1"/>
          <w:sz w:val="20"/>
        </w:rPr>
        <w:t>14</w:t>
      </w:r>
      <w:r w:rsidR="00914BAE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B6076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E0129" w:rsidRPr="00EB6076" w:rsidRDefault="009E0129" w:rsidP="00EB6076">
      <w:pPr>
        <w:spacing w:after="0" w:line="240" w:lineRule="atLeast"/>
        <w:jc w:val="center"/>
        <w:outlineLvl w:val="0"/>
        <w:rPr>
          <w:rFonts w:ascii="Times Roman" w:hAnsi="Times Roman"/>
          <w:b/>
          <w:bCs/>
          <w:sz w:val="26"/>
          <w:szCs w:val="26"/>
        </w:rPr>
      </w:pPr>
    </w:p>
    <w:p w:rsidR="008B5540" w:rsidRDefault="008B5540" w:rsidP="008B5540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УФНС разъясняет правила исчисления срока </w:t>
      </w:r>
    </w:p>
    <w:p w:rsidR="008B5540" w:rsidRPr="008F3C4E" w:rsidRDefault="008B5540" w:rsidP="008B5540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владения при декларировании доходов</w:t>
      </w:r>
      <w:bookmarkStart w:id="0" w:name="_GoBack"/>
      <w:bookmarkEnd w:id="0"/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Доход от продажи жилья или земельного участка не облагается налогом и не требует декларирования, если объект находился в собственности дольше минимального предельного срока. Он составляет три или пят</w:t>
      </w:r>
      <w:r>
        <w:rPr>
          <w:rFonts w:ascii="Times New Roman" w:hAnsi="Times New Roman"/>
          <w:sz w:val="26"/>
          <w:szCs w:val="26"/>
          <w:shd w:val="clear" w:color="auto" w:fill="FFFFFF"/>
        </w:rPr>
        <w:t>ь лет в зависимости от ситуации.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Три го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да, если недвижимость получена в наследство;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по договору дарения от близког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о родственника или члена семьи; в результате приватизации;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по договору пожизн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енного содержания с иждивением; от личного фонда или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является единстве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нным жильем налогоплательщика.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Жилье считается единственным, если на дату регистрации сделки у продавца нет другой недвижимости. При этом жилье, купленное за 90 дней до продажи ос</w:t>
      </w:r>
      <w:r>
        <w:rPr>
          <w:rFonts w:ascii="Times New Roman" w:hAnsi="Times New Roman"/>
          <w:sz w:val="26"/>
          <w:szCs w:val="26"/>
          <w:shd w:val="clear" w:color="auto" w:fill="FFFFFF"/>
        </w:rPr>
        <w:t>новного объекта, не учитывается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F3C4E">
        <w:rPr>
          <w:rFonts w:ascii="Times New Roman" w:hAnsi="Times New Roman"/>
          <w:sz w:val="26"/>
          <w:szCs w:val="26"/>
          <w:shd w:val="clear" w:color="auto" w:fill="FFFFFF"/>
        </w:rPr>
        <w:t xml:space="preserve">Пять лет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-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 xml:space="preserve">во всех остальных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случаях,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например, при покупке квартиры на вт</w:t>
      </w:r>
      <w:r>
        <w:rPr>
          <w:rFonts w:ascii="Times New Roman" w:hAnsi="Times New Roman"/>
          <w:sz w:val="26"/>
          <w:szCs w:val="26"/>
          <w:shd w:val="clear" w:color="auto" w:fill="FFFFFF"/>
        </w:rPr>
        <w:t>оричном рынке или в новостройке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F3C4E">
        <w:rPr>
          <w:rFonts w:ascii="Times New Roman" w:hAnsi="Times New Roman"/>
          <w:sz w:val="26"/>
          <w:szCs w:val="26"/>
          <w:shd w:val="clear" w:color="auto" w:fill="FFFFFF"/>
        </w:rPr>
        <w:t xml:space="preserve">Срок владения обычно отсчитывается </w:t>
      </w:r>
      <w:proofErr w:type="gramStart"/>
      <w:r w:rsidRPr="008F3C4E">
        <w:rPr>
          <w:rFonts w:ascii="Times New Roman" w:hAnsi="Times New Roman"/>
          <w:sz w:val="26"/>
          <w:szCs w:val="26"/>
          <w:shd w:val="clear" w:color="auto" w:fill="FFFFFF"/>
        </w:rPr>
        <w:t>с даты</w:t>
      </w:r>
      <w:proofErr w:type="gramEnd"/>
      <w:r w:rsidRPr="008F3C4E">
        <w:rPr>
          <w:rFonts w:ascii="Times New Roman" w:hAnsi="Times New Roman"/>
          <w:sz w:val="26"/>
          <w:szCs w:val="26"/>
          <w:shd w:val="clear" w:color="auto" w:fill="FFFFFF"/>
        </w:rPr>
        <w:t xml:space="preserve"> государственной регистрации права собственности, указанной в выписке из ЕГРН. Однако есть важные исключения: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Pr="002A43A2" w:rsidRDefault="008B5540" w:rsidP="008B5540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43A2">
        <w:rPr>
          <w:rFonts w:ascii="Times New Roman" w:hAnsi="Times New Roman"/>
          <w:sz w:val="26"/>
          <w:szCs w:val="26"/>
          <w:shd w:val="clear" w:color="auto" w:fill="FFFFFF"/>
        </w:rPr>
        <w:t>Наследство: срок начинается со дня смерти наследодателя.</w:t>
      </w:r>
    </w:p>
    <w:p w:rsidR="008B5540" w:rsidRPr="002A43A2" w:rsidRDefault="008B5540" w:rsidP="008B5540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43A2">
        <w:rPr>
          <w:rFonts w:ascii="Times New Roman" w:hAnsi="Times New Roman"/>
          <w:sz w:val="26"/>
          <w:szCs w:val="26"/>
          <w:shd w:val="clear" w:color="auto" w:fill="FFFFFF"/>
        </w:rPr>
        <w:t xml:space="preserve">Новостройки (ДДУ): срок исчисляется </w:t>
      </w:r>
      <w:proofErr w:type="gramStart"/>
      <w:r w:rsidRPr="002A43A2">
        <w:rPr>
          <w:rFonts w:ascii="Times New Roman" w:hAnsi="Times New Roman"/>
          <w:sz w:val="26"/>
          <w:szCs w:val="26"/>
          <w:shd w:val="clear" w:color="auto" w:fill="FFFFFF"/>
        </w:rPr>
        <w:t>с даты</w:t>
      </w:r>
      <w:proofErr w:type="gramEnd"/>
      <w:r w:rsidRPr="002A43A2">
        <w:rPr>
          <w:rFonts w:ascii="Times New Roman" w:hAnsi="Times New Roman"/>
          <w:sz w:val="26"/>
          <w:szCs w:val="26"/>
          <w:shd w:val="clear" w:color="auto" w:fill="FFFFFF"/>
        </w:rPr>
        <w:t xml:space="preserve"> полной оплаты стоимости жилья (или поступления средств на счет </w:t>
      </w:r>
      <w:proofErr w:type="spellStart"/>
      <w:r w:rsidRPr="002A43A2">
        <w:rPr>
          <w:rFonts w:ascii="Times New Roman" w:hAnsi="Times New Roman"/>
          <w:sz w:val="26"/>
          <w:szCs w:val="26"/>
          <w:shd w:val="clear" w:color="auto" w:fill="FFFFFF"/>
        </w:rPr>
        <w:t>эскроу</w:t>
      </w:r>
      <w:proofErr w:type="spellEnd"/>
      <w:r w:rsidRPr="002A43A2">
        <w:rPr>
          <w:rFonts w:ascii="Times New Roman" w:hAnsi="Times New Roman"/>
          <w:sz w:val="26"/>
          <w:szCs w:val="26"/>
          <w:shd w:val="clear" w:color="auto" w:fill="FFFFFF"/>
        </w:rPr>
        <w:t>), а не с момента подписания акта приема-передачи.</w:t>
      </w:r>
    </w:p>
    <w:p w:rsidR="008B5540" w:rsidRPr="002A43A2" w:rsidRDefault="008B5540" w:rsidP="008B5540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43A2">
        <w:rPr>
          <w:rFonts w:ascii="Times New Roman" w:hAnsi="Times New Roman"/>
          <w:sz w:val="26"/>
          <w:szCs w:val="26"/>
          <w:shd w:val="clear" w:color="auto" w:fill="FFFFFF"/>
        </w:rPr>
        <w:t>Недвижимость супругов</w:t>
      </w:r>
      <w:r>
        <w:rPr>
          <w:rFonts w:ascii="Times New Roman" w:hAnsi="Times New Roman"/>
          <w:sz w:val="26"/>
          <w:szCs w:val="26"/>
          <w:shd w:val="clear" w:color="auto" w:fill="FFFFFF"/>
        </w:rPr>
        <w:t>, приобретенная в период регистрации брака</w:t>
      </w:r>
      <w:r w:rsidRPr="002A43A2">
        <w:rPr>
          <w:rFonts w:ascii="Times New Roman" w:hAnsi="Times New Roman"/>
          <w:sz w:val="26"/>
          <w:szCs w:val="26"/>
          <w:shd w:val="clear" w:color="auto" w:fill="FFFFFF"/>
        </w:rPr>
        <w:t>: изменение размера доли одного из супругов не прерывает срок владения.</w:t>
      </w:r>
    </w:p>
    <w:p w:rsidR="008B5540" w:rsidRPr="002A43A2" w:rsidRDefault="008B5540" w:rsidP="008B5540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43A2">
        <w:rPr>
          <w:rFonts w:ascii="Times New Roman" w:hAnsi="Times New Roman"/>
          <w:sz w:val="26"/>
          <w:szCs w:val="26"/>
          <w:shd w:val="clear" w:color="auto" w:fill="FFFFFF"/>
        </w:rPr>
        <w:t>Перепланировка и объединение: срок для нового помещения может включать период владения исходным объектом.</w:t>
      </w:r>
    </w:p>
    <w:p w:rsidR="008B5540" w:rsidRPr="002A43A2" w:rsidRDefault="008B5540" w:rsidP="008B5540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43A2">
        <w:rPr>
          <w:rFonts w:ascii="Times New Roman" w:hAnsi="Times New Roman"/>
          <w:sz w:val="26"/>
          <w:szCs w:val="26"/>
          <w:shd w:val="clear" w:color="auto" w:fill="FFFFFF"/>
        </w:rPr>
        <w:t>Материнский капитал: срок для детских долей отсчитывается с момента покупки всей семьей первого объекта.</w:t>
      </w:r>
    </w:p>
    <w:p w:rsidR="008B5540" w:rsidRPr="002A43A2" w:rsidRDefault="008B5540" w:rsidP="008B5540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43A2">
        <w:rPr>
          <w:rFonts w:ascii="Times New Roman" w:hAnsi="Times New Roman"/>
          <w:sz w:val="26"/>
          <w:szCs w:val="26"/>
          <w:shd w:val="clear" w:color="auto" w:fill="FFFFFF"/>
        </w:rPr>
        <w:t xml:space="preserve">Признание сделки недействительной судом: срок не обнуляется, а продолжает течь </w:t>
      </w:r>
      <w:proofErr w:type="gramStart"/>
      <w:r w:rsidRPr="002A43A2">
        <w:rPr>
          <w:rFonts w:ascii="Times New Roman" w:hAnsi="Times New Roman"/>
          <w:sz w:val="26"/>
          <w:szCs w:val="26"/>
          <w:shd w:val="clear" w:color="auto" w:fill="FFFFFF"/>
        </w:rPr>
        <w:t>с даты</w:t>
      </w:r>
      <w:proofErr w:type="gramEnd"/>
      <w:r w:rsidRPr="002A43A2">
        <w:rPr>
          <w:rFonts w:ascii="Times New Roman" w:hAnsi="Times New Roman"/>
          <w:sz w:val="26"/>
          <w:szCs w:val="26"/>
          <w:shd w:val="clear" w:color="auto" w:fill="FFFFFF"/>
        </w:rPr>
        <w:t xml:space="preserve"> первичной регистрации.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F3C4E">
        <w:rPr>
          <w:rFonts w:ascii="Times New Roman" w:hAnsi="Times New Roman"/>
          <w:sz w:val="26"/>
          <w:szCs w:val="26"/>
          <w:shd w:val="clear" w:color="auto" w:fill="FFFFFF"/>
        </w:rPr>
        <w:t xml:space="preserve">Для поддержки отдельных категорий граждан власти Забайкальского края сократили минимальный срок владения до одного месяца. Льгота действует для </w:t>
      </w:r>
      <w:r w:rsidRPr="008F3C4E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налоговых резидентов РФ, состоящих на учете в регионе, которые продают жилые помещения: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Pr="00B67FE2" w:rsidRDefault="008B5540" w:rsidP="008B5540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proofErr w:type="gramStart"/>
      <w:r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Pr="00B67FE2">
        <w:rPr>
          <w:rFonts w:ascii="Times New Roman" w:hAnsi="Times New Roman"/>
          <w:sz w:val="26"/>
          <w:szCs w:val="26"/>
          <w:shd w:val="clear" w:color="auto" w:fill="FFFFFF"/>
        </w:rPr>
        <w:t>риобретаемые для формирования специализированного жилищного фонда для детей-сирот.</w:t>
      </w:r>
      <w:proofErr w:type="gramEnd"/>
    </w:p>
    <w:p w:rsidR="008B5540" w:rsidRPr="00B67FE2" w:rsidRDefault="008B5540" w:rsidP="008B5540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proofErr w:type="gramStart"/>
      <w:r w:rsidRPr="00B67FE2">
        <w:rPr>
          <w:rFonts w:ascii="Times New Roman" w:hAnsi="Times New Roman"/>
          <w:sz w:val="26"/>
          <w:szCs w:val="26"/>
          <w:shd w:val="clear" w:color="auto" w:fill="FFFFFF"/>
        </w:rPr>
        <w:t>Приобретаемые властями региона или муниципалитетов для переселения людей из аварийного жилья.</w:t>
      </w:r>
      <w:proofErr w:type="gramEnd"/>
      <w:r w:rsidRPr="00B67FE2">
        <w:rPr>
          <w:rFonts w:ascii="Times New Roman" w:hAnsi="Times New Roman"/>
          <w:sz w:val="26"/>
          <w:szCs w:val="26"/>
          <w:shd w:val="clear" w:color="auto" w:fill="FFFFFF"/>
        </w:rPr>
        <w:t xml:space="preserve"> Основанием служит региональный закон от </w:t>
      </w:r>
      <w:r w:rsidRPr="00B67FE2">
        <w:rPr>
          <w:rFonts w:ascii="Times New Roman" w:hAnsi="Times New Roman"/>
          <w:sz w:val="26"/>
          <w:szCs w:val="26"/>
          <w:u w:val="single"/>
          <w:shd w:val="clear" w:color="auto" w:fill="FFFFFF"/>
        </w:rPr>
        <w:t>10.11.2023 № 2251-ЗЗК</w:t>
      </w:r>
      <w:r w:rsidRPr="00B67FE2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8B5540" w:rsidRPr="008F3C4E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AF58B3"/>
    <w:multiLevelType w:val="hybridMultilevel"/>
    <w:tmpl w:val="0F78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7A4B46"/>
    <w:multiLevelType w:val="hybridMultilevel"/>
    <w:tmpl w:val="0F1A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8"/>
  </w:num>
  <w:num w:numId="4">
    <w:abstractNumId w:val="1"/>
  </w:num>
  <w:num w:numId="5">
    <w:abstractNumId w:val="10"/>
  </w:num>
  <w:num w:numId="6">
    <w:abstractNumId w:val="25"/>
  </w:num>
  <w:num w:numId="7">
    <w:abstractNumId w:val="20"/>
  </w:num>
  <w:num w:numId="8">
    <w:abstractNumId w:val="15"/>
  </w:num>
  <w:num w:numId="9">
    <w:abstractNumId w:val="23"/>
  </w:num>
  <w:num w:numId="10">
    <w:abstractNumId w:val="29"/>
  </w:num>
  <w:num w:numId="11">
    <w:abstractNumId w:val="27"/>
  </w:num>
  <w:num w:numId="12">
    <w:abstractNumId w:val="17"/>
  </w:num>
  <w:num w:numId="13">
    <w:abstractNumId w:val="21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2"/>
  </w:num>
  <w:num w:numId="19">
    <w:abstractNumId w:val="18"/>
  </w:num>
  <w:num w:numId="20">
    <w:abstractNumId w:val="26"/>
  </w:num>
  <w:num w:numId="21">
    <w:abstractNumId w:val="3"/>
  </w:num>
  <w:num w:numId="22">
    <w:abstractNumId w:val="19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4"/>
  </w:num>
  <w:num w:numId="28">
    <w:abstractNumId w:val="4"/>
  </w:num>
  <w:num w:numId="29">
    <w:abstractNumId w:val="13"/>
  </w:num>
  <w:num w:numId="30">
    <w:abstractNumId w:val="3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5480"/>
    <w:rsid w:val="008866C9"/>
    <w:rsid w:val="008B5540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FDA4E-1C84-4ABD-8267-ECE47C00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161</cp:revision>
  <dcterms:created xsi:type="dcterms:W3CDTF">2020-12-15T05:32:00Z</dcterms:created>
  <dcterms:modified xsi:type="dcterms:W3CDTF">2026-09-14T04:18:00Z</dcterms:modified>
</cp:coreProperties>
</file>