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A99" w:rsidRPr="00542A99" w:rsidRDefault="00542A99" w:rsidP="00542A99">
      <w:pPr>
        <w:shd w:val="clear" w:color="auto" w:fill="3D4B88"/>
        <w:spacing w:after="0" w:line="240" w:lineRule="auto"/>
        <w:outlineLvl w:val="0"/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</w:pPr>
      <w:bookmarkStart w:id="0" w:name="_GoBack"/>
      <w:r w:rsidRPr="00542A99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>Смывающие средства по ЕТН: как разработать нормы и настроить учет</w:t>
      </w:r>
    </w:p>
    <w:bookmarkEnd w:id="0"/>
    <w:p w:rsidR="00542A99" w:rsidRPr="00542A99" w:rsidRDefault="00542A99" w:rsidP="00542A9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542A99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3A11B722" wp14:editId="3A4D2CCD">
            <wp:extent cx="4572000" cy="2571750"/>
            <wp:effectExtent l="0" t="0" r="0" b="0"/>
            <wp:docPr id="1" name="Рисунок 1" descr="Смывающие средства по ЕТН: как разработать нормы и настроить уч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мывающие средства по ЕТН: как разработать нормы и настроить уче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A99" w:rsidRDefault="00542A99" w:rsidP="00542A99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</w:p>
    <w:p w:rsidR="00542A99" w:rsidRPr="00542A99" w:rsidRDefault="00542A99" w:rsidP="00542A99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Почему мыло в умывальной не заменяет нормы выдачи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На предприятии могут одновременно применяться обычное мыло, очищающие пасты, защитные кремы, средства от холода и восстанавливающие составы. Если все это записать одной строкой «смывающие средства», работодатель не сможет доказать, что защита соответствует реальным загрязнениям и опасностям. Если же механически сложить все позиции ЕТН, нормы окажутся избыточными и неудобными для учета.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Рабочее решение строится от условий применения. Сначала описывают загрязнение и воздействие, затем выбирают тип средства, определяют способ обеспечения, закрепляют норму и только после этого настраивают выдачу. Ключевой документ — не перечень названий закупленной продукции, а связка «опасность — защитное свойство — норма — место использования — учет».</w:t>
      </w:r>
    </w:p>
    <w:p w:rsidR="00542A99" w:rsidRPr="00542A99" w:rsidRDefault="00542A99" w:rsidP="00542A99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Шаг 1. Разделите четыре разные задачи защиты кожи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Смывание неустойчивых загрязнений.</w:t>
      </w: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 Для обычных загрязнений применяют твердые или жидкие моющие средства. На таких работах работодатель вправе обеспечить их постоянное наличие в душевых или помещениях для умывания, не выдавая каждому работнику лично.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Очищение от устойчивых и особо устойчивых загрязнений.</w:t>
      </w: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 Масла, смазки, сажа, лакокрасочные и другие стойкие вещества могут требовать специализированного очищающего средства. Обычным мылом его заменить нельзя, если по условиям работы необходимо средство соответствующего типа.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Предварительная защита.</w:t>
      </w: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 Дерматологические СИЗ защитного типа выбирают по характеру воздействия: водорастворимые или </w:t>
      </w:r>
      <w:proofErr w:type="spellStart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водонерастворимые</w:t>
      </w:r>
      <w:proofErr w:type="spellEnd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материалы, работа в полимерных перчатках, ультрафиолет, холод, ветер, насекомые и другие установленные факторы.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lastRenderedPageBreak/>
        <w:t>Восстановление кожи.</w:t>
      </w: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 При работах, где одновременно необходимы защитные средства и очищение от устойчивых загрязнений, предусматривают регенерирующее средство. Оно не заменяет защиту до работы и очищение после нее.</w:t>
      </w:r>
    </w:p>
    <w:p w:rsidR="00542A99" w:rsidRPr="00542A99" w:rsidRDefault="00542A99" w:rsidP="00542A99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Шаг 2. Проведите обследование операций, а не профессий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Одинаково названные должности могут сталкиваться с разными загрязнениями. Слесарь ремонтной бригады работает с маслами и смазками, слесарь на чистом участке выполняет сборку готовых узлов, а дежурный сотрудник вступает в контакт с загрязнением лишь при аварийном ремонте. Норма, скопированная только по названию профессии, не отражает эту разницу.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Проведите обход рабочих мест вместе с мастером и работниками. По каждой операции зафиксируйте:</w:t>
      </w:r>
    </w:p>
    <w:p w:rsidR="00542A99" w:rsidRPr="00542A99" w:rsidRDefault="00542A99" w:rsidP="00542A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какое</w:t>
      </w:r>
      <w:proofErr w:type="gramEnd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вещество или загрязнение попадает на кожу;</w:t>
      </w:r>
    </w:p>
    <w:p w:rsidR="00542A99" w:rsidRPr="00542A99" w:rsidRDefault="00542A99" w:rsidP="00542A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какая</w:t>
      </w:r>
      <w:proofErr w:type="gramEnd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часть тела подвергается воздействию;</w:t>
      </w:r>
    </w:p>
    <w:p w:rsidR="00542A99" w:rsidRPr="00542A99" w:rsidRDefault="00542A99" w:rsidP="00542A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как</w:t>
      </w:r>
      <w:proofErr w:type="gramEnd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часто и сколько времени выполняется операция;</w:t>
      </w:r>
    </w:p>
    <w:p w:rsidR="00542A99" w:rsidRPr="00542A99" w:rsidRDefault="00542A99" w:rsidP="00542A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какие</w:t>
      </w:r>
      <w:proofErr w:type="gramEnd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перчатки и иные СИЗ используются;</w:t>
      </w:r>
    </w:p>
    <w:p w:rsidR="00542A99" w:rsidRPr="00542A99" w:rsidRDefault="00542A99" w:rsidP="00542A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чем</w:t>
      </w:r>
      <w:proofErr w:type="gramEnd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сотрудники фактически очищают кожу;</w:t>
      </w:r>
    </w:p>
    <w:p w:rsidR="00542A99" w:rsidRPr="00542A99" w:rsidRDefault="00542A99" w:rsidP="00542A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есть</w:t>
      </w:r>
      <w:proofErr w:type="gramEnd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ли вода, душ, умывальная и дозаторы рядом с работой.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Сопоставьте наблюдение с результатами СОУТ и оценки профессиональных рисков. Если в документах нет фактически используемого материала или новой операции, сначала актуализируйте исходные данные, а не подгоняйте норму под закупку.</w:t>
      </w:r>
    </w:p>
    <w:p w:rsidR="00542A99" w:rsidRPr="00542A99" w:rsidRDefault="00542A99" w:rsidP="00542A99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Шаг 3. Соберите матрицу по ЕТН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 приложении № 3 к приказу Минтруда № 767н дерматологические СИЗ и смывающие средства распределены по характеру воздействия и установлены нормы. Переносите в локальные нормы не коммерческое название продукта, а требуемый тип и защитное свойство. Марку можно определить при закупке при условии подтвержденного соответствия.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Для каждой профессии или группы работников сделайте строку матрицы: операция; фактор или загрязнение; позиция ЕТН; тип средства; месячная или иная норма; способ обеспечения; место хранения; лицо, контролирующее наличие. Отдельно отметьте сезонные позиции и работы, которые выполняются периодически.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Не суммируйте одинаковые очищающие средства автоматически только потому, что одна операция связана сразу с несколькими опасностями. Проверьте назначение позиции и фактическую потребность. Если одно средство с подтвержденными свойствами закрывает одинаковый тип очищения при нескольких операциях, объем должен быть обоснован реальной работой и локальной нормой, а не арифметическим повторением строк.</w:t>
      </w:r>
    </w:p>
    <w:p w:rsidR="00542A99" w:rsidRPr="00542A99" w:rsidRDefault="00542A99" w:rsidP="00542A99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Шаг 4. Выберите индивидуальную или общую выдачу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Для неустойчивых загрязнений допускается постоянное наличие смывающих средств в санитарно-бытовом помещении. Работодатель должен обеспечить постоянное наличие и возможность использования.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Назначьте ответственного за дозаторы и запас, установите минимальный остаток и периодичность осмотра. Простая контрольная карта помещения может содержать дату, исправность оборудования, наличие воды, средства и подпись проверяющего. Для удаленных участков определите порядок пополнения до начала смены.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Специализированные очищающие, защитные и восстанавливающие средства выдавайте и учитывайте по установленным правилам. Не оставляйте общую банку без маркировки: сотрудник должен понимать назначение, способ нанесения и ограничения продукта.</w:t>
      </w:r>
    </w:p>
    <w:p w:rsidR="00542A99" w:rsidRPr="00542A99" w:rsidRDefault="00542A99" w:rsidP="00542A99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Шаг 5. Проверьте продукт до закупки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Закупочная заявка должна описывать требуемое защитное или очищающее свойство, форму выпуска, условия применения и подтверждение соответствия. Цвет, запах и низкая цена не показывают пригодность для производственного воздействия.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Сверьте маркировку, документы о соответствии, срок годности, условия хранения и инструкцию изготовителя. Для дозаторов проверьте совместимость сменных емкостей и исключите переливание в безымянную тару. Если работник не может установить, что находится во флаконе и как это применять, система обеспечения уже нарушена независимо от качества закупленного состава.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Особенно опасна замена специализированного очищающего средства растворителем, абразивным порошком, песком, каустической содой или иным агрессивным веществом. Правила прямо не допускают такую практику: быстрое удаление загрязнения не оправдывает повреждение кожи.</w:t>
      </w:r>
    </w:p>
    <w:p w:rsidR="00542A99" w:rsidRPr="00542A99" w:rsidRDefault="00542A99" w:rsidP="00542A99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Шаг 6. Настройте учет без лишней бюрократии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Личная карточка учета СИЗ может быть бумажной или электронной. В ней отражают индивидуальную выдачу дерматологических СИЗ и смывающих средств, когда применим соответствующий способ. Для общего мыла при неустойчивых загрязнениях, постоянно находящегося в санитарно-бытовом помещении, индивидуальная отметка не нужна.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Разведите три учетных потока:</w:t>
      </w:r>
    </w:p>
    <w:p w:rsidR="00542A99" w:rsidRPr="00542A99" w:rsidRDefault="00542A99" w:rsidP="00542A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индивидуальная</w:t>
      </w:r>
      <w:proofErr w:type="gramEnd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выдача по личным карточкам;</w:t>
      </w:r>
    </w:p>
    <w:p w:rsidR="00542A99" w:rsidRPr="00542A99" w:rsidRDefault="00542A99" w:rsidP="00542A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общее</w:t>
      </w:r>
      <w:proofErr w:type="gramEnd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обеспечение помещений по контрольным листам и складскому учету;</w:t>
      </w:r>
    </w:p>
    <w:p w:rsidR="00542A99" w:rsidRPr="00542A99" w:rsidRDefault="00542A99" w:rsidP="00542A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сезонные</w:t>
      </w:r>
      <w:proofErr w:type="gramEnd"/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или периодические средства по графику работ.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Электронная система должна показывать не только факт списания со склада, но и доступность средства работнику. Коробка мыла на центральном складе не подтверждает, что оно было в умывальной удаленного цеха.</w:t>
      </w:r>
    </w:p>
    <w:p w:rsidR="00542A99" w:rsidRPr="00542A99" w:rsidRDefault="00542A99" w:rsidP="00542A99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lastRenderedPageBreak/>
        <w:t>Шаг 7. Обучите применению и проверьте практику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Работнику объясняют, какое средство используют до работы, какое — для очищения, какое — после воздействия; сколько наносить; когда повторять; с какими веществами не смешивать; куда сообщать о пустом дозаторе или раздражении кожи. Инструкция изготовителя должна быть доступна понятным языком.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Проверьте реальную практику коротким наблюдением. Если сотрудники игнорируют крем из-за неудобного дозатора, используют очищающую пасту до начала работы или приносят растворитель, одного инструктажа недостаточно. Устраните причину: измените место установки, формат упаковки, график пополнения или выбранное средство.</w:t>
      </w:r>
    </w:p>
    <w:p w:rsidR="00542A99" w:rsidRPr="00542A99" w:rsidRDefault="00542A99" w:rsidP="00542A99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Аудит одной смены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Выберите участок с неустойчивыми загрязнениями, участок со стойкими материалами и наружную работу. Для каждого проследите цепочку от оценки условий до фактического использования. Сравните локальную норму, складской остаток, место выдачи, карточку, маркировку и ответ работника на вопрос «чем и когда вы защищаете кожу».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Несоответствие хотя бы в одном звене требует решения. Если средство предусмотрено, но недоступно, исправляют логистику. Если оно доступно, но отсутствует в норме, актуализируют документ. Если норма есть, но тип не соответствует воздействию, пересматривают выбор продукта.</w:t>
      </w:r>
    </w:p>
    <w:p w:rsidR="00542A99" w:rsidRPr="00542A99" w:rsidRDefault="00542A99" w:rsidP="00542A99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Семь частых ошибок</w:t>
      </w:r>
    </w:p>
    <w:p w:rsidR="00542A99" w:rsidRPr="00542A99" w:rsidRDefault="00542A99" w:rsidP="00542A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Все средства называют мылом.</w:t>
      </w: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 Разделите смывание, специальное очищение, предварительную защиту и восстановление.</w:t>
      </w:r>
    </w:p>
    <w:p w:rsidR="00542A99" w:rsidRPr="00542A99" w:rsidRDefault="00542A99" w:rsidP="00542A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Норму копируют по профессии.</w:t>
      </w: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 Проверьте фактические операции, загрязнения и опасности.</w:t>
      </w:r>
    </w:p>
    <w:p w:rsidR="00542A99" w:rsidRPr="00542A99" w:rsidRDefault="00542A99" w:rsidP="00542A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Одинаковые строки ЕТН механически складывают.</w:t>
      </w: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 Обоснуйте объем назначением и реальной потребностью.</w:t>
      </w:r>
    </w:p>
    <w:p w:rsidR="00542A99" w:rsidRPr="00542A99" w:rsidRDefault="00542A99" w:rsidP="00542A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Общее мыло учитывают персонально, но не контролируют помещение.</w:t>
      </w: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 Перенесите контроль туда, где средство должно находиться.</w:t>
      </w:r>
    </w:p>
    <w:p w:rsidR="00542A99" w:rsidRPr="00542A99" w:rsidRDefault="00542A99" w:rsidP="00542A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Марку выбирают без требования к свойствам.</w:t>
      </w: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 Сначала сформулируйте защитную задачу.</w:t>
      </w:r>
    </w:p>
    <w:p w:rsidR="00542A99" w:rsidRPr="00542A99" w:rsidRDefault="00542A99" w:rsidP="00542A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Продукт переливают в безымянную тару.</w:t>
      </w: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 Сохраняйте идентификацию и инструкцию.</w:t>
      </w:r>
    </w:p>
    <w:p w:rsidR="00542A99" w:rsidRPr="00542A99" w:rsidRDefault="00542A99" w:rsidP="00542A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Работники очищают кожу растворителем.</w:t>
      </w: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 Немедленно исключите агрессивную замену и обеспечьте подходящее средство.</w:t>
      </w:r>
    </w:p>
    <w:p w:rsidR="00542A99" w:rsidRPr="00542A99" w:rsidRDefault="00542A99" w:rsidP="00542A99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Итоговый комплект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Система подтверждается локальными нормами, матрицей операций и воздействий, документами о соответствии продукции, личными карточками для индивидуальной выдачи, контрольными листами санитарно-бытовых помещений, складскими записями и подтверждением информирования работников.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Главное — сохранить видимую связь между причиной и средством. Тогда работодатель сможет показать, почему выбран конкретный тип защиты, где он доступен, как учитывается и каким образом работник научен применять его безопасно.</w:t>
      </w:r>
    </w:p>
    <w:p w:rsidR="00542A99" w:rsidRPr="00542A99" w:rsidRDefault="00542A99" w:rsidP="00542A99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542A99">
        <w:rPr>
          <w:rFonts w:ascii="Arial" w:eastAsia="Times New Roman" w:hAnsi="Arial" w:cs="Arial"/>
          <w:i/>
          <w:iCs/>
          <w:color w:val="0B0B0B"/>
          <w:sz w:val="24"/>
          <w:szCs w:val="24"/>
          <w:lang w:eastAsia="ru-RU"/>
        </w:rPr>
        <w:t>Нормативная основа: статьи 214 и 221 Трудового кодекса РФ; приказы Минтруда России от 29.10.2021 № 766н и № 767н, включая Единые типовые нормы выдачи дерматологических СИЗ и смывающих средств.</w:t>
      </w:r>
    </w:p>
    <w:p w:rsidR="004503A8" w:rsidRDefault="004503A8"/>
    <w:sectPr w:rsidR="00450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514797"/>
    <w:multiLevelType w:val="multilevel"/>
    <w:tmpl w:val="593A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CE4D4E"/>
    <w:multiLevelType w:val="multilevel"/>
    <w:tmpl w:val="EE6E9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78737B"/>
    <w:multiLevelType w:val="multilevel"/>
    <w:tmpl w:val="1D6AB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A99"/>
    <w:rsid w:val="004503A8"/>
    <w:rsid w:val="0054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1CAE14-B70A-4C4D-AA06-5CC7D8EA4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5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1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81072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3132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29208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14821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2026-09-22T05:34:00Z</dcterms:created>
  <dcterms:modified xsi:type="dcterms:W3CDTF">2026-09-22T05:36:00Z</dcterms:modified>
</cp:coreProperties>
</file>