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Прокурор разъяс</w:t>
      </w:r>
      <w:r>
        <w:rPr>
          <w:rStyle w:val="Style_4_ch"/>
          <w:rFonts w:ascii="Times New Roman" w:hAnsi="Times New Roman"/>
          <w:sz w:val="28"/>
        </w:rPr>
        <w:t>н</w:t>
      </w:r>
      <w:r>
        <w:rPr>
          <w:rStyle w:val="Style_4_ch"/>
          <w:rFonts w:ascii="Times New Roman" w:hAnsi="Times New Roman"/>
          <w:sz w:val="28"/>
        </w:rPr>
        <w:t xml:space="preserve">яет: </w:t>
      </w:r>
      <w:r>
        <w:rPr>
          <w:rStyle w:val="Style_4_ch"/>
          <w:rFonts w:ascii="Times New Roman" w:hAnsi="Times New Roman"/>
          <w:sz w:val="28"/>
        </w:rPr>
        <w:t>Оформление инвалидности в отсутствие возможности явиться в медучреждение</w:t>
      </w:r>
    </w:p>
    <w:p w14:paraId="09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pStyle w:val="Style_4"/>
        <w:widowControl w:val="1"/>
        <w:spacing w:after="0" w:before="0" w:line="240" w:lineRule="auto"/>
        <w:ind w:firstLine="709" w:right="0"/>
        <w:jc w:val="both"/>
        <w:rPr>
          <w:rFonts w:ascii="Times New Roman" w:hAnsi="Times New Roman"/>
          <w:b w:val="0"/>
          <w:sz w:val="28"/>
        </w:rPr>
      </w:pPr>
      <w:bookmarkStart w:id="3" w:name="sub_5003"/>
      <w:r>
        <w:rPr>
          <w:rStyle w:val="Style_4_ch"/>
          <w:rFonts w:ascii="Times New Roman" w:hAnsi="Times New Roman"/>
          <w:b w:val="0"/>
          <w:sz w:val="28"/>
        </w:rPr>
        <w:t>В случае</w:t>
      </w:r>
      <w:r>
        <w:rPr>
          <w:rStyle w:val="Style_4_ch"/>
          <w:rFonts w:ascii="Times New Roman" w:hAnsi="Times New Roman"/>
          <w:b w:val="0"/>
          <w:sz w:val="28"/>
        </w:rPr>
        <w:t>,</w:t>
      </w:r>
      <w:r>
        <w:rPr>
          <w:rStyle w:val="Style_4_ch"/>
          <w:rFonts w:ascii="Times New Roman" w:hAnsi="Times New Roman"/>
          <w:b w:val="0"/>
          <w:sz w:val="28"/>
        </w:rPr>
        <w:t xml:space="preserve"> если гражданин не имеет возможности прибыть в медицинское учреждение для проведения медицинского осмотра и получения направления на медико-социальную экспертизу, ему необходимо обратиться в поликлинику по месту жительства и вызвать на дом врача-терапевта, который исходя из состояния пациента организует посещение другими необходимыми врачами на дому для обследования.</w:t>
      </w:r>
    </w:p>
    <w:p w14:paraId="0B000000">
      <w:pPr>
        <w:widowControl w:val="1"/>
        <w:spacing w:after="0" w:line="240" w:lineRule="auto"/>
        <w:ind w:firstLine="709" w:right="0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Аналогично по рекомендации врачей или по желанию гражданина на дому может быть проведена и </w:t>
      </w:r>
      <w:r>
        <w:rPr>
          <w:rStyle w:val="Style_4_ch"/>
          <w:rFonts w:ascii="Times New Roman" w:hAnsi="Times New Roman"/>
          <w:b w:val="0"/>
          <w:sz w:val="28"/>
        </w:rPr>
        <w:t>медико-социальная</w:t>
      </w:r>
      <w:r>
        <w:rPr>
          <w:rStyle w:val="Style_4_ch"/>
          <w:rFonts w:ascii="Times New Roman" w:hAnsi="Times New Roman"/>
          <w:b w:val="0"/>
          <w:sz w:val="28"/>
        </w:rPr>
        <w:t xml:space="preserve"> экспертиза по установлению инвалидности.</w:t>
      </w:r>
    </w:p>
    <w:p w14:paraId="0C000000">
      <w:pPr>
        <w:widowControl w:val="1"/>
        <w:spacing w:after="0" w:line="240" w:lineRule="auto"/>
        <w:ind w:firstLine="709" w:right="0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При этом</w:t>
      </w:r>
      <w:r>
        <w:rPr>
          <w:rStyle w:val="Style_4_ch"/>
          <w:rFonts w:ascii="Times New Roman" w:hAnsi="Times New Roman"/>
          <w:b w:val="0"/>
          <w:sz w:val="28"/>
        </w:rPr>
        <w:t>,</w:t>
      </w:r>
      <w:r>
        <w:rPr>
          <w:rStyle w:val="Style_4_ch"/>
          <w:rFonts w:ascii="Times New Roman" w:hAnsi="Times New Roman"/>
          <w:b w:val="0"/>
          <w:sz w:val="28"/>
        </w:rPr>
        <w:t xml:space="preserve"> экспертами при необходимости могут быть организованы дополнительные исследования с участием пациента непосредственно на базе бюро медэкспертизы.</w:t>
      </w:r>
    </w:p>
    <w:p w14:paraId="0D000000">
      <w:pPr>
        <w:pStyle w:val="Style_4"/>
        <w:widowControl w:val="1"/>
        <w:spacing w:after="0" w:before="0" w:line="240" w:lineRule="auto"/>
        <w:ind w:firstLine="709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В случае возникновения спора относительно хода и результатов проведенной экспертизы жалоба может быть подана в суд или в региональное бюро </w:t>
      </w:r>
      <w:r>
        <w:rPr>
          <w:rStyle w:val="Style_4_ch"/>
          <w:rFonts w:ascii="Times New Roman" w:hAnsi="Times New Roman"/>
          <w:b w:val="0"/>
          <w:sz w:val="28"/>
        </w:rPr>
        <w:t>медико-социальной</w:t>
      </w:r>
      <w:r>
        <w:rPr>
          <w:rStyle w:val="Style_4_ch"/>
          <w:rFonts w:ascii="Times New Roman" w:hAnsi="Times New Roman"/>
          <w:b w:val="0"/>
          <w:sz w:val="28"/>
        </w:rPr>
        <w:t xml:space="preserve"> экспертизы, решение которого обжалуется в Федеральное бюро медико-социальной экспертизы, расположенное в г. Москве.</w:t>
      </w:r>
    </w:p>
    <w:p w14:paraId="0E000000">
      <w:pPr>
        <w:widowControl w:val="1"/>
        <w:spacing w:after="0" w:line="240" w:lineRule="auto"/>
        <w:ind w:firstLine="708" w:right="0"/>
        <w:jc w:val="both"/>
        <w:rPr>
          <w:rFonts w:ascii="Times New Roman" w:hAnsi="Times New Roman"/>
          <w:b w:val="0"/>
          <w:sz w:val="28"/>
        </w:rPr>
      </w:pPr>
      <w:bookmarkEnd w:id="3"/>
    </w:p>
    <w:p w14:paraId="0F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(Информацию предоставила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помощник прокурора района</w:t>
      </w:r>
      <w:r>
        <w:rPr>
          <w:rFonts w:ascii="Times New Roman" w:hAnsi="Times New Roman"/>
          <w:b w:val="1"/>
          <w:sz w:val="28"/>
        </w:rPr>
        <w:t xml:space="preserve"> Валерия Бадмаева</w:t>
      </w:r>
      <w:r>
        <w:rPr>
          <w:rFonts w:ascii="Times New Roman" w:hAnsi="Times New Roman"/>
          <w:b w:val="1"/>
          <w:sz w:val="28"/>
        </w:rPr>
        <w:t>)</w:t>
      </w: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caps w:val="1"/>
          <w:sz w:val="28"/>
        </w:rPr>
      </w:pPr>
      <w:r>
        <w:rPr>
          <w:rFonts w:ascii="Times New Roman" w:hAnsi="Times New Roman"/>
          <w:caps w:val="1"/>
          <w:sz w:val="28"/>
        </w:rPr>
        <w:t>Согласовано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00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3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4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5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7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4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4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8000000">
      <w:pPr>
        <w:rPr>
          <w:rFonts w:ascii="Times New Roman" w:hAnsi="Times New Roman"/>
          <w:sz w:val="28"/>
        </w:rPr>
      </w:pPr>
      <w:bookmarkStart w:id="5" w:name="_GoBack"/>
      <w:bookmarkEnd w:id="5"/>
    </w:p>
    <w:p w14:paraId="19000000">
      <w:pPr>
        <w:rPr>
          <w:rFonts w:ascii="Times New Roman" w:hAnsi="Times New Roman"/>
          <w:sz w:val="28"/>
        </w:rPr>
      </w:pPr>
    </w:p>
    <w:p w14:paraId="1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02.10.2026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List Paragraph"/>
    <w:basedOn w:val="Style_6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6_ch"/>
    <w:link w:val="Style_13"/>
  </w:style>
  <w:style w:styleId="Style_14" w:type="paragraph">
    <w:name w:val="Основной текст1"/>
    <w:basedOn w:val="Style_6"/>
    <w:link w:val="Style_14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4_ch" w:type="character">
    <w:name w:val="Основной текст1"/>
    <w:basedOn w:val="Style_6_ch"/>
    <w:link w:val="Style_14"/>
    <w:rPr>
      <w:rFonts w:ascii="Times New Roman" w:hAnsi="Times New Roman"/>
      <w:sz w:val="27"/>
    </w:rPr>
  </w:style>
  <w:style w:styleId="Style_15" w:type="paragraph">
    <w:name w:val="toc 3"/>
    <w:next w:val="Style_6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alloon Text"/>
    <w:basedOn w:val="Style_6"/>
    <w:link w:val="Style_1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6_ch"/>
    <w:link w:val="Style_16"/>
    <w:rPr>
      <w:rFonts w:ascii="Segoe UI" w:hAnsi="Segoe UI"/>
      <w:sz w:val="18"/>
    </w:rPr>
  </w:style>
  <w:style w:styleId="Style_17" w:type="paragraph">
    <w:name w:val="heading 5"/>
    <w:next w:val="Style_6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6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24" w:type="paragraph">
    <w:name w:val="toc 8"/>
    <w:next w:val="Style_6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6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27" w:type="paragraph">
    <w:name w:val="Subtitle"/>
    <w:next w:val="Style_6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Основной текст + 13 pt"/>
    <w:basedOn w:val="Style_14"/>
    <w:link w:val="Style_30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30_ch" w:type="character">
    <w:name w:val="Основной текст + 13 pt"/>
    <w:basedOn w:val="Style_14_ch"/>
    <w:link w:val="Style_30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2026-10-03T09:07:18Z</dcterms:modified>
</cp:coreProperties>
</file>