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1C" w:rsidRDefault="00E3761C" w:rsidP="00E3761C">
      <w:pPr>
        <w:widowControl w:val="0"/>
        <w:autoSpaceDE w:val="0"/>
        <w:autoSpaceDN w:val="0"/>
        <w:adjustRightInd w:val="0"/>
        <w:rPr>
          <w:b/>
        </w:rPr>
      </w:pPr>
      <w:r>
        <w:rPr>
          <w:b/>
        </w:rPr>
        <w:t xml:space="preserve">                                                                                                                                                                                 </w:t>
      </w:r>
    </w:p>
    <w:p w:rsidR="00E3761C" w:rsidRDefault="00E3761C" w:rsidP="00E3761C">
      <w:pPr>
        <w:pStyle w:val="1"/>
        <w:rPr>
          <w:b/>
        </w:rPr>
      </w:pPr>
      <w:r>
        <w:rPr>
          <w:b/>
        </w:rPr>
        <w:t>Администрация муниципального района</w:t>
      </w:r>
    </w:p>
    <w:p w:rsidR="00E3761C" w:rsidRDefault="00E3761C" w:rsidP="00E3761C">
      <w:pPr>
        <w:pStyle w:val="1"/>
        <w:rPr>
          <w:b/>
        </w:rPr>
      </w:pPr>
      <w:r>
        <w:rPr>
          <w:b/>
        </w:rPr>
        <w:t>«Тунгокоченский район»</w:t>
      </w:r>
    </w:p>
    <w:p w:rsidR="00E3761C" w:rsidRDefault="00E3761C" w:rsidP="00E3761C">
      <w:pPr>
        <w:pStyle w:val="1"/>
        <w:rPr>
          <w:b/>
        </w:rPr>
      </w:pPr>
      <w:r>
        <w:rPr>
          <w:b/>
        </w:rPr>
        <w:t>Забайкальского края</w:t>
      </w:r>
    </w:p>
    <w:p w:rsidR="00E3761C" w:rsidRDefault="00E3761C" w:rsidP="00E3761C">
      <w:pPr>
        <w:jc w:val="center"/>
      </w:pPr>
    </w:p>
    <w:p w:rsidR="00E3761C" w:rsidRDefault="00E3761C" w:rsidP="00E3761C">
      <w:pPr>
        <w:jc w:val="center"/>
      </w:pPr>
    </w:p>
    <w:p w:rsidR="00E3761C" w:rsidRDefault="00E3761C" w:rsidP="00E3761C">
      <w:pPr>
        <w:pStyle w:val="6"/>
        <w:jc w:val="center"/>
        <w:rPr>
          <w:b w:val="0"/>
          <w:sz w:val="32"/>
          <w:szCs w:val="32"/>
        </w:rPr>
      </w:pPr>
      <w:proofErr w:type="gramStart"/>
      <w:r>
        <w:rPr>
          <w:b w:val="0"/>
          <w:sz w:val="32"/>
          <w:szCs w:val="32"/>
        </w:rPr>
        <w:t>П</w:t>
      </w:r>
      <w:proofErr w:type="gramEnd"/>
      <w:r>
        <w:rPr>
          <w:b w:val="0"/>
          <w:sz w:val="32"/>
          <w:szCs w:val="32"/>
        </w:rPr>
        <w:t xml:space="preserve"> О С Т А Н О В Л Е Н И Е</w:t>
      </w:r>
    </w:p>
    <w:p w:rsidR="00E3761C" w:rsidRDefault="00E3761C" w:rsidP="00E3761C">
      <w:pPr>
        <w:jc w:val="center"/>
        <w:rPr>
          <w:sz w:val="20"/>
          <w:szCs w:val="20"/>
        </w:rPr>
      </w:pPr>
    </w:p>
    <w:p w:rsidR="00E3761C" w:rsidRDefault="00E3761C" w:rsidP="00E3761C">
      <w:pPr>
        <w:jc w:val="center"/>
      </w:pPr>
    </w:p>
    <w:p w:rsidR="00E3761C" w:rsidRDefault="00E3761C" w:rsidP="00E3761C">
      <w:pPr>
        <w:jc w:val="center"/>
        <w:rPr>
          <w:sz w:val="28"/>
        </w:rPr>
      </w:pPr>
      <w:r>
        <w:rPr>
          <w:sz w:val="28"/>
        </w:rPr>
        <w:t xml:space="preserve">06 апреля 2022 года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123</w:t>
      </w:r>
    </w:p>
    <w:p w:rsidR="00E3761C" w:rsidRDefault="00E3761C" w:rsidP="00E3761C">
      <w:pPr>
        <w:jc w:val="center"/>
        <w:rPr>
          <w:b/>
          <w:sz w:val="28"/>
        </w:rPr>
      </w:pPr>
      <w:r>
        <w:rPr>
          <w:b/>
          <w:sz w:val="28"/>
        </w:rPr>
        <w:t>с. Верх – Усугли</w:t>
      </w:r>
    </w:p>
    <w:p w:rsidR="00E3761C" w:rsidRDefault="00E3761C" w:rsidP="00E3761C">
      <w:pPr>
        <w:pStyle w:val="ConsPlusTitle"/>
        <w:widowControl/>
        <w:jc w:val="center"/>
      </w:pPr>
    </w:p>
    <w:p w:rsidR="00E3761C" w:rsidRDefault="00E3761C" w:rsidP="00E3761C">
      <w:pPr>
        <w:pStyle w:val="ConsPlusTitle"/>
        <w:widowControl/>
        <w:jc w:val="center"/>
        <w:rPr>
          <w:sz w:val="28"/>
          <w:szCs w:val="28"/>
        </w:rPr>
      </w:pPr>
      <w:r>
        <w:rPr>
          <w:sz w:val="28"/>
          <w:szCs w:val="28"/>
        </w:rPr>
        <w:t>Об утверждении муниципальной программы «Повышение безопасности дорожного движения на территории муниципального района «Тунгокоченский район» Забайкальского края (2022-2026 годы)»</w:t>
      </w:r>
    </w:p>
    <w:p w:rsidR="00E3761C" w:rsidRDefault="00E3761C" w:rsidP="00E3761C">
      <w:pPr>
        <w:pStyle w:val="ConsPlusTitle"/>
        <w:widowControl/>
        <w:jc w:val="center"/>
        <w:rPr>
          <w:sz w:val="28"/>
          <w:szCs w:val="28"/>
        </w:rPr>
      </w:pPr>
    </w:p>
    <w:p w:rsidR="00E3761C" w:rsidRDefault="00E3761C" w:rsidP="00E3761C">
      <w:pPr>
        <w:pStyle w:val="ConsPlusNormal"/>
        <w:widowContro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 с Бюджетным кодексом Российской Федерации, Федеральным законом от 12 декабря 1995 года № 196 «О безопасности дорожного движения», руководствуясь статьями  25, 33 Устава муниципального района «Тунгокоченский район» Забайкальского края, администрация муниципального района «Тунгокоченский район»</w:t>
      </w:r>
      <w:r>
        <w:rPr>
          <w:rFonts w:ascii="Times New Roman" w:hAnsi="Times New Roman" w:cs="Times New Roman"/>
          <w:b/>
          <w:sz w:val="28"/>
          <w:szCs w:val="28"/>
        </w:rPr>
        <w:t xml:space="preserve"> постановляет:</w:t>
      </w:r>
    </w:p>
    <w:p w:rsidR="00E3761C" w:rsidRDefault="00E3761C" w:rsidP="00E3761C">
      <w:pPr>
        <w:pStyle w:val="ConsPlusNormal"/>
        <w:widowControl/>
        <w:ind w:firstLine="0"/>
        <w:jc w:val="both"/>
        <w:rPr>
          <w:rFonts w:ascii="Times New Roman" w:hAnsi="Times New Roman" w:cs="Times New Roman"/>
          <w:sz w:val="28"/>
          <w:szCs w:val="28"/>
        </w:rPr>
      </w:pPr>
    </w:p>
    <w:p w:rsidR="00E3761C" w:rsidRDefault="00E3761C" w:rsidP="00E3761C">
      <w:pPr>
        <w:pStyle w:val="ConsPlusTitle"/>
        <w:widowControl/>
        <w:ind w:firstLine="708"/>
        <w:jc w:val="both"/>
        <w:rPr>
          <w:b w:val="0"/>
          <w:sz w:val="28"/>
          <w:szCs w:val="28"/>
        </w:rPr>
      </w:pPr>
      <w:r>
        <w:rPr>
          <w:b w:val="0"/>
          <w:sz w:val="28"/>
          <w:szCs w:val="28"/>
        </w:rPr>
        <w:t>1. Утвердить  муниципальную программу «Повышение безопасности дорожного движения на территории муниципального</w:t>
      </w:r>
      <w:r>
        <w:t xml:space="preserve"> </w:t>
      </w:r>
      <w:r>
        <w:rPr>
          <w:b w:val="0"/>
          <w:sz w:val="28"/>
          <w:szCs w:val="28"/>
        </w:rPr>
        <w:t>района «Тунгокоченский район» Забайкальского края (2022-2026 годы)».</w:t>
      </w:r>
    </w:p>
    <w:p w:rsidR="00E3761C" w:rsidRDefault="00E3761C" w:rsidP="00E3761C">
      <w:pPr>
        <w:pStyle w:val="ConsPlusTitle"/>
        <w:widowControl/>
        <w:ind w:firstLine="708"/>
        <w:jc w:val="both"/>
        <w:rPr>
          <w:b w:val="0"/>
          <w:sz w:val="28"/>
          <w:szCs w:val="28"/>
        </w:rPr>
      </w:pPr>
      <w:r>
        <w:rPr>
          <w:b w:val="0"/>
          <w:sz w:val="28"/>
          <w:szCs w:val="28"/>
        </w:rPr>
        <w:t>2. Комитету по финансам администрации муниципального района «Тунгокоченский район» обеспечить финансирование программы по заявкам отдела жилищно-коммунального хозяйства   администрации муниципального района «Тунгокоченский район» (далее - Отдел ЖКХ),  либо исполнителей программы в соответствии с нормативно правовыми актами муниципального района.</w:t>
      </w:r>
    </w:p>
    <w:p w:rsidR="00E3761C" w:rsidRDefault="00E3761C" w:rsidP="00E3761C">
      <w:pPr>
        <w:pStyle w:val="ConsPlusTitle"/>
        <w:widowControl/>
        <w:ind w:firstLine="708"/>
        <w:jc w:val="both"/>
        <w:rPr>
          <w:b w:val="0"/>
          <w:sz w:val="28"/>
          <w:szCs w:val="28"/>
        </w:rPr>
      </w:pPr>
      <w:r>
        <w:rPr>
          <w:b w:val="0"/>
          <w:sz w:val="28"/>
          <w:szCs w:val="28"/>
        </w:rPr>
        <w:t>3. Настоящее постановление опубликовать в газете «Вести-Севера» и разместить на официальном сайте в информационно-телекоммуникационной сети «Интернет»</w:t>
      </w:r>
    </w:p>
    <w:p w:rsidR="00E3761C" w:rsidRDefault="00E3761C" w:rsidP="00E3761C">
      <w:pPr>
        <w:pStyle w:val="ConsPlusTitle"/>
        <w:widowControl/>
        <w:ind w:firstLine="708"/>
        <w:jc w:val="both"/>
        <w:rPr>
          <w:b w:val="0"/>
          <w:sz w:val="28"/>
          <w:szCs w:val="28"/>
        </w:rPr>
      </w:pPr>
      <w:r>
        <w:rPr>
          <w:b w:val="0"/>
          <w:sz w:val="28"/>
          <w:szCs w:val="28"/>
        </w:rPr>
        <w:t>4. Настоящее постановление вступает в  силу на следующий день после дня его официального опубликования.</w:t>
      </w:r>
    </w:p>
    <w:p w:rsidR="00E3761C" w:rsidRDefault="00E3761C" w:rsidP="00E3761C">
      <w:pPr>
        <w:pStyle w:val="ConsPlusTitle"/>
        <w:widowControl/>
        <w:ind w:firstLine="708"/>
        <w:jc w:val="both"/>
        <w:rPr>
          <w:b w:val="0"/>
          <w:sz w:val="28"/>
          <w:szCs w:val="28"/>
        </w:rPr>
      </w:pPr>
      <w:r>
        <w:rPr>
          <w:b w:val="0"/>
          <w:sz w:val="28"/>
          <w:szCs w:val="28"/>
        </w:rPr>
        <w:t xml:space="preserve">5. </w:t>
      </w:r>
      <w:proofErr w:type="gramStart"/>
      <w:r>
        <w:rPr>
          <w:b w:val="0"/>
          <w:sz w:val="28"/>
          <w:szCs w:val="28"/>
        </w:rPr>
        <w:t>Контроль за</w:t>
      </w:r>
      <w:proofErr w:type="gramEnd"/>
      <w:r>
        <w:rPr>
          <w:b w:val="0"/>
          <w:sz w:val="28"/>
          <w:szCs w:val="28"/>
        </w:rPr>
        <w:t xml:space="preserve"> исполнением настоящего постановления оставить за собой.</w:t>
      </w:r>
    </w:p>
    <w:p w:rsidR="00E3761C" w:rsidRDefault="00E3761C" w:rsidP="00E3761C">
      <w:pPr>
        <w:autoSpaceDE w:val="0"/>
        <w:autoSpaceDN w:val="0"/>
        <w:adjustRightInd w:val="0"/>
        <w:jc w:val="right"/>
        <w:rPr>
          <w:sz w:val="20"/>
          <w:szCs w:val="20"/>
        </w:rPr>
      </w:pPr>
    </w:p>
    <w:p w:rsidR="00E3761C" w:rsidRDefault="00E3761C" w:rsidP="00E3761C">
      <w:pPr>
        <w:autoSpaceDE w:val="0"/>
        <w:autoSpaceDN w:val="0"/>
        <w:adjustRightInd w:val="0"/>
        <w:rPr>
          <w:b/>
          <w:sz w:val="28"/>
          <w:szCs w:val="28"/>
        </w:rPr>
      </w:pPr>
    </w:p>
    <w:p w:rsidR="00E3761C" w:rsidRDefault="00E3761C" w:rsidP="00E3761C">
      <w:pPr>
        <w:autoSpaceDE w:val="0"/>
        <w:autoSpaceDN w:val="0"/>
        <w:adjustRightInd w:val="0"/>
        <w:rPr>
          <w:b/>
          <w:sz w:val="28"/>
          <w:szCs w:val="28"/>
        </w:rPr>
      </w:pPr>
    </w:p>
    <w:p w:rsidR="00E3761C" w:rsidRDefault="00E3761C" w:rsidP="00E3761C">
      <w:pPr>
        <w:autoSpaceDE w:val="0"/>
        <w:autoSpaceDN w:val="0"/>
        <w:adjustRightInd w:val="0"/>
        <w:rPr>
          <w:b/>
          <w:sz w:val="28"/>
          <w:szCs w:val="28"/>
        </w:rPr>
      </w:pPr>
    </w:p>
    <w:p w:rsidR="00E3761C" w:rsidRDefault="00E3761C" w:rsidP="00E3761C">
      <w:pPr>
        <w:autoSpaceDE w:val="0"/>
        <w:autoSpaceDN w:val="0"/>
        <w:adjustRightInd w:val="0"/>
        <w:rPr>
          <w:b/>
          <w:sz w:val="28"/>
          <w:szCs w:val="28"/>
        </w:rPr>
      </w:pPr>
      <w:r>
        <w:rPr>
          <w:b/>
          <w:sz w:val="28"/>
          <w:szCs w:val="28"/>
        </w:rPr>
        <w:t>И.о. Главы муниципального района</w:t>
      </w:r>
    </w:p>
    <w:p w:rsidR="00E3761C" w:rsidRDefault="00E3761C" w:rsidP="00E3761C">
      <w:pPr>
        <w:autoSpaceDE w:val="0"/>
        <w:autoSpaceDN w:val="0"/>
        <w:adjustRightInd w:val="0"/>
        <w:rPr>
          <w:b/>
          <w:sz w:val="28"/>
          <w:szCs w:val="28"/>
        </w:rPr>
      </w:pPr>
      <w:r>
        <w:rPr>
          <w:b/>
          <w:sz w:val="28"/>
          <w:szCs w:val="28"/>
        </w:rPr>
        <w:t xml:space="preserve"> «Тунгокоченский район»</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Н.С. Ананенко</w:t>
      </w:r>
    </w:p>
    <w:p w:rsidR="00E3761C" w:rsidRDefault="00E3761C" w:rsidP="00E3761C">
      <w:pPr>
        <w:autoSpaceDE w:val="0"/>
        <w:autoSpaceDN w:val="0"/>
        <w:adjustRightInd w:val="0"/>
        <w:rPr>
          <w:b/>
          <w:sz w:val="28"/>
          <w:szCs w:val="28"/>
        </w:rPr>
      </w:pPr>
    </w:p>
    <w:p w:rsidR="00E3761C" w:rsidRDefault="00E3761C" w:rsidP="00E3761C">
      <w:pPr>
        <w:autoSpaceDE w:val="0"/>
        <w:autoSpaceDN w:val="0"/>
        <w:adjustRightInd w:val="0"/>
        <w:rPr>
          <w:b/>
          <w:sz w:val="28"/>
          <w:szCs w:val="28"/>
        </w:rPr>
      </w:pPr>
    </w:p>
    <w:p w:rsidR="00E3761C" w:rsidRDefault="00E3761C" w:rsidP="00E3761C">
      <w:pPr>
        <w:autoSpaceDE w:val="0"/>
        <w:autoSpaceDN w:val="0"/>
        <w:adjustRightInd w:val="0"/>
        <w:rPr>
          <w:b/>
          <w:sz w:val="28"/>
          <w:szCs w:val="28"/>
        </w:rPr>
      </w:pPr>
    </w:p>
    <w:p w:rsidR="00E3761C" w:rsidRDefault="00E3761C" w:rsidP="00E3761C">
      <w:pPr>
        <w:rPr>
          <w:b/>
          <w:sz w:val="28"/>
          <w:szCs w:val="28"/>
        </w:rPr>
      </w:pPr>
    </w:p>
    <w:p w:rsidR="00E3761C" w:rsidRDefault="00E3761C" w:rsidP="00E3761C">
      <w:pPr>
        <w:widowControl w:val="0"/>
        <w:autoSpaceDE w:val="0"/>
        <w:autoSpaceDN w:val="0"/>
        <w:adjustRightInd w:val="0"/>
        <w:jc w:val="right"/>
        <w:outlineLvl w:val="0"/>
      </w:pPr>
      <w:r>
        <w:lastRenderedPageBreak/>
        <w:t>Утверждена</w:t>
      </w:r>
    </w:p>
    <w:p w:rsidR="00E3761C" w:rsidRDefault="00E3761C" w:rsidP="00E3761C">
      <w:pPr>
        <w:widowControl w:val="0"/>
        <w:autoSpaceDE w:val="0"/>
        <w:autoSpaceDN w:val="0"/>
        <w:adjustRightInd w:val="0"/>
        <w:jc w:val="right"/>
      </w:pPr>
      <w:r>
        <w:t>Постановлением</w:t>
      </w:r>
    </w:p>
    <w:p w:rsidR="00E3761C" w:rsidRDefault="00E3761C" w:rsidP="00E3761C">
      <w:pPr>
        <w:widowControl w:val="0"/>
        <w:autoSpaceDE w:val="0"/>
        <w:autoSpaceDN w:val="0"/>
        <w:adjustRightInd w:val="0"/>
        <w:jc w:val="right"/>
      </w:pPr>
      <w:r>
        <w:t>администрации муниципального района</w:t>
      </w:r>
    </w:p>
    <w:p w:rsidR="00E3761C" w:rsidRDefault="00E3761C" w:rsidP="00E3761C">
      <w:pPr>
        <w:widowControl w:val="0"/>
        <w:autoSpaceDE w:val="0"/>
        <w:autoSpaceDN w:val="0"/>
        <w:adjustRightInd w:val="0"/>
        <w:jc w:val="right"/>
      </w:pPr>
      <w:r>
        <w:t>«Тунгокоченский район»</w:t>
      </w:r>
    </w:p>
    <w:p w:rsidR="00E3761C" w:rsidRDefault="00E3761C" w:rsidP="00E3761C">
      <w:pPr>
        <w:widowControl w:val="0"/>
        <w:autoSpaceDE w:val="0"/>
        <w:autoSpaceDN w:val="0"/>
        <w:adjustRightInd w:val="0"/>
        <w:jc w:val="right"/>
      </w:pPr>
      <w:r>
        <w:t>от 06 апреля 2022 г. № 123</w:t>
      </w:r>
    </w:p>
    <w:p w:rsidR="00E3761C" w:rsidRDefault="00E3761C" w:rsidP="00E3761C">
      <w:pPr>
        <w:widowControl w:val="0"/>
        <w:autoSpaceDE w:val="0"/>
        <w:autoSpaceDN w:val="0"/>
        <w:adjustRightInd w:val="0"/>
        <w:jc w:val="center"/>
      </w:pPr>
    </w:p>
    <w:p w:rsidR="00E3761C" w:rsidRDefault="00E3761C" w:rsidP="00E3761C">
      <w:pPr>
        <w:pStyle w:val="ConsPlusTitle"/>
        <w:jc w:val="center"/>
        <w:rPr>
          <w:sz w:val="28"/>
          <w:szCs w:val="28"/>
        </w:rPr>
      </w:pPr>
      <w:bookmarkStart w:id="0" w:name="Par27"/>
      <w:bookmarkEnd w:id="0"/>
      <w:r>
        <w:rPr>
          <w:sz w:val="28"/>
          <w:szCs w:val="28"/>
        </w:rPr>
        <w:t>Муниципальная программа</w:t>
      </w:r>
    </w:p>
    <w:p w:rsidR="00E3761C" w:rsidRDefault="00E3761C" w:rsidP="00E3761C">
      <w:pPr>
        <w:pStyle w:val="ConsPlusTitle"/>
        <w:jc w:val="center"/>
        <w:rPr>
          <w:sz w:val="28"/>
          <w:szCs w:val="28"/>
        </w:rPr>
      </w:pPr>
      <w:r>
        <w:rPr>
          <w:sz w:val="28"/>
          <w:szCs w:val="28"/>
        </w:rPr>
        <w:t>"Повышение безопасности дорожного движения в муниципальном районе «Тунгокоченский район» Забайкальского края на 2022-2026 годы"</w:t>
      </w:r>
    </w:p>
    <w:p w:rsidR="00E3761C" w:rsidRDefault="00E3761C" w:rsidP="00E3761C">
      <w:pPr>
        <w:widowControl w:val="0"/>
        <w:autoSpaceDE w:val="0"/>
        <w:autoSpaceDN w:val="0"/>
        <w:adjustRightInd w:val="0"/>
        <w:jc w:val="center"/>
        <w:rPr>
          <w:sz w:val="28"/>
          <w:szCs w:val="28"/>
        </w:rPr>
      </w:pPr>
    </w:p>
    <w:p w:rsidR="00E3761C" w:rsidRDefault="00E3761C" w:rsidP="00E3761C">
      <w:pPr>
        <w:pStyle w:val="ConsPlusTitle"/>
        <w:jc w:val="center"/>
        <w:outlineLvl w:val="1"/>
        <w:rPr>
          <w:sz w:val="28"/>
          <w:szCs w:val="28"/>
        </w:rPr>
      </w:pPr>
      <w:r>
        <w:rPr>
          <w:sz w:val="28"/>
          <w:szCs w:val="28"/>
        </w:rPr>
        <w:t>ПАСПОРТ</w:t>
      </w:r>
    </w:p>
    <w:p w:rsidR="00E3761C" w:rsidRDefault="00E3761C" w:rsidP="00E3761C">
      <w:pPr>
        <w:pStyle w:val="ConsPlusTitle"/>
        <w:jc w:val="center"/>
        <w:rPr>
          <w:sz w:val="28"/>
          <w:szCs w:val="28"/>
        </w:rPr>
      </w:pPr>
      <w:r>
        <w:rPr>
          <w:sz w:val="28"/>
          <w:szCs w:val="28"/>
        </w:rPr>
        <w:t>муниципальной программы</w:t>
      </w:r>
    </w:p>
    <w:p w:rsidR="00E3761C" w:rsidRDefault="00E3761C" w:rsidP="00E3761C">
      <w:pPr>
        <w:pStyle w:val="ConsPlusTitle"/>
        <w:jc w:val="center"/>
        <w:rPr>
          <w:sz w:val="28"/>
          <w:szCs w:val="28"/>
        </w:rPr>
      </w:pPr>
      <w:r>
        <w:rPr>
          <w:sz w:val="28"/>
          <w:szCs w:val="28"/>
        </w:rPr>
        <w:t>"Повышение безопасности дорожного движения в муниципальном районе «Тунгокоченский район» Забайкальского</w:t>
      </w:r>
    </w:p>
    <w:p w:rsidR="00E3761C" w:rsidRDefault="00E3761C" w:rsidP="00E3761C">
      <w:pPr>
        <w:pStyle w:val="ConsPlusTitle"/>
        <w:jc w:val="center"/>
        <w:rPr>
          <w:sz w:val="28"/>
          <w:szCs w:val="28"/>
        </w:rPr>
      </w:pPr>
      <w:r>
        <w:rPr>
          <w:sz w:val="28"/>
          <w:szCs w:val="28"/>
        </w:rPr>
        <w:t>края на 2022-2026 годы"</w:t>
      </w:r>
    </w:p>
    <w:p w:rsidR="00E3761C" w:rsidRDefault="00E3761C" w:rsidP="00E3761C">
      <w:pPr>
        <w:pStyle w:val="ConsPlusTitle"/>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880"/>
        <w:gridCol w:w="5940"/>
      </w:tblGrid>
      <w:tr w:rsidR="00E3761C" w:rsidTr="00E3761C">
        <w:trPr>
          <w:trHeight w:val="405"/>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w:t>
            </w:r>
          </w:p>
        </w:tc>
        <w:tc>
          <w:tcPr>
            <w:tcW w:w="2880" w:type="dxa"/>
            <w:vMerge w:val="restart"/>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Наименование</w:t>
            </w:r>
          </w:p>
          <w:p w:rsidR="00E3761C" w:rsidRDefault="00E3761C">
            <w:pPr>
              <w:pStyle w:val="ConsPlusCell"/>
              <w:rPr>
                <w:sz w:val="28"/>
                <w:szCs w:val="28"/>
              </w:rPr>
            </w:pPr>
            <w:r>
              <w:rPr>
                <w:sz w:val="28"/>
                <w:szCs w:val="28"/>
              </w:rPr>
              <w:t xml:space="preserve">программы </w:t>
            </w:r>
          </w:p>
          <w:p w:rsidR="00E3761C" w:rsidRDefault="00E3761C">
            <w:pPr>
              <w:widowControl w:val="0"/>
              <w:autoSpaceDE w:val="0"/>
              <w:autoSpaceDN w:val="0"/>
              <w:adjustRightInd w:val="0"/>
              <w:jc w:val="center"/>
              <w:rPr>
                <w:sz w:val="28"/>
                <w:szCs w:val="28"/>
              </w:rPr>
            </w:pPr>
          </w:p>
          <w:p w:rsidR="00E3761C" w:rsidRDefault="00E3761C">
            <w:pPr>
              <w:widowControl w:val="0"/>
              <w:autoSpaceDE w:val="0"/>
              <w:autoSpaceDN w:val="0"/>
              <w:adjustRightInd w:val="0"/>
              <w:jc w:val="center"/>
              <w:rPr>
                <w:sz w:val="28"/>
                <w:szCs w:val="28"/>
              </w:rPr>
            </w:pPr>
          </w:p>
          <w:p w:rsidR="00E3761C" w:rsidRDefault="00E3761C">
            <w:pPr>
              <w:widowControl w:val="0"/>
              <w:autoSpaceDE w:val="0"/>
              <w:autoSpaceDN w:val="0"/>
              <w:adjustRightInd w:val="0"/>
              <w:jc w:val="center"/>
              <w:rPr>
                <w:sz w:val="28"/>
                <w:szCs w:val="28"/>
              </w:rPr>
            </w:pPr>
          </w:p>
          <w:p w:rsidR="00E3761C" w:rsidRDefault="00E3761C"/>
        </w:tc>
        <w:tc>
          <w:tcPr>
            <w:tcW w:w="5940"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pStyle w:val="ConsPlusCell"/>
              <w:jc w:val="both"/>
              <w:rPr>
                <w:sz w:val="28"/>
                <w:szCs w:val="28"/>
              </w:rPr>
            </w:pPr>
            <w:r>
              <w:rPr>
                <w:sz w:val="28"/>
                <w:szCs w:val="28"/>
              </w:rPr>
              <w:t>Муниципальная программа " Повышение безопасности дорожного движения в муниципальном районе «Тунгокоченский район» Забайкальского края на 2022-2026  годы"</w:t>
            </w:r>
          </w:p>
          <w:p w:rsidR="00E3761C" w:rsidRDefault="00E3761C">
            <w:pPr>
              <w:widowControl w:val="0"/>
              <w:autoSpaceDE w:val="0"/>
              <w:autoSpaceDN w:val="0"/>
              <w:adjustRightInd w:val="0"/>
              <w:jc w:val="both"/>
              <w:rPr>
                <w:sz w:val="28"/>
                <w:szCs w:val="28"/>
              </w:rPr>
            </w:pPr>
            <w:r>
              <w:rPr>
                <w:sz w:val="28"/>
                <w:szCs w:val="28"/>
              </w:rPr>
              <w:t xml:space="preserve"> (далее - программа).</w:t>
            </w:r>
          </w:p>
        </w:tc>
      </w:tr>
      <w:tr w:rsidR="00E3761C" w:rsidTr="00E3761C">
        <w:trPr>
          <w:trHeight w:val="1515"/>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761C" w:rsidRDefault="00E3761C"/>
        </w:tc>
        <w:tc>
          <w:tcPr>
            <w:tcW w:w="0" w:type="auto"/>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8"/>
                <w:szCs w:val="28"/>
              </w:rPr>
            </w:pPr>
          </w:p>
        </w:tc>
      </w:tr>
      <w:tr w:rsidR="00E3761C" w:rsidTr="00E3761C">
        <w:trPr>
          <w:trHeight w:val="1592"/>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p w:rsidR="00E3761C" w:rsidRDefault="00E3761C">
            <w:r>
              <w:t>2</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widowControl w:val="0"/>
              <w:autoSpaceDE w:val="0"/>
              <w:autoSpaceDN w:val="0"/>
              <w:adjustRightInd w:val="0"/>
              <w:jc w:val="center"/>
              <w:rPr>
                <w:sz w:val="28"/>
                <w:szCs w:val="28"/>
              </w:rPr>
            </w:pPr>
          </w:p>
          <w:p w:rsidR="00E3761C" w:rsidRDefault="00E3761C">
            <w:pPr>
              <w:pStyle w:val="ConsPlusCell"/>
              <w:rPr>
                <w:sz w:val="28"/>
                <w:szCs w:val="28"/>
              </w:rPr>
            </w:pPr>
            <w:r>
              <w:rPr>
                <w:sz w:val="28"/>
                <w:szCs w:val="28"/>
              </w:rPr>
              <w:t xml:space="preserve">Дата принятия </w:t>
            </w:r>
          </w:p>
          <w:p w:rsidR="00E3761C" w:rsidRDefault="00E3761C">
            <w:pPr>
              <w:pStyle w:val="ConsPlusCell"/>
              <w:rPr>
                <w:sz w:val="28"/>
                <w:szCs w:val="28"/>
              </w:rPr>
            </w:pPr>
            <w:r>
              <w:rPr>
                <w:sz w:val="28"/>
                <w:szCs w:val="28"/>
              </w:rPr>
              <w:t xml:space="preserve">решения о разработке                                    программы </w:t>
            </w: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rPr>
                <w:sz w:val="28"/>
                <w:szCs w:val="28"/>
              </w:rPr>
            </w:pPr>
          </w:p>
          <w:p w:rsidR="00E3761C" w:rsidRDefault="00E3761C" w:rsidP="00E3761C">
            <w:pPr>
              <w:jc w:val="both"/>
              <w:rPr>
                <w:sz w:val="28"/>
                <w:szCs w:val="28"/>
              </w:rPr>
            </w:pPr>
            <w:r>
              <w:rPr>
                <w:sz w:val="28"/>
                <w:szCs w:val="28"/>
              </w:rPr>
              <w:t>Распоряжение администрации муниципального района «Тунгокоченский район»  Забайкальского края   от  18 марта  2022 года № 54</w:t>
            </w:r>
          </w:p>
        </w:tc>
      </w:tr>
      <w:tr w:rsidR="00E3761C" w:rsidTr="00E3761C">
        <w:trPr>
          <w:trHeight w:val="3405"/>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p w:rsidR="00E3761C" w:rsidRDefault="00E3761C">
            <w:r>
              <w:t>3</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Pr>
              <w:pStyle w:val="ConsPlusCell"/>
              <w:rPr>
                <w:sz w:val="28"/>
                <w:szCs w:val="28"/>
              </w:rPr>
            </w:pPr>
            <w:r>
              <w:rPr>
                <w:sz w:val="28"/>
                <w:szCs w:val="28"/>
              </w:rPr>
              <w:t xml:space="preserve">Дата утверждения программы </w:t>
            </w:r>
          </w:p>
          <w:p w:rsidR="00E3761C" w:rsidRDefault="00E3761C">
            <w:pPr>
              <w:widowControl w:val="0"/>
              <w:autoSpaceDE w:val="0"/>
              <w:autoSpaceDN w:val="0"/>
              <w:adjustRightInd w:val="0"/>
              <w:jc w:val="center"/>
              <w:rPr>
                <w:sz w:val="28"/>
                <w:szCs w:val="28"/>
              </w:rPr>
            </w:pPr>
          </w:p>
          <w:p w:rsidR="00E3761C" w:rsidRDefault="00E3761C">
            <w:pPr>
              <w:rPr>
                <w:sz w:val="28"/>
                <w:szCs w:val="28"/>
              </w:rPr>
            </w:pPr>
          </w:p>
          <w:p w:rsidR="00E3761C" w:rsidRDefault="00E3761C">
            <w:pPr>
              <w:rPr>
                <w:sz w:val="28"/>
                <w:szCs w:val="28"/>
              </w:rPr>
            </w:pPr>
          </w:p>
          <w:p w:rsidR="00E3761C" w:rsidRDefault="00E3761C">
            <w:pPr>
              <w:rPr>
                <w:sz w:val="28"/>
                <w:szCs w:val="28"/>
              </w:rPr>
            </w:pPr>
          </w:p>
          <w:p w:rsidR="00E3761C" w:rsidRDefault="00E3761C">
            <w:pPr>
              <w:rPr>
                <w:sz w:val="28"/>
                <w:szCs w:val="28"/>
              </w:rPr>
            </w:pP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rPr>
                <w:sz w:val="28"/>
                <w:szCs w:val="28"/>
              </w:rPr>
            </w:pPr>
          </w:p>
          <w:p w:rsidR="00E3761C" w:rsidRDefault="00E3761C" w:rsidP="00E3761C">
            <w:pPr>
              <w:pStyle w:val="ConsPlusCell"/>
              <w:jc w:val="both"/>
              <w:rPr>
                <w:sz w:val="28"/>
                <w:szCs w:val="28"/>
              </w:rPr>
            </w:pPr>
            <w:r>
              <w:rPr>
                <w:sz w:val="28"/>
                <w:szCs w:val="28"/>
              </w:rPr>
              <w:t>Постановление администрации муниципального района «Тунгокоченский район» Забайкальского края от 06 апреля 2022 года  № 123 "Об  утверждении  муниципальной программы "Повышение безопасности дорожного движения в муниципальном районе «Тунгокоченский район» Забайкальского края на 2022-2026 годы".</w:t>
            </w:r>
          </w:p>
        </w:tc>
      </w:tr>
      <w:tr w:rsidR="00E3761C" w:rsidTr="00E3761C">
        <w:trPr>
          <w:trHeight w:val="1305"/>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 w:rsidR="00E3761C" w:rsidRDefault="00E3761C">
            <w:r>
              <w:t>4</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rPr>
                <w:sz w:val="28"/>
                <w:szCs w:val="28"/>
              </w:rPr>
            </w:pPr>
          </w:p>
          <w:p w:rsidR="00E3761C" w:rsidRDefault="00E3761C">
            <w:pPr>
              <w:pStyle w:val="ConsPlusCell"/>
              <w:rPr>
                <w:sz w:val="28"/>
                <w:szCs w:val="28"/>
              </w:rPr>
            </w:pPr>
            <w:r>
              <w:rPr>
                <w:sz w:val="28"/>
                <w:szCs w:val="28"/>
              </w:rPr>
              <w:t xml:space="preserve">Муниципальный заказчик </w:t>
            </w: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pStyle w:val="ConsPlusCell"/>
              <w:jc w:val="both"/>
              <w:rPr>
                <w:sz w:val="28"/>
                <w:szCs w:val="28"/>
              </w:rPr>
            </w:pPr>
          </w:p>
          <w:p w:rsidR="00E3761C" w:rsidRDefault="00E3761C">
            <w:pPr>
              <w:pStyle w:val="ConsPlusCell"/>
              <w:jc w:val="both"/>
              <w:rPr>
                <w:sz w:val="28"/>
                <w:szCs w:val="28"/>
              </w:rPr>
            </w:pPr>
            <w:r>
              <w:rPr>
                <w:sz w:val="28"/>
                <w:szCs w:val="28"/>
              </w:rPr>
              <w:t>Администрация муниципального района «Тунгокоченский район» - координатор программы Отдел ЖКХ.</w:t>
            </w:r>
          </w:p>
        </w:tc>
      </w:tr>
      <w:tr w:rsidR="00E3761C" w:rsidTr="00E3761C">
        <w:trPr>
          <w:trHeight w:val="1305"/>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rPr>
                <w:sz w:val="28"/>
                <w:szCs w:val="28"/>
              </w:rPr>
            </w:pPr>
            <w:r>
              <w:rPr>
                <w:sz w:val="28"/>
                <w:szCs w:val="28"/>
              </w:rPr>
              <w:t>5</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 w:rsidR="00E3761C" w:rsidRDefault="00E3761C">
            <w:pPr>
              <w:pStyle w:val="ConsPlusCell"/>
              <w:rPr>
                <w:sz w:val="28"/>
                <w:szCs w:val="28"/>
              </w:rPr>
            </w:pPr>
            <w:r>
              <w:rPr>
                <w:sz w:val="28"/>
                <w:szCs w:val="28"/>
              </w:rPr>
              <w:t xml:space="preserve">Основной </w:t>
            </w:r>
          </w:p>
          <w:p w:rsidR="00E3761C" w:rsidRDefault="00E3761C">
            <w:pPr>
              <w:pStyle w:val="ConsPlusCell"/>
              <w:rPr>
                <w:sz w:val="28"/>
                <w:szCs w:val="28"/>
              </w:rPr>
            </w:pPr>
            <w:r>
              <w:rPr>
                <w:sz w:val="28"/>
                <w:szCs w:val="28"/>
              </w:rPr>
              <w:t xml:space="preserve">разработчик </w:t>
            </w:r>
          </w:p>
          <w:p w:rsidR="00E3761C" w:rsidRDefault="00E3761C">
            <w:pPr>
              <w:pStyle w:val="ConsPlusCell"/>
              <w:rPr>
                <w:sz w:val="28"/>
                <w:szCs w:val="28"/>
              </w:rPr>
            </w:pPr>
            <w:r>
              <w:rPr>
                <w:sz w:val="28"/>
                <w:szCs w:val="28"/>
              </w:rPr>
              <w:t>программы</w:t>
            </w: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pStyle w:val="ConsPlusCell"/>
              <w:jc w:val="both"/>
              <w:rPr>
                <w:sz w:val="28"/>
                <w:szCs w:val="28"/>
              </w:rPr>
            </w:pPr>
          </w:p>
          <w:p w:rsidR="00E3761C" w:rsidRDefault="00E3761C">
            <w:pPr>
              <w:pStyle w:val="ConsPlusCell"/>
              <w:jc w:val="both"/>
              <w:rPr>
                <w:sz w:val="28"/>
                <w:szCs w:val="28"/>
              </w:rPr>
            </w:pPr>
            <w:r>
              <w:rPr>
                <w:sz w:val="28"/>
                <w:szCs w:val="28"/>
              </w:rPr>
              <w:t xml:space="preserve">Отдел ЖКХ администрации муниципального района «Тунгокоченский район» </w:t>
            </w:r>
          </w:p>
          <w:p w:rsidR="00E3761C" w:rsidRDefault="00E3761C">
            <w:pPr>
              <w:pStyle w:val="ConsPlusCell"/>
              <w:jc w:val="both"/>
              <w:rPr>
                <w:sz w:val="28"/>
                <w:szCs w:val="28"/>
              </w:rPr>
            </w:pPr>
          </w:p>
        </w:tc>
      </w:tr>
      <w:tr w:rsidR="00E3761C" w:rsidTr="00E3761C">
        <w:trPr>
          <w:trHeight w:val="2038"/>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rPr>
                <w:sz w:val="28"/>
                <w:szCs w:val="28"/>
              </w:rPr>
            </w:pPr>
            <w:r>
              <w:rPr>
                <w:sz w:val="28"/>
                <w:szCs w:val="28"/>
              </w:rPr>
              <w:lastRenderedPageBreak/>
              <w:t>6</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p>
          <w:p w:rsidR="00E3761C" w:rsidRDefault="00E3761C">
            <w:pPr>
              <w:pStyle w:val="ConsPlusCell"/>
            </w:pPr>
            <w:r>
              <w:rPr>
                <w:sz w:val="28"/>
                <w:szCs w:val="28"/>
              </w:rPr>
              <w:t xml:space="preserve">Цель программы </w:t>
            </w:r>
          </w:p>
          <w:p w:rsidR="00E3761C" w:rsidRDefault="00E3761C"/>
          <w:p w:rsidR="00E3761C" w:rsidRDefault="00E3761C"/>
          <w:p w:rsidR="00E3761C" w:rsidRDefault="00E3761C"/>
          <w:p w:rsidR="00E3761C" w:rsidRDefault="00E3761C"/>
        </w:tc>
        <w:tc>
          <w:tcPr>
            <w:tcW w:w="594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jc w:val="both"/>
              <w:rPr>
                <w:sz w:val="28"/>
                <w:szCs w:val="28"/>
              </w:rPr>
            </w:pPr>
            <w:r>
              <w:rPr>
                <w:sz w:val="28"/>
                <w:szCs w:val="28"/>
              </w:rPr>
              <w:t xml:space="preserve">- снижение уровня аварийности, количества дорожно-транспортных происшествий (далее - ДТП) на дорогах муниципального района и обеспечение законных прав граждан </w:t>
            </w:r>
            <w:proofErr w:type="gramStart"/>
            <w:r>
              <w:rPr>
                <w:sz w:val="28"/>
                <w:szCs w:val="28"/>
              </w:rPr>
              <w:t>на</w:t>
            </w:r>
            <w:proofErr w:type="gramEnd"/>
          </w:p>
          <w:p w:rsidR="00E3761C" w:rsidRDefault="00E3761C">
            <w:pPr>
              <w:pStyle w:val="ConsPlusCell"/>
              <w:jc w:val="both"/>
              <w:rPr>
                <w:sz w:val="28"/>
                <w:szCs w:val="28"/>
              </w:rPr>
            </w:pPr>
            <w:r>
              <w:rPr>
                <w:sz w:val="28"/>
                <w:szCs w:val="28"/>
              </w:rPr>
              <w:t>безопасные условия дорожного движения.</w:t>
            </w:r>
          </w:p>
        </w:tc>
      </w:tr>
      <w:tr w:rsidR="00E3761C" w:rsidTr="00E3761C">
        <w:trPr>
          <w:trHeight w:val="5751"/>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7</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 w:rsidR="00E3761C" w:rsidRDefault="00E3761C">
            <w:pPr>
              <w:jc w:val="center"/>
              <w:rPr>
                <w:sz w:val="28"/>
              </w:rPr>
            </w:pPr>
            <w:r>
              <w:rPr>
                <w:sz w:val="28"/>
              </w:rPr>
              <w:t>Задачи программы</w:t>
            </w:r>
          </w:p>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pStyle w:val="ConsPlusCell"/>
              <w:jc w:val="both"/>
              <w:rPr>
                <w:sz w:val="28"/>
                <w:szCs w:val="28"/>
              </w:rPr>
            </w:pPr>
            <w:r>
              <w:rPr>
                <w:sz w:val="28"/>
                <w:szCs w:val="28"/>
              </w:rPr>
              <w:t xml:space="preserve">- повышение качества </w:t>
            </w:r>
            <w:proofErr w:type="gramStart"/>
            <w:r>
              <w:rPr>
                <w:sz w:val="28"/>
                <w:szCs w:val="28"/>
              </w:rPr>
              <w:t>контроля за</w:t>
            </w:r>
            <w:proofErr w:type="gramEnd"/>
            <w:r>
              <w:rPr>
                <w:sz w:val="28"/>
                <w:szCs w:val="28"/>
              </w:rPr>
              <w:t xml:space="preserve">  соблюдением  водителями и пешеходами    требований безопасного дорожного движения;</w:t>
            </w:r>
          </w:p>
          <w:p w:rsidR="00E3761C" w:rsidRDefault="00E3761C">
            <w:pPr>
              <w:pStyle w:val="ConsPlusCell"/>
              <w:jc w:val="both"/>
              <w:rPr>
                <w:sz w:val="28"/>
                <w:szCs w:val="28"/>
              </w:rPr>
            </w:pPr>
            <w:r>
              <w:rPr>
                <w:sz w:val="28"/>
                <w:szCs w:val="28"/>
              </w:rPr>
              <w:t>- 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p w:rsidR="00E3761C" w:rsidRDefault="00E3761C">
            <w:pPr>
              <w:pStyle w:val="ConsPlusCell"/>
              <w:jc w:val="both"/>
              <w:rPr>
                <w:sz w:val="28"/>
                <w:szCs w:val="28"/>
              </w:rPr>
            </w:pPr>
            <w:r>
              <w:rPr>
                <w:sz w:val="28"/>
                <w:szCs w:val="28"/>
              </w:rPr>
              <w:t>- обучение детей и подростков Правилам</w:t>
            </w:r>
          </w:p>
          <w:p w:rsidR="00E3761C" w:rsidRDefault="00E3761C">
            <w:pPr>
              <w:pStyle w:val="ConsPlusCell"/>
              <w:jc w:val="both"/>
              <w:rPr>
                <w:sz w:val="28"/>
                <w:szCs w:val="28"/>
              </w:rPr>
            </w:pPr>
            <w:r>
              <w:rPr>
                <w:sz w:val="28"/>
                <w:szCs w:val="28"/>
              </w:rPr>
              <w:t>дорожного    движения Российской Федерации  (далее - ПДД), обеспечение безопасного участия детей в дорожном движении;</w:t>
            </w:r>
          </w:p>
          <w:p w:rsidR="00E3761C" w:rsidRDefault="00E3761C">
            <w:pPr>
              <w:pStyle w:val="ConsPlusCell"/>
              <w:jc w:val="both"/>
              <w:rPr>
                <w:sz w:val="28"/>
                <w:szCs w:val="28"/>
              </w:rPr>
            </w:pPr>
            <w:r>
              <w:rPr>
                <w:sz w:val="28"/>
                <w:szCs w:val="28"/>
              </w:rPr>
              <w:t>- совершенствование подготовки водителей транспортных средств;</w:t>
            </w:r>
          </w:p>
          <w:p w:rsidR="00E3761C" w:rsidRDefault="00E3761C">
            <w:pPr>
              <w:pStyle w:val="ConsPlusCell"/>
              <w:jc w:val="both"/>
              <w:rPr>
                <w:sz w:val="28"/>
                <w:szCs w:val="28"/>
              </w:rPr>
            </w:pPr>
            <w:r>
              <w:rPr>
                <w:sz w:val="28"/>
                <w:szCs w:val="28"/>
              </w:rPr>
              <w:t>- развитие системы организации движения</w:t>
            </w:r>
          </w:p>
          <w:p w:rsidR="00E3761C" w:rsidRDefault="00E3761C">
            <w:pPr>
              <w:pStyle w:val="ConsPlusCell"/>
              <w:jc w:val="both"/>
              <w:rPr>
                <w:sz w:val="28"/>
                <w:szCs w:val="28"/>
              </w:rPr>
            </w:pPr>
            <w:r>
              <w:rPr>
                <w:sz w:val="28"/>
                <w:szCs w:val="28"/>
              </w:rPr>
              <w:t>транспортных средств и пешеходов и  повышение безопасности дорожных условий.</w:t>
            </w:r>
          </w:p>
          <w:p w:rsidR="00E3761C" w:rsidRDefault="00E3761C">
            <w:pPr>
              <w:jc w:val="both"/>
              <w:rPr>
                <w:sz w:val="28"/>
                <w:szCs w:val="28"/>
              </w:rPr>
            </w:pPr>
          </w:p>
        </w:tc>
      </w:tr>
      <w:tr w:rsidR="00E3761C" w:rsidTr="00E3761C">
        <w:trPr>
          <w:trHeight w:val="3480"/>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8</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 xml:space="preserve">Важнейшие целевые           индикаторы и показатели   </w:t>
            </w:r>
          </w:p>
          <w:p w:rsidR="00E3761C" w:rsidRDefault="00E3761C">
            <w:pPr>
              <w:pStyle w:val="ConsPlusCell"/>
            </w:pPr>
          </w:p>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tc>
        <w:tc>
          <w:tcPr>
            <w:tcW w:w="594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jc w:val="both"/>
              <w:rPr>
                <w:sz w:val="28"/>
                <w:szCs w:val="28"/>
              </w:rPr>
            </w:pPr>
            <w:r>
              <w:rPr>
                <w:sz w:val="28"/>
                <w:szCs w:val="28"/>
              </w:rPr>
              <w:t>- Сокращение количества ДТП с  пострадавшими на 5 ед.;</w:t>
            </w:r>
          </w:p>
          <w:p w:rsidR="00E3761C" w:rsidRDefault="00E3761C">
            <w:pPr>
              <w:pStyle w:val="ConsPlusCell"/>
              <w:jc w:val="both"/>
              <w:rPr>
                <w:sz w:val="28"/>
                <w:szCs w:val="28"/>
              </w:rPr>
            </w:pPr>
            <w:r>
              <w:rPr>
                <w:sz w:val="28"/>
                <w:szCs w:val="28"/>
              </w:rPr>
              <w:t>- сокращение   количества лиц, пострадавших  в результате ДТП, на 3 человека;</w:t>
            </w:r>
          </w:p>
          <w:p w:rsidR="00E3761C" w:rsidRDefault="00E3761C">
            <w:pPr>
              <w:pStyle w:val="ConsPlusCell"/>
              <w:jc w:val="both"/>
              <w:rPr>
                <w:sz w:val="28"/>
                <w:szCs w:val="28"/>
              </w:rPr>
            </w:pPr>
            <w:r>
              <w:rPr>
                <w:sz w:val="28"/>
                <w:szCs w:val="28"/>
              </w:rPr>
              <w:t>- сокращение количества   лиц, погибших в результате ДТП, на 3 человека;</w:t>
            </w:r>
          </w:p>
          <w:p w:rsidR="00E3761C" w:rsidRDefault="00E3761C">
            <w:pPr>
              <w:pStyle w:val="ConsPlusCell"/>
              <w:jc w:val="both"/>
              <w:rPr>
                <w:sz w:val="28"/>
                <w:szCs w:val="28"/>
              </w:rPr>
            </w:pPr>
            <w:r>
              <w:rPr>
                <w:sz w:val="28"/>
                <w:szCs w:val="28"/>
              </w:rPr>
              <w:t>- сокращение  количества  детей,   пострадавших в результате ДТП, на 2 человека;</w:t>
            </w:r>
          </w:p>
          <w:p w:rsidR="00E3761C" w:rsidRDefault="00E3761C">
            <w:pPr>
              <w:pStyle w:val="ConsPlusCell"/>
              <w:jc w:val="both"/>
              <w:rPr>
                <w:sz w:val="28"/>
                <w:szCs w:val="28"/>
              </w:rPr>
            </w:pPr>
            <w:r>
              <w:rPr>
                <w:sz w:val="28"/>
                <w:szCs w:val="28"/>
              </w:rPr>
              <w:t>- сокращение   количества  детей, погибших в результате ДТП, до 1 человека.</w:t>
            </w:r>
          </w:p>
        </w:tc>
      </w:tr>
      <w:tr w:rsidR="00E3761C" w:rsidTr="00E3761C">
        <w:trPr>
          <w:trHeight w:val="70"/>
        </w:trPr>
        <w:tc>
          <w:tcPr>
            <w:tcW w:w="484"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9</w:t>
            </w:r>
          </w:p>
        </w:tc>
        <w:tc>
          <w:tcPr>
            <w:tcW w:w="288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 xml:space="preserve">Сроки и этапы </w:t>
            </w:r>
          </w:p>
          <w:p w:rsidR="00E3761C" w:rsidRDefault="00E3761C">
            <w:pPr>
              <w:rPr>
                <w:sz w:val="28"/>
                <w:szCs w:val="28"/>
              </w:rPr>
            </w:pPr>
            <w:r>
              <w:rPr>
                <w:sz w:val="28"/>
                <w:szCs w:val="28"/>
              </w:rPr>
              <w:t>реализации</w:t>
            </w:r>
            <w:r>
              <w:t xml:space="preserve"> </w:t>
            </w:r>
            <w:r>
              <w:rPr>
                <w:sz w:val="28"/>
                <w:szCs w:val="28"/>
              </w:rPr>
              <w:t>программы</w:t>
            </w:r>
          </w:p>
        </w:tc>
        <w:tc>
          <w:tcPr>
            <w:tcW w:w="594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jc w:val="both"/>
              <w:rPr>
                <w:sz w:val="28"/>
                <w:szCs w:val="28"/>
              </w:rPr>
            </w:pPr>
            <w:r>
              <w:rPr>
                <w:sz w:val="28"/>
                <w:szCs w:val="28"/>
              </w:rPr>
              <w:t>2022-2026 годы. Программа реализуется  в  один  этап.</w:t>
            </w:r>
          </w:p>
        </w:tc>
      </w:tr>
      <w:tr w:rsidR="00E3761C" w:rsidTr="00E3761C">
        <w:trPr>
          <w:trHeight w:val="3752"/>
        </w:trPr>
        <w:tc>
          <w:tcPr>
            <w:tcW w:w="484"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lastRenderedPageBreak/>
              <w:t>10</w:t>
            </w:r>
          </w:p>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p w:rsidR="00E3761C" w:rsidRDefault="00E3761C"/>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Потребность в финансировании программы</w:t>
            </w:r>
          </w:p>
          <w:p w:rsidR="00E3761C" w:rsidRDefault="00E3761C">
            <w:pPr>
              <w:rPr>
                <w:sz w:val="28"/>
                <w:szCs w:val="28"/>
              </w:rPr>
            </w:pPr>
          </w:p>
          <w:p w:rsidR="00E3761C" w:rsidRDefault="00E3761C">
            <w:pPr>
              <w:rPr>
                <w:sz w:val="28"/>
                <w:szCs w:val="28"/>
              </w:rPr>
            </w:pPr>
          </w:p>
          <w:p w:rsidR="00E3761C" w:rsidRDefault="00E3761C"/>
          <w:p w:rsidR="00E3761C" w:rsidRDefault="00E3761C"/>
          <w:p w:rsidR="00E3761C" w:rsidRDefault="00E3761C"/>
          <w:p w:rsidR="00E3761C" w:rsidRDefault="00E3761C"/>
          <w:p w:rsidR="00E3761C" w:rsidRDefault="00E3761C"/>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hideMark/>
          </w:tcPr>
          <w:p w:rsidR="00E3761C" w:rsidRDefault="00E3761C">
            <w:pPr>
              <w:pStyle w:val="ConsPlusCell"/>
              <w:rPr>
                <w:sz w:val="28"/>
                <w:szCs w:val="28"/>
              </w:rPr>
            </w:pPr>
            <w:r>
              <w:rPr>
                <w:sz w:val="28"/>
                <w:szCs w:val="28"/>
              </w:rPr>
              <w:t>Потребность в финансовых  затратах на выполнение мероприятий  программы за счет средств бюджета муниципального района «Тунгокоченский район» - 1272,0  тыс. рублей, в том числе по годам:</w:t>
            </w:r>
          </w:p>
          <w:p w:rsidR="00E3761C" w:rsidRDefault="00E3761C">
            <w:pPr>
              <w:pStyle w:val="ConsPlusCell"/>
              <w:rPr>
                <w:sz w:val="28"/>
                <w:szCs w:val="28"/>
              </w:rPr>
            </w:pPr>
            <w:r>
              <w:rPr>
                <w:sz w:val="28"/>
                <w:szCs w:val="28"/>
              </w:rPr>
              <w:t>2022 год – 0 тыс. рублей;</w:t>
            </w:r>
          </w:p>
          <w:p w:rsidR="00E3761C" w:rsidRDefault="00E3761C">
            <w:pPr>
              <w:pStyle w:val="ConsPlusCell"/>
              <w:rPr>
                <w:sz w:val="28"/>
                <w:szCs w:val="28"/>
              </w:rPr>
            </w:pPr>
            <w:r>
              <w:rPr>
                <w:sz w:val="28"/>
                <w:szCs w:val="28"/>
              </w:rPr>
              <w:t>2023 год – 338,0 тыс. рублей;</w:t>
            </w:r>
          </w:p>
          <w:p w:rsidR="00E3761C" w:rsidRDefault="00E3761C">
            <w:pPr>
              <w:pStyle w:val="ConsPlusCell"/>
              <w:rPr>
                <w:sz w:val="28"/>
                <w:szCs w:val="28"/>
              </w:rPr>
            </w:pPr>
            <w:r>
              <w:rPr>
                <w:sz w:val="28"/>
                <w:szCs w:val="28"/>
              </w:rPr>
              <w:t>2024 год – 383,0 тыс. рублей;</w:t>
            </w:r>
          </w:p>
          <w:p w:rsidR="00E3761C" w:rsidRDefault="00E3761C">
            <w:pPr>
              <w:pStyle w:val="ConsPlusCell"/>
              <w:rPr>
                <w:sz w:val="28"/>
                <w:szCs w:val="28"/>
              </w:rPr>
            </w:pPr>
            <w:r>
              <w:rPr>
                <w:sz w:val="28"/>
                <w:szCs w:val="28"/>
              </w:rPr>
              <w:t>2025 год – 303,0 тыс. рублей;</w:t>
            </w:r>
          </w:p>
          <w:p w:rsidR="00E3761C" w:rsidRDefault="00E3761C">
            <w:pPr>
              <w:pStyle w:val="ConsPlusCell"/>
              <w:rPr>
                <w:sz w:val="28"/>
                <w:szCs w:val="28"/>
              </w:rPr>
            </w:pPr>
            <w:r>
              <w:rPr>
                <w:sz w:val="28"/>
                <w:szCs w:val="28"/>
              </w:rPr>
              <w:t>2026 год – 248,0 тыс. рублей;</w:t>
            </w:r>
          </w:p>
        </w:tc>
      </w:tr>
      <w:tr w:rsidR="00E3761C" w:rsidTr="00E3761C">
        <w:trPr>
          <w:trHeight w:val="2871"/>
        </w:trPr>
        <w:tc>
          <w:tcPr>
            <w:tcW w:w="484" w:type="dxa"/>
            <w:tcBorders>
              <w:top w:val="single" w:sz="4" w:space="0" w:color="auto"/>
              <w:left w:val="single" w:sz="4" w:space="0" w:color="auto"/>
              <w:bottom w:val="single" w:sz="4" w:space="0" w:color="auto"/>
              <w:right w:val="single" w:sz="4" w:space="0" w:color="auto"/>
            </w:tcBorders>
          </w:tcPr>
          <w:p w:rsidR="00E3761C" w:rsidRDefault="00E3761C"/>
          <w:p w:rsidR="00E3761C" w:rsidRDefault="00E3761C"/>
          <w:p w:rsidR="00E3761C" w:rsidRDefault="00E3761C">
            <w:pPr>
              <w:rPr>
                <w:sz w:val="28"/>
                <w:szCs w:val="28"/>
              </w:rPr>
            </w:pPr>
            <w:r>
              <w:t>11</w:t>
            </w:r>
          </w:p>
        </w:tc>
        <w:tc>
          <w:tcPr>
            <w:tcW w:w="2880" w:type="dxa"/>
            <w:tcBorders>
              <w:top w:val="single" w:sz="4" w:space="0" w:color="auto"/>
              <w:left w:val="single" w:sz="4" w:space="0" w:color="auto"/>
              <w:bottom w:val="single" w:sz="4" w:space="0" w:color="auto"/>
              <w:right w:val="single" w:sz="4" w:space="0" w:color="auto"/>
            </w:tcBorders>
          </w:tcPr>
          <w:p w:rsidR="00E3761C" w:rsidRDefault="00E3761C">
            <w:pPr>
              <w:pStyle w:val="ConsPlusCell"/>
              <w:rPr>
                <w:sz w:val="28"/>
                <w:szCs w:val="28"/>
              </w:rPr>
            </w:pPr>
            <w:r>
              <w:rPr>
                <w:sz w:val="28"/>
                <w:szCs w:val="28"/>
              </w:rPr>
              <w:t>Основные ожидаемые          конечные результаты         реализации программы</w:t>
            </w:r>
          </w:p>
          <w:p w:rsidR="00E3761C" w:rsidRDefault="00E3761C">
            <w:pPr>
              <w:pStyle w:val="ConsPlusCell"/>
              <w:rPr>
                <w:sz w:val="28"/>
                <w:szCs w:val="28"/>
              </w:rPr>
            </w:pPr>
          </w:p>
          <w:p w:rsidR="00E3761C" w:rsidRDefault="00E3761C">
            <w:pPr>
              <w:rPr>
                <w:sz w:val="28"/>
                <w:szCs w:val="28"/>
              </w:rPr>
            </w:pPr>
          </w:p>
        </w:tc>
        <w:tc>
          <w:tcPr>
            <w:tcW w:w="5940" w:type="dxa"/>
            <w:tcBorders>
              <w:top w:val="single" w:sz="4" w:space="0" w:color="auto"/>
              <w:left w:val="single" w:sz="4" w:space="0" w:color="auto"/>
              <w:bottom w:val="single" w:sz="4" w:space="0" w:color="auto"/>
              <w:right w:val="single" w:sz="4" w:space="0" w:color="auto"/>
            </w:tcBorders>
          </w:tcPr>
          <w:p w:rsidR="00E3761C" w:rsidRDefault="00E3761C">
            <w:pPr>
              <w:pStyle w:val="ConsPlusCell"/>
              <w:tabs>
                <w:tab w:val="right" w:pos="5724"/>
              </w:tabs>
              <w:jc w:val="both"/>
              <w:rPr>
                <w:sz w:val="28"/>
                <w:szCs w:val="28"/>
              </w:rPr>
            </w:pPr>
            <w:r>
              <w:rPr>
                <w:sz w:val="28"/>
                <w:szCs w:val="28"/>
              </w:rPr>
              <w:tab/>
            </w:r>
            <w:proofErr w:type="gramStart"/>
            <w:r>
              <w:rPr>
                <w:sz w:val="28"/>
                <w:szCs w:val="28"/>
              </w:rPr>
              <w:t>Мероприятия программы,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развитие системы оказания помощи лицам, пострадавшим в результате ДТП, влияют на сокращение количества лиц, погибших в результате ДТП, мероприятия программы по совершенствованию системы управления деятельностью в области обеспечения безопасности дорожного движения - на реализацию программы в целом.</w:t>
            </w:r>
            <w:proofErr w:type="gramEnd"/>
          </w:p>
          <w:p w:rsidR="00E3761C" w:rsidRDefault="00E3761C">
            <w:pPr>
              <w:jc w:val="both"/>
              <w:rPr>
                <w:sz w:val="28"/>
                <w:szCs w:val="28"/>
              </w:rPr>
            </w:pPr>
          </w:p>
        </w:tc>
      </w:tr>
    </w:tbl>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jc w:val="center"/>
        <w:outlineLvl w:val="1"/>
        <w:rPr>
          <w:b/>
          <w:sz w:val="28"/>
          <w:szCs w:val="28"/>
        </w:rPr>
      </w:pPr>
      <w:r>
        <w:rPr>
          <w:b/>
          <w:sz w:val="28"/>
          <w:szCs w:val="28"/>
        </w:rPr>
        <w:t xml:space="preserve"> Раздел 1. Содержание проблемы и обоснование необходимости ее решения программным методом</w:t>
      </w:r>
    </w:p>
    <w:p w:rsidR="00E3761C" w:rsidRDefault="00E3761C" w:rsidP="00E3761C">
      <w:pPr>
        <w:widowControl w:val="0"/>
        <w:autoSpaceDE w:val="0"/>
        <w:autoSpaceDN w:val="0"/>
        <w:adjustRightInd w:val="0"/>
        <w:jc w:val="center"/>
        <w:outlineLvl w:val="1"/>
        <w:rPr>
          <w:b/>
          <w:sz w:val="28"/>
          <w:szCs w:val="28"/>
        </w:rPr>
      </w:pPr>
    </w:p>
    <w:p w:rsidR="00E3761C" w:rsidRDefault="00E3761C" w:rsidP="00E3761C">
      <w:pPr>
        <w:widowControl w:val="0"/>
        <w:tabs>
          <w:tab w:val="left" w:pos="580"/>
        </w:tabs>
        <w:autoSpaceDE w:val="0"/>
        <w:autoSpaceDN w:val="0"/>
        <w:adjustRightInd w:val="0"/>
        <w:jc w:val="both"/>
        <w:rPr>
          <w:sz w:val="28"/>
          <w:szCs w:val="28"/>
        </w:rPr>
      </w:pPr>
      <w:r>
        <w:rPr>
          <w:sz w:val="28"/>
          <w:szCs w:val="28"/>
        </w:rPr>
        <w:tab/>
        <w:t xml:space="preserve">Не смотря на наличие муниципальной программы 2013-2020 годов, снижение аварийности и смертности, получения телесных повреждений, в том числе с участием детей не произошло. Так как проведение минимизации затрат бюджетов не позволило в должной мере финансировать мероприятия программы, также не было возможности привлечь средства иных бюджетов и внебюджетных источников. Сокращение работников ГИБДД и перевод ОВД в г. Шилка. </w:t>
      </w:r>
    </w:p>
    <w:p w:rsidR="00E3761C" w:rsidRDefault="00E3761C" w:rsidP="00E3761C">
      <w:pPr>
        <w:jc w:val="center"/>
        <w:rPr>
          <w:sz w:val="28"/>
        </w:rPr>
      </w:pPr>
      <w:r w:rsidRPr="00BD2B93">
        <w:rPr>
          <w:sz w:val="28"/>
        </w:rPr>
        <w:t xml:space="preserve">Сведения о количестве ДТП, погибших и пострадавших в них, </w:t>
      </w:r>
    </w:p>
    <w:p w:rsidR="00E3761C" w:rsidRPr="00BD2B93" w:rsidRDefault="00E3761C" w:rsidP="00E3761C">
      <w:pPr>
        <w:jc w:val="center"/>
        <w:rPr>
          <w:sz w:val="28"/>
        </w:rPr>
      </w:pPr>
      <w:r w:rsidRPr="00BD2B93">
        <w:rPr>
          <w:sz w:val="28"/>
        </w:rPr>
        <w:t>в том числе детей, за 2013-2020 годы.</w:t>
      </w:r>
    </w:p>
    <w:tbl>
      <w:tblPr>
        <w:tblStyle w:val="a3"/>
        <w:tblW w:w="0" w:type="auto"/>
        <w:tblLook w:val="04A0"/>
      </w:tblPr>
      <w:tblGrid>
        <w:gridCol w:w="1389"/>
        <w:gridCol w:w="912"/>
        <w:gridCol w:w="967"/>
        <w:gridCol w:w="967"/>
        <w:gridCol w:w="967"/>
        <w:gridCol w:w="967"/>
        <w:gridCol w:w="967"/>
        <w:gridCol w:w="967"/>
        <w:gridCol w:w="967"/>
        <w:gridCol w:w="502"/>
      </w:tblGrid>
      <w:tr w:rsidR="00E3761C" w:rsidRPr="00BD2B93" w:rsidTr="00E3761C">
        <w:tc>
          <w:tcPr>
            <w:tcW w:w="1696" w:type="dxa"/>
            <w:tcBorders>
              <w:tl2br w:val="single" w:sz="4" w:space="0" w:color="auto"/>
            </w:tcBorders>
          </w:tcPr>
          <w:p w:rsidR="00E3761C" w:rsidRPr="00BD2B93" w:rsidRDefault="00E3761C" w:rsidP="00E3761C">
            <w:pPr>
              <w:jc w:val="both"/>
              <w:rPr>
                <w:sz w:val="28"/>
                <w:szCs w:val="28"/>
              </w:rPr>
            </w:pPr>
            <w:bookmarkStart w:id="1" w:name="_GoBack"/>
            <w:bookmarkEnd w:id="1"/>
          </w:p>
        </w:tc>
        <w:tc>
          <w:tcPr>
            <w:tcW w:w="1216" w:type="dxa"/>
          </w:tcPr>
          <w:p w:rsidR="00E3761C" w:rsidRPr="00BD2B93" w:rsidRDefault="00E3761C" w:rsidP="00E3761C">
            <w:pPr>
              <w:jc w:val="center"/>
              <w:rPr>
                <w:b/>
                <w:sz w:val="28"/>
                <w:szCs w:val="28"/>
              </w:rPr>
            </w:pPr>
            <w:r w:rsidRPr="00BD2B93">
              <w:rPr>
                <w:b/>
                <w:sz w:val="28"/>
                <w:szCs w:val="28"/>
              </w:rPr>
              <w:t>2013</w:t>
            </w:r>
          </w:p>
        </w:tc>
        <w:tc>
          <w:tcPr>
            <w:tcW w:w="1456" w:type="dxa"/>
          </w:tcPr>
          <w:p w:rsidR="00E3761C" w:rsidRPr="00BD2B93" w:rsidRDefault="00E3761C" w:rsidP="00E3761C">
            <w:pPr>
              <w:jc w:val="center"/>
              <w:rPr>
                <w:b/>
                <w:sz w:val="28"/>
                <w:szCs w:val="28"/>
              </w:rPr>
            </w:pPr>
            <w:r w:rsidRPr="00BD2B93">
              <w:rPr>
                <w:b/>
                <w:sz w:val="28"/>
                <w:szCs w:val="28"/>
              </w:rPr>
              <w:t>2014</w:t>
            </w:r>
          </w:p>
        </w:tc>
        <w:tc>
          <w:tcPr>
            <w:tcW w:w="1456" w:type="dxa"/>
          </w:tcPr>
          <w:p w:rsidR="00E3761C" w:rsidRPr="00BD2B93" w:rsidRDefault="00E3761C" w:rsidP="00E3761C">
            <w:pPr>
              <w:jc w:val="center"/>
              <w:rPr>
                <w:b/>
                <w:sz w:val="28"/>
                <w:szCs w:val="28"/>
              </w:rPr>
            </w:pPr>
            <w:r w:rsidRPr="00BD2B93">
              <w:rPr>
                <w:b/>
                <w:sz w:val="28"/>
                <w:szCs w:val="28"/>
              </w:rPr>
              <w:t>2015</w:t>
            </w:r>
          </w:p>
        </w:tc>
        <w:tc>
          <w:tcPr>
            <w:tcW w:w="1456" w:type="dxa"/>
          </w:tcPr>
          <w:p w:rsidR="00E3761C" w:rsidRPr="00BD2B93" w:rsidRDefault="00E3761C" w:rsidP="00E3761C">
            <w:pPr>
              <w:jc w:val="center"/>
              <w:rPr>
                <w:b/>
                <w:sz w:val="28"/>
                <w:szCs w:val="28"/>
              </w:rPr>
            </w:pPr>
            <w:r w:rsidRPr="00BD2B93">
              <w:rPr>
                <w:b/>
                <w:sz w:val="28"/>
                <w:szCs w:val="28"/>
              </w:rPr>
              <w:t>2016</w:t>
            </w:r>
          </w:p>
        </w:tc>
        <w:tc>
          <w:tcPr>
            <w:tcW w:w="1456" w:type="dxa"/>
          </w:tcPr>
          <w:p w:rsidR="00E3761C" w:rsidRPr="00BD2B93" w:rsidRDefault="00E3761C" w:rsidP="00E3761C">
            <w:pPr>
              <w:jc w:val="center"/>
              <w:rPr>
                <w:b/>
                <w:sz w:val="28"/>
                <w:szCs w:val="28"/>
              </w:rPr>
            </w:pPr>
            <w:r w:rsidRPr="00BD2B93">
              <w:rPr>
                <w:b/>
                <w:sz w:val="28"/>
                <w:szCs w:val="28"/>
              </w:rPr>
              <w:t>2017</w:t>
            </w:r>
          </w:p>
        </w:tc>
        <w:tc>
          <w:tcPr>
            <w:tcW w:w="1456" w:type="dxa"/>
          </w:tcPr>
          <w:p w:rsidR="00E3761C" w:rsidRPr="00BD2B93" w:rsidRDefault="00E3761C" w:rsidP="00E3761C">
            <w:pPr>
              <w:jc w:val="center"/>
              <w:rPr>
                <w:b/>
                <w:sz w:val="28"/>
                <w:szCs w:val="28"/>
              </w:rPr>
            </w:pPr>
            <w:r w:rsidRPr="00BD2B93">
              <w:rPr>
                <w:b/>
                <w:sz w:val="28"/>
                <w:szCs w:val="28"/>
              </w:rPr>
              <w:t>2018</w:t>
            </w:r>
          </w:p>
        </w:tc>
        <w:tc>
          <w:tcPr>
            <w:tcW w:w="1456" w:type="dxa"/>
          </w:tcPr>
          <w:p w:rsidR="00E3761C" w:rsidRPr="00BD2B93" w:rsidRDefault="00E3761C" w:rsidP="00E3761C">
            <w:pPr>
              <w:jc w:val="center"/>
              <w:rPr>
                <w:b/>
                <w:sz w:val="28"/>
                <w:szCs w:val="28"/>
              </w:rPr>
            </w:pPr>
            <w:r w:rsidRPr="00BD2B93">
              <w:rPr>
                <w:b/>
                <w:sz w:val="28"/>
                <w:szCs w:val="28"/>
              </w:rPr>
              <w:t>2019</w:t>
            </w:r>
          </w:p>
        </w:tc>
        <w:tc>
          <w:tcPr>
            <w:tcW w:w="1456" w:type="dxa"/>
          </w:tcPr>
          <w:p w:rsidR="00E3761C" w:rsidRPr="00BD2B93" w:rsidRDefault="00E3761C" w:rsidP="00E3761C">
            <w:pPr>
              <w:jc w:val="center"/>
              <w:rPr>
                <w:b/>
                <w:sz w:val="28"/>
                <w:szCs w:val="28"/>
              </w:rPr>
            </w:pPr>
            <w:r w:rsidRPr="00BD2B93">
              <w:rPr>
                <w:b/>
                <w:sz w:val="28"/>
                <w:szCs w:val="28"/>
              </w:rPr>
              <w:t>2020</w:t>
            </w:r>
          </w:p>
        </w:tc>
        <w:tc>
          <w:tcPr>
            <w:tcW w:w="1456" w:type="dxa"/>
          </w:tcPr>
          <w:p w:rsidR="00E3761C" w:rsidRPr="00BD2B93" w:rsidRDefault="00E3761C" w:rsidP="00E3761C">
            <w:pPr>
              <w:jc w:val="both"/>
              <w:rPr>
                <w:sz w:val="28"/>
                <w:szCs w:val="28"/>
              </w:rPr>
            </w:pPr>
          </w:p>
        </w:tc>
      </w:tr>
      <w:tr w:rsidR="00E3761C" w:rsidRPr="00BD2B93" w:rsidTr="00E3761C">
        <w:tc>
          <w:tcPr>
            <w:tcW w:w="1696" w:type="dxa"/>
          </w:tcPr>
          <w:p w:rsidR="00E3761C" w:rsidRDefault="00E3761C" w:rsidP="00E3761C">
            <w:pPr>
              <w:jc w:val="both"/>
              <w:rPr>
                <w:b/>
                <w:sz w:val="28"/>
                <w:szCs w:val="28"/>
              </w:rPr>
            </w:pPr>
            <w:r w:rsidRPr="00BD2B93">
              <w:rPr>
                <w:b/>
                <w:sz w:val="28"/>
                <w:szCs w:val="28"/>
              </w:rPr>
              <w:t>Всего ДТП</w:t>
            </w:r>
          </w:p>
          <w:p w:rsidR="00E3761C" w:rsidRPr="00BD2B93" w:rsidRDefault="00E3761C" w:rsidP="00E3761C">
            <w:pPr>
              <w:jc w:val="both"/>
              <w:rPr>
                <w:b/>
                <w:sz w:val="28"/>
                <w:szCs w:val="28"/>
              </w:rPr>
            </w:pPr>
          </w:p>
        </w:tc>
        <w:tc>
          <w:tcPr>
            <w:tcW w:w="1216" w:type="dxa"/>
          </w:tcPr>
          <w:p w:rsidR="00E3761C" w:rsidRPr="00BD2B93" w:rsidRDefault="00E3761C" w:rsidP="00E3761C">
            <w:pPr>
              <w:jc w:val="center"/>
              <w:rPr>
                <w:sz w:val="28"/>
                <w:szCs w:val="28"/>
              </w:rPr>
            </w:pPr>
            <w:r>
              <w:rPr>
                <w:sz w:val="28"/>
                <w:szCs w:val="28"/>
              </w:rPr>
              <w:t>15</w:t>
            </w:r>
          </w:p>
        </w:tc>
        <w:tc>
          <w:tcPr>
            <w:tcW w:w="1456" w:type="dxa"/>
          </w:tcPr>
          <w:p w:rsidR="00E3761C" w:rsidRPr="00BD2B93" w:rsidRDefault="00E3761C" w:rsidP="00E3761C">
            <w:pPr>
              <w:jc w:val="center"/>
              <w:rPr>
                <w:sz w:val="28"/>
                <w:szCs w:val="28"/>
              </w:rPr>
            </w:pPr>
            <w:r>
              <w:rPr>
                <w:sz w:val="28"/>
                <w:szCs w:val="28"/>
              </w:rPr>
              <w:t>9</w:t>
            </w:r>
          </w:p>
        </w:tc>
        <w:tc>
          <w:tcPr>
            <w:tcW w:w="1456" w:type="dxa"/>
          </w:tcPr>
          <w:p w:rsidR="00E3761C" w:rsidRPr="00BD2B93" w:rsidRDefault="00E3761C" w:rsidP="00E3761C">
            <w:pPr>
              <w:jc w:val="center"/>
              <w:rPr>
                <w:sz w:val="28"/>
                <w:szCs w:val="28"/>
              </w:rPr>
            </w:pPr>
            <w:r>
              <w:rPr>
                <w:sz w:val="28"/>
                <w:szCs w:val="28"/>
              </w:rPr>
              <w:t>11</w:t>
            </w:r>
          </w:p>
        </w:tc>
        <w:tc>
          <w:tcPr>
            <w:tcW w:w="1456" w:type="dxa"/>
          </w:tcPr>
          <w:p w:rsidR="00E3761C" w:rsidRPr="00BD2B93" w:rsidRDefault="00E3761C" w:rsidP="00E3761C">
            <w:pPr>
              <w:jc w:val="center"/>
              <w:rPr>
                <w:sz w:val="28"/>
                <w:szCs w:val="28"/>
              </w:rPr>
            </w:pPr>
            <w:r>
              <w:rPr>
                <w:sz w:val="28"/>
                <w:szCs w:val="28"/>
              </w:rPr>
              <w:t>12</w:t>
            </w:r>
          </w:p>
        </w:tc>
        <w:tc>
          <w:tcPr>
            <w:tcW w:w="1456" w:type="dxa"/>
          </w:tcPr>
          <w:p w:rsidR="00E3761C" w:rsidRPr="00BD2B93" w:rsidRDefault="00E3761C" w:rsidP="00E3761C">
            <w:pPr>
              <w:jc w:val="center"/>
              <w:rPr>
                <w:sz w:val="28"/>
                <w:szCs w:val="28"/>
              </w:rPr>
            </w:pPr>
            <w:r>
              <w:rPr>
                <w:sz w:val="28"/>
                <w:szCs w:val="28"/>
              </w:rPr>
              <w:t>9</w:t>
            </w:r>
          </w:p>
        </w:tc>
        <w:tc>
          <w:tcPr>
            <w:tcW w:w="1456" w:type="dxa"/>
          </w:tcPr>
          <w:p w:rsidR="00E3761C" w:rsidRPr="00BD2B93" w:rsidRDefault="00E3761C" w:rsidP="00E3761C">
            <w:pPr>
              <w:jc w:val="center"/>
              <w:rPr>
                <w:sz w:val="28"/>
                <w:szCs w:val="28"/>
              </w:rPr>
            </w:pPr>
            <w:r>
              <w:rPr>
                <w:sz w:val="28"/>
                <w:szCs w:val="28"/>
              </w:rPr>
              <w:t>13</w:t>
            </w:r>
          </w:p>
        </w:tc>
        <w:tc>
          <w:tcPr>
            <w:tcW w:w="1456" w:type="dxa"/>
          </w:tcPr>
          <w:p w:rsidR="00E3761C" w:rsidRPr="00BD2B93" w:rsidRDefault="00E3761C" w:rsidP="00E3761C">
            <w:pPr>
              <w:jc w:val="center"/>
              <w:rPr>
                <w:sz w:val="28"/>
                <w:szCs w:val="28"/>
              </w:rPr>
            </w:pPr>
            <w:r>
              <w:rPr>
                <w:sz w:val="28"/>
                <w:szCs w:val="28"/>
              </w:rPr>
              <w:t>18</w:t>
            </w:r>
          </w:p>
        </w:tc>
        <w:tc>
          <w:tcPr>
            <w:tcW w:w="1456" w:type="dxa"/>
          </w:tcPr>
          <w:p w:rsidR="00E3761C" w:rsidRPr="00BD2B93" w:rsidRDefault="00E3761C" w:rsidP="00E3761C">
            <w:pPr>
              <w:jc w:val="center"/>
              <w:rPr>
                <w:sz w:val="28"/>
                <w:szCs w:val="28"/>
              </w:rPr>
            </w:pPr>
            <w:r>
              <w:rPr>
                <w:sz w:val="28"/>
                <w:szCs w:val="28"/>
              </w:rPr>
              <w:t>19</w:t>
            </w:r>
          </w:p>
        </w:tc>
        <w:tc>
          <w:tcPr>
            <w:tcW w:w="1456" w:type="dxa"/>
          </w:tcPr>
          <w:p w:rsidR="00E3761C" w:rsidRPr="00BD2B93" w:rsidRDefault="00E3761C" w:rsidP="00E3761C">
            <w:pPr>
              <w:jc w:val="both"/>
              <w:rPr>
                <w:sz w:val="28"/>
                <w:szCs w:val="28"/>
              </w:rPr>
            </w:pPr>
          </w:p>
        </w:tc>
      </w:tr>
      <w:tr w:rsidR="00E3761C" w:rsidRPr="00BD2B93" w:rsidTr="00E3761C">
        <w:tc>
          <w:tcPr>
            <w:tcW w:w="1696" w:type="dxa"/>
          </w:tcPr>
          <w:p w:rsidR="00E3761C" w:rsidRDefault="00E3761C" w:rsidP="00E3761C">
            <w:pPr>
              <w:jc w:val="both"/>
              <w:rPr>
                <w:b/>
                <w:sz w:val="28"/>
                <w:szCs w:val="28"/>
              </w:rPr>
            </w:pPr>
            <w:r w:rsidRPr="00BD2B93">
              <w:rPr>
                <w:b/>
                <w:sz w:val="28"/>
                <w:szCs w:val="28"/>
              </w:rPr>
              <w:t>Погибло</w:t>
            </w:r>
          </w:p>
          <w:p w:rsidR="00E3761C" w:rsidRPr="00BD2B93" w:rsidRDefault="00E3761C" w:rsidP="00E3761C">
            <w:pPr>
              <w:jc w:val="both"/>
              <w:rPr>
                <w:b/>
                <w:sz w:val="28"/>
                <w:szCs w:val="28"/>
              </w:rPr>
            </w:pPr>
          </w:p>
        </w:tc>
        <w:tc>
          <w:tcPr>
            <w:tcW w:w="1216" w:type="dxa"/>
          </w:tcPr>
          <w:p w:rsidR="00E3761C" w:rsidRPr="00BD2B93" w:rsidRDefault="00E3761C" w:rsidP="00E3761C">
            <w:pPr>
              <w:jc w:val="center"/>
              <w:rPr>
                <w:sz w:val="28"/>
                <w:szCs w:val="28"/>
              </w:rPr>
            </w:pPr>
            <w:r>
              <w:rPr>
                <w:sz w:val="28"/>
                <w:szCs w:val="28"/>
              </w:rPr>
              <w:t>2</w:t>
            </w:r>
          </w:p>
        </w:tc>
        <w:tc>
          <w:tcPr>
            <w:tcW w:w="1456" w:type="dxa"/>
          </w:tcPr>
          <w:p w:rsidR="00E3761C" w:rsidRPr="00BD2B93" w:rsidRDefault="00E3761C" w:rsidP="00E3761C">
            <w:pPr>
              <w:jc w:val="center"/>
              <w:rPr>
                <w:sz w:val="28"/>
                <w:szCs w:val="28"/>
              </w:rPr>
            </w:pPr>
            <w:r>
              <w:rPr>
                <w:sz w:val="28"/>
                <w:szCs w:val="28"/>
              </w:rPr>
              <w:t>1</w:t>
            </w:r>
          </w:p>
        </w:tc>
        <w:tc>
          <w:tcPr>
            <w:tcW w:w="1456" w:type="dxa"/>
          </w:tcPr>
          <w:p w:rsidR="00E3761C" w:rsidRPr="00BD2B93" w:rsidRDefault="00E3761C" w:rsidP="00E3761C">
            <w:pPr>
              <w:jc w:val="center"/>
              <w:rPr>
                <w:sz w:val="28"/>
                <w:szCs w:val="28"/>
              </w:rPr>
            </w:pPr>
            <w:r>
              <w:rPr>
                <w:sz w:val="28"/>
                <w:szCs w:val="28"/>
              </w:rPr>
              <w:t>4(1)*</w:t>
            </w:r>
          </w:p>
        </w:tc>
        <w:tc>
          <w:tcPr>
            <w:tcW w:w="1456" w:type="dxa"/>
          </w:tcPr>
          <w:p w:rsidR="00E3761C" w:rsidRPr="00BD2B93" w:rsidRDefault="00E3761C" w:rsidP="00E3761C">
            <w:pPr>
              <w:jc w:val="center"/>
              <w:rPr>
                <w:sz w:val="28"/>
                <w:szCs w:val="28"/>
              </w:rPr>
            </w:pPr>
            <w:r>
              <w:rPr>
                <w:sz w:val="28"/>
                <w:szCs w:val="28"/>
              </w:rPr>
              <w:t>1(1)</w:t>
            </w:r>
          </w:p>
        </w:tc>
        <w:tc>
          <w:tcPr>
            <w:tcW w:w="1456" w:type="dxa"/>
          </w:tcPr>
          <w:p w:rsidR="00E3761C" w:rsidRPr="00BD2B93" w:rsidRDefault="00E3761C" w:rsidP="00E3761C">
            <w:pPr>
              <w:jc w:val="center"/>
              <w:rPr>
                <w:sz w:val="28"/>
                <w:szCs w:val="28"/>
              </w:rPr>
            </w:pPr>
            <w:r>
              <w:rPr>
                <w:sz w:val="28"/>
                <w:szCs w:val="28"/>
              </w:rPr>
              <w:t>2</w:t>
            </w:r>
          </w:p>
        </w:tc>
        <w:tc>
          <w:tcPr>
            <w:tcW w:w="1456" w:type="dxa"/>
          </w:tcPr>
          <w:p w:rsidR="00E3761C" w:rsidRPr="00BD2B93" w:rsidRDefault="00E3761C" w:rsidP="00E3761C">
            <w:pPr>
              <w:jc w:val="center"/>
              <w:rPr>
                <w:sz w:val="28"/>
                <w:szCs w:val="28"/>
              </w:rPr>
            </w:pPr>
            <w:r>
              <w:rPr>
                <w:sz w:val="28"/>
                <w:szCs w:val="28"/>
              </w:rPr>
              <w:t>3</w:t>
            </w:r>
          </w:p>
        </w:tc>
        <w:tc>
          <w:tcPr>
            <w:tcW w:w="1456" w:type="dxa"/>
          </w:tcPr>
          <w:p w:rsidR="00E3761C" w:rsidRPr="00BD2B93" w:rsidRDefault="00E3761C" w:rsidP="00E3761C">
            <w:pPr>
              <w:jc w:val="center"/>
              <w:rPr>
                <w:sz w:val="28"/>
                <w:szCs w:val="28"/>
              </w:rPr>
            </w:pPr>
            <w:r>
              <w:rPr>
                <w:sz w:val="28"/>
                <w:szCs w:val="28"/>
              </w:rPr>
              <w:t>2</w:t>
            </w:r>
          </w:p>
        </w:tc>
        <w:tc>
          <w:tcPr>
            <w:tcW w:w="1456" w:type="dxa"/>
          </w:tcPr>
          <w:p w:rsidR="00E3761C" w:rsidRPr="00BD2B93" w:rsidRDefault="00E3761C" w:rsidP="00E3761C">
            <w:pPr>
              <w:jc w:val="center"/>
              <w:rPr>
                <w:sz w:val="28"/>
                <w:szCs w:val="28"/>
              </w:rPr>
            </w:pPr>
            <w:r>
              <w:rPr>
                <w:sz w:val="28"/>
                <w:szCs w:val="28"/>
              </w:rPr>
              <w:t>3</w:t>
            </w:r>
          </w:p>
        </w:tc>
        <w:tc>
          <w:tcPr>
            <w:tcW w:w="1456" w:type="dxa"/>
          </w:tcPr>
          <w:p w:rsidR="00E3761C" w:rsidRPr="00BD2B93" w:rsidRDefault="00E3761C" w:rsidP="00E3761C">
            <w:pPr>
              <w:jc w:val="both"/>
              <w:rPr>
                <w:sz w:val="28"/>
                <w:szCs w:val="28"/>
              </w:rPr>
            </w:pPr>
          </w:p>
        </w:tc>
      </w:tr>
      <w:tr w:rsidR="00E3761C" w:rsidRPr="00BD2B93" w:rsidTr="00E3761C">
        <w:tc>
          <w:tcPr>
            <w:tcW w:w="1696" w:type="dxa"/>
          </w:tcPr>
          <w:p w:rsidR="00E3761C" w:rsidRDefault="00E3761C" w:rsidP="00E3761C">
            <w:pPr>
              <w:jc w:val="both"/>
              <w:rPr>
                <w:b/>
                <w:sz w:val="28"/>
                <w:szCs w:val="28"/>
              </w:rPr>
            </w:pPr>
            <w:r w:rsidRPr="00BD2B93">
              <w:rPr>
                <w:b/>
                <w:sz w:val="28"/>
                <w:szCs w:val="28"/>
              </w:rPr>
              <w:t>Ранено</w:t>
            </w:r>
          </w:p>
          <w:p w:rsidR="00E3761C" w:rsidRPr="00BD2B93" w:rsidRDefault="00E3761C" w:rsidP="00E3761C">
            <w:pPr>
              <w:jc w:val="both"/>
              <w:rPr>
                <w:b/>
                <w:sz w:val="28"/>
                <w:szCs w:val="28"/>
              </w:rPr>
            </w:pPr>
          </w:p>
        </w:tc>
        <w:tc>
          <w:tcPr>
            <w:tcW w:w="1216" w:type="dxa"/>
          </w:tcPr>
          <w:p w:rsidR="00E3761C" w:rsidRPr="00BD2B93" w:rsidRDefault="00E3761C" w:rsidP="00E3761C">
            <w:pPr>
              <w:jc w:val="center"/>
              <w:rPr>
                <w:sz w:val="28"/>
                <w:szCs w:val="28"/>
              </w:rPr>
            </w:pPr>
            <w:r>
              <w:rPr>
                <w:sz w:val="28"/>
                <w:szCs w:val="28"/>
              </w:rPr>
              <w:t>20(5)</w:t>
            </w:r>
          </w:p>
        </w:tc>
        <w:tc>
          <w:tcPr>
            <w:tcW w:w="1456" w:type="dxa"/>
          </w:tcPr>
          <w:p w:rsidR="00E3761C" w:rsidRPr="00BD2B93" w:rsidRDefault="00E3761C" w:rsidP="00E3761C">
            <w:pPr>
              <w:jc w:val="center"/>
              <w:rPr>
                <w:sz w:val="28"/>
                <w:szCs w:val="28"/>
              </w:rPr>
            </w:pPr>
            <w:r>
              <w:rPr>
                <w:sz w:val="28"/>
                <w:szCs w:val="28"/>
              </w:rPr>
              <w:t>11(1)</w:t>
            </w:r>
          </w:p>
        </w:tc>
        <w:tc>
          <w:tcPr>
            <w:tcW w:w="1456" w:type="dxa"/>
          </w:tcPr>
          <w:p w:rsidR="00E3761C" w:rsidRPr="00BD2B93" w:rsidRDefault="00E3761C" w:rsidP="00E3761C">
            <w:pPr>
              <w:jc w:val="center"/>
              <w:rPr>
                <w:sz w:val="28"/>
                <w:szCs w:val="28"/>
              </w:rPr>
            </w:pPr>
            <w:r>
              <w:rPr>
                <w:sz w:val="28"/>
                <w:szCs w:val="28"/>
              </w:rPr>
              <w:t>11(1)</w:t>
            </w:r>
          </w:p>
        </w:tc>
        <w:tc>
          <w:tcPr>
            <w:tcW w:w="1456" w:type="dxa"/>
          </w:tcPr>
          <w:p w:rsidR="00E3761C" w:rsidRPr="00BD2B93" w:rsidRDefault="00E3761C" w:rsidP="00E3761C">
            <w:pPr>
              <w:jc w:val="center"/>
              <w:rPr>
                <w:sz w:val="28"/>
                <w:szCs w:val="28"/>
              </w:rPr>
            </w:pPr>
            <w:r>
              <w:rPr>
                <w:sz w:val="28"/>
                <w:szCs w:val="28"/>
              </w:rPr>
              <w:t>16(5)</w:t>
            </w:r>
          </w:p>
        </w:tc>
        <w:tc>
          <w:tcPr>
            <w:tcW w:w="1456" w:type="dxa"/>
          </w:tcPr>
          <w:p w:rsidR="00E3761C" w:rsidRPr="00BD2B93" w:rsidRDefault="00E3761C" w:rsidP="00E3761C">
            <w:pPr>
              <w:jc w:val="center"/>
              <w:rPr>
                <w:sz w:val="28"/>
                <w:szCs w:val="28"/>
              </w:rPr>
            </w:pPr>
            <w:r>
              <w:rPr>
                <w:sz w:val="28"/>
                <w:szCs w:val="28"/>
              </w:rPr>
              <w:t>10(2)</w:t>
            </w:r>
          </w:p>
        </w:tc>
        <w:tc>
          <w:tcPr>
            <w:tcW w:w="1456" w:type="dxa"/>
          </w:tcPr>
          <w:p w:rsidR="00E3761C" w:rsidRPr="00BD2B93" w:rsidRDefault="00E3761C" w:rsidP="00E3761C">
            <w:pPr>
              <w:jc w:val="center"/>
              <w:rPr>
                <w:sz w:val="28"/>
                <w:szCs w:val="28"/>
              </w:rPr>
            </w:pPr>
            <w:r>
              <w:rPr>
                <w:sz w:val="28"/>
                <w:szCs w:val="28"/>
              </w:rPr>
              <w:t>12(2)</w:t>
            </w:r>
          </w:p>
        </w:tc>
        <w:tc>
          <w:tcPr>
            <w:tcW w:w="1456" w:type="dxa"/>
          </w:tcPr>
          <w:p w:rsidR="00E3761C" w:rsidRPr="00BD2B93" w:rsidRDefault="00E3761C" w:rsidP="00E3761C">
            <w:pPr>
              <w:jc w:val="center"/>
              <w:rPr>
                <w:sz w:val="28"/>
                <w:szCs w:val="28"/>
              </w:rPr>
            </w:pPr>
            <w:r>
              <w:rPr>
                <w:sz w:val="28"/>
                <w:szCs w:val="28"/>
              </w:rPr>
              <w:t>19(4)</w:t>
            </w:r>
          </w:p>
        </w:tc>
        <w:tc>
          <w:tcPr>
            <w:tcW w:w="1456" w:type="dxa"/>
          </w:tcPr>
          <w:p w:rsidR="00E3761C" w:rsidRPr="00BD2B93" w:rsidRDefault="00E3761C" w:rsidP="00E3761C">
            <w:pPr>
              <w:jc w:val="center"/>
              <w:rPr>
                <w:sz w:val="28"/>
                <w:szCs w:val="28"/>
              </w:rPr>
            </w:pPr>
            <w:r>
              <w:rPr>
                <w:sz w:val="28"/>
                <w:szCs w:val="28"/>
              </w:rPr>
              <w:t>23(2)</w:t>
            </w:r>
          </w:p>
        </w:tc>
        <w:tc>
          <w:tcPr>
            <w:tcW w:w="1456" w:type="dxa"/>
          </w:tcPr>
          <w:p w:rsidR="00E3761C" w:rsidRPr="00BD2B93" w:rsidRDefault="00E3761C" w:rsidP="00E3761C">
            <w:pPr>
              <w:jc w:val="both"/>
              <w:rPr>
                <w:sz w:val="28"/>
                <w:szCs w:val="28"/>
              </w:rPr>
            </w:pPr>
          </w:p>
        </w:tc>
      </w:tr>
    </w:tbl>
    <w:p w:rsidR="00E3761C" w:rsidRPr="00BD2B93" w:rsidRDefault="00E3761C" w:rsidP="00E3761C">
      <w:pPr>
        <w:jc w:val="both"/>
        <w:rPr>
          <w:sz w:val="28"/>
          <w:szCs w:val="28"/>
        </w:rPr>
      </w:pPr>
      <w:r>
        <w:rPr>
          <w:sz w:val="28"/>
          <w:szCs w:val="28"/>
        </w:rPr>
        <w:t xml:space="preserve">* </w:t>
      </w:r>
      <w:r w:rsidRPr="00BD2B93">
        <w:rPr>
          <w:sz w:val="28"/>
          <w:szCs w:val="28"/>
        </w:rPr>
        <w:t xml:space="preserve">В </w:t>
      </w:r>
      <w:r>
        <w:rPr>
          <w:sz w:val="28"/>
          <w:szCs w:val="28"/>
        </w:rPr>
        <w:t>скобках указывается количество детей из числа погибших, раненых.</w:t>
      </w:r>
    </w:p>
    <w:p w:rsidR="00E3761C" w:rsidRDefault="00E3761C" w:rsidP="00E3761C">
      <w:pPr>
        <w:widowControl w:val="0"/>
        <w:tabs>
          <w:tab w:val="left" w:pos="580"/>
        </w:tabs>
        <w:autoSpaceDE w:val="0"/>
        <w:autoSpaceDN w:val="0"/>
        <w:adjustRightInd w:val="0"/>
        <w:jc w:val="both"/>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Основными причинами ДТП является: управление транспортным </w:t>
      </w:r>
      <w:r>
        <w:rPr>
          <w:sz w:val="28"/>
          <w:szCs w:val="28"/>
        </w:rPr>
        <w:lastRenderedPageBreak/>
        <w:t>средством в состоянии алкогольного опьянения, управление транспортными средствами лицами, не имеющими права на управление, снижение количества работников ГИБДД на дорогах района (сокращение численности, работники задействуются на иные мероприятия).</w:t>
      </w:r>
    </w:p>
    <w:p w:rsidR="00E3761C" w:rsidRDefault="00E3761C" w:rsidP="00E3761C">
      <w:pPr>
        <w:widowControl w:val="0"/>
        <w:autoSpaceDE w:val="0"/>
        <w:autoSpaceDN w:val="0"/>
        <w:adjustRightInd w:val="0"/>
        <w:ind w:firstLine="540"/>
        <w:jc w:val="both"/>
        <w:rPr>
          <w:sz w:val="28"/>
          <w:szCs w:val="28"/>
        </w:rPr>
      </w:pPr>
      <w:r>
        <w:rPr>
          <w:sz w:val="28"/>
          <w:szCs w:val="28"/>
        </w:rPr>
        <w:t>Так в ходе анализа ДТП, установлено, что совершаются аварии в промежуток времени с 18:00 до 23:00 часов. Средний возраст участников ДТП от 22 до 28 лет. Наибольшее количество ДТП происходит на трассе Шилка - Верх-Усугли.</w:t>
      </w:r>
    </w:p>
    <w:p w:rsidR="00E3761C" w:rsidRDefault="00E3761C" w:rsidP="00E3761C">
      <w:pPr>
        <w:widowControl w:val="0"/>
        <w:autoSpaceDE w:val="0"/>
        <w:autoSpaceDN w:val="0"/>
        <w:adjustRightInd w:val="0"/>
        <w:ind w:firstLine="540"/>
        <w:jc w:val="both"/>
        <w:rPr>
          <w:sz w:val="28"/>
          <w:szCs w:val="28"/>
        </w:rPr>
      </w:pPr>
      <w:r>
        <w:rPr>
          <w:sz w:val="28"/>
          <w:szCs w:val="28"/>
        </w:rPr>
        <w:t>Чему способствует:</w:t>
      </w:r>
    </w:p>
    <w:p w:rsidR="00E3761C" w:rsidRDefault="00E3761C" w:rsidP="00E3761C">
      <w:pPr>
        <w:widowControl w:val="0"/>
        <w:numPr>
          <w:ilvl w:val="0"/>
          <w:numId w:val="1"/>
        </w:numPr>
        <w:autoSpaceDE w:val="0"/>
        <w:autoSpaceDN w:val="0"/>
        <w:adjustRightInd w:val="0"/>
        <w:ind w:left="284" w:firstLine="283"/>
        <w:jc w:val="both"/>
        <w:rPr>
          <w:sz w:val="28"/>
          <w:szCs w:val="28"/>
        </w:rPr>
      </w:pPr>
      <w:r>
        <w:rPr>
          <w:sz w:val="28"/>
          <w:szCs w:val="28"/>
        </w:rPr>
        <w:t>Слабая работа ГИБДД в местах возможной профилактики ДТП (летние кафе и просто кафе, места отдыха на реках за населенными пунктами);</w:t>
      </w:r>
    </w:p>
    <w:p w:rsidR="00E3761C" w:rsidRDefault="00E3761C" w:rsidP="00E3761C">
      <w:pPr>
        <w:widowControl w:val="0"/>
        <w:numPr>
          <w:ilvl w:val="0"/>
          <w:numId w:val="1"/>
        </w:numPr>
        <w:autoSpaceDE w:val="0"/>
        <w:autoSpaceDN w:val="0"/>
        <w:adjustRightInd w:val="0"/>
        <w:ind w:left="284" w:firstLine="283"/>
        <w:jc w:val="both"/>
        <w:rPr>
          <w:sz w:val="28"/>
          <w:szCs w:val="28"/>
        </w:rPr>
      </w:pPr>
      <w:r w:rsidRPr="00E3761C">
        <w:rPr>
          <w:sz w:val="28"/>
          <w:szCs w:val="28"/>
        </w:rPr>
        <w:t>Отсутствие планомерной работы органов ГИБДД на трассе Шилка</w:t>
      </w:r>
      <w:r>
        <w:rPr>
          <w:sz w:val="28"/>
          <w:szCs w:val="28"/>
        </w:rPr>
        <w:t xml:space="preserve"> </w:t>
      </w:r>
      <w:r w:rsidRPr="00E3761C">
        <w:rPr>
          <w:sz w:val="28"/>
          <w:szCs w:val="28"/>
        </w:rPr>
        <w:t>-</w:t>
      </w:r>
      <w:r>
        <w:rPr>
          <w:sz w:val="28"/>
          <w:szCs w:val="28"/>
        </w:rPr>
        <w:t xml:space="preserve"> </w:t>
      </w:r>
      <w:r w:rsidRPr="00E3761C">
        <w:rPr>
          <w:sz w:val="28"/>
          <w:szCs w:val="28"/>
        </w:rPr>
        <w:t>Верх-Усугли; Это объясняется низкой штатной численности сотрудников дорожно-патрульной службы ГИБДД (далее - ДПС),  недостаточным оснащением службы ГИ</w:t>
      </w:r>
      <w:proofErr w:type="gramStart"/>
      <w:r w:rsidRPr="00E3761C">
        <w:rPr>
          <w:sz w:val="28"/>
          <w:szCs w:val="28"/>
        </w:rPr>
        <w:t>БДД тр</w:t>
      </w:r>
      <w:proofErr w:type="gramEnd"/>
      <w:r w:rsidRPr="00E3761C">
        <w:rPr>
          <w:sz w:val="28"/>
          <w:szCs w:val="28"/>
        </w:rPr>
        <w:t xml:space="preserve">анспортом. </w:t>
      </w:r>
    </w:p>
    <w:p w:rsidR="00E3761C" w:rsidRPr="00E3761C" w:rsidRDefault="00E3761C" w:rsidP="00E3761C">
      <w:pPr>
        <w:widowControl w:val="0"/>
        <w:numPr>
          <w:ilvl w:val="0"/>
          <w:numId w:val="1"/>
        </w:numPr>
        <w:autoSpaceDE w:val="0"/>
        <w:autoSpaceDN w:val="0"/>
        <w:adjustRightInd w:val="0"/>
        <w:ind w:left="284" w:firstLine="283"/>
        <w:jc w:val="both"/>
        <w:rPr>
          <w:sz w:val="28"/>
          <w:szCs w:val="28"/>
        </w:rPr>
      </w:pPr>
      <w:r w:rsidRPr="00E3761C">
        <w:rPr>
          <w:sz w:val="28"/>
          <w:szCs w:val="28"/>
        </w:rPr>
        <w:t>Низкий уровень дисциплины водителей, который проявляется в пренебрежении нормами и правилами в области безопасности дорожного движения (управление автомобилем в нетрезвом состоянии, нарушение скоростного режима и правил маневрирования);</w:t>
      </w:r>
    </w:p>
    <w:p w:rsidR="00E3761C" w:rsidRDefault="00E3761C" w:rsidP="00E3761C">
      <w:pPr>
        <w:widowControl w:val="0"/>
        <w:numPr>
          <w:ilvl w:val="0"/>
          <w:numId w:val="1"/>
        </w:numPr>
        <w:autoSpaceDE w:val="0"/>
        <w:autoSpaceDN w:val="0"/>
        <w:adjustRightInd w:val="0"/>
        <w:ind w:left="284" w:firstLine="283"/>
        <w:jc w:val="both"/>
        <w:rPr>
          <w:sz w:val="28"/>
          <w:szCs w:val="28"/>
        </w:rPr>
      </w:pPr>
      <w:r>
        <w:rPr>
          <w:sz w:val="28"/>
          <w:szCs w:val="28"/>
        </w:rPr>
        <w:t>Профилактика правонарушений, отсутствие информации о ДТП на   страницах газеты, сети Интернет, школьных уроках;</w:t>
      </w:r>
    </w:p>
    <w:p w:rsidR="00E3761C" w:rsidRDefault="00E3761C" w:rsidP="00E3761C">
      <w:pPr>
        <w:widowControl w:val="0"/>
        <w:numPr>
          <w:ilvl w:val="0"/>
          <w:numId w:val="1"/>
        </w:numPr>
        <w:autoSpaceDE w:val="0"/>
        <w:autoSpaceDN w:val="0"/>
        <w:adjustRightInd w:val="0"/>
        <w:ind w:left="284" w:firstLine="283"/>
        <w:jc w:val="both"/>
        <w:rPr>
          <w:sz w:val="28"/>
          <w:szCs w:val="28"/>
        </w:rPr>
      </w:pPr>
      <w:r>
        <w:rPr>
          <w:sz w:val="28"/>
          <w:szCs w:val="28"/>
        </w:rPr>
        <w:t xml:space="preserve">Слабый </w:t>
      </w:r>
      <w:proofErr w:type="gramStart"/>
      <w:r>
        <w:rPr>
          <w:sz w:val="28"/>
          <w:szCs w:val="28"/>
        </w:rPr>
        <w:t>контроль за</w:t>
      </w:r>
      <w:proofErr w:type="gramEnd"/>
      <w:r>
        <w:rPr>
          <w:sz w:val="28"/>
          <w:szCs w:val="28"/>
        </w:rPr>
        <w:t xml:space="preserve"> лицами, обучающимися на получение права управления транспортным средством в области безопасности дорожного движения, включая наглядные пособия.</w:t>
      </w:r>
    </w:p>
    <w:p w:rsidR="00E3761C" w:rsidRDefault="00E3761C" w:rsidP="00E3761C">
      <w:pPr>
        <w:widowControl w:val="0"/>
        <w:numPr>
          <w:ilvl w:val="0"/>
          <w:numId w:val="1"/>
        </w:numPr>
        <w:autoSpaceDE w:val="0"/>
        <w:autoSpaceDN w:val="0"/>
        <w:adjustRightInd w:val="0"/>
        <w:ind w:left="284" w:firstLine="283"/>
        <w:jc w:val="both"/>
        <w:rPr>
          <w:sz w:val="28"/>
          <w:szCs w:val="28"/>
        </w:rPr>
      </w:pPr>
      <w:r>
        <w:rPr>
          <w:sz w:val="28"/>
          <w:szCs w:val="28"/>
        </w:rPr>
        <w:t xml:space="preserve"> Отсутствие достаточных кадров в органах ГИБДД.</w:t>
      </w:r>
    </w:p>
    <w:p w:rsidR="00E3761C" w:rsidRDefault="00E3761C" w:rsidP="00E3761C">
      <w:pPr>
        <w:widowControl w:val="0"/>
        <w:numPr>
          <w:ilvl w:val="0"/>
          <w:numId w:val="1"/>
        </w:numPr>
        <w:autoSpaceDE w:val="0"/>
        <w:autoSpaceDN w:val="0"/>
        <w:adjustRightInd w:val="0"/>
        <w:ind w:left="284" w:firstLine="283"/>
        <w:jc w:val="both"/>
        <w:rPr>
          <w:sz w:val="28"/>
          <w:szCs w:val="28"/>
        </w:rPr>
      </w:pPr>
      <w:r>
        <w:rPr>
          <w:sz w:val="28"/>
          <w:szCs w:val="28"/>
        </w:rPr>
        <w:t>Отсутствие необходимых средств, наглядных пособий для обучения школьников</w:t>
      </w:r>
    </w:p>
    <w:p w:rsidR="00E3761C" w:rsidRDefault="00E3761C" w:rsidP="00E3761C">
      <w:pPr>
        <w:widowControl w:val="0"/>
        <w:numPr>
          <w:ilvl w:val="0"/>
          <w:numId w:val="1"/>
        </w:numPr>
        <w:autoSpaceDE w:val="0"/>
        <w:autoSpaceDN w:val="0"/>
        <w:adjustRightInd w:val="0"/>
        <w:ind w:left="284" w:firstLine="283"/>
        <w:jc w:val="both"/>
        <w:rPr>
          <w:sz w:val="28"/>
          <w:szCs w:val="28"/>
        </w:rPr>
      </w:pPr>
      <w:r>
        <w:rPr>
          <w:sz w:val="28"/>
          <w:szCs w:val="28"/>
        </w:rPr>
        <w:t xml:space="preserve">  Иное</w:t>
      </w:r>
    </w:p>
    <w:p w:rsidR="00E3761C" w:rsidRDefault="00E3761C" w:rsidP="00E3761C">
      <w:pPr>
        <w:widowControl w:val="0"/>
        <w:autoSpaceDE w:val="0"/>
        <w:autoSpaceDN w:val="0"/>
        <w:adjustRightInd w:val="0"/>
        <w:ind w:firstLine="540"/>
        <w:jc w:val="both"/>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Программа на 2022-2026 годы, делает акцент на реализацию мероприятий, направленных на повышение правового сознания и предупреждение опасного поведения участников дорожного движения, прежде всего детей.</w:t>
      </w:r>
    </w:p>
    <w:p w:rsidR="00E3761C" w:rsidRDefault="00E3761C" w:rsidP="00E3761C">
      <w:pPr>
        <w:widowControl w:val="0"/>
        <w:autoSpaceDE w:val="0"/>
        <w:autoSpaceDN w:val="0"/>
        <w:adjustRightInd w:val="0"/>
        <w:ind w:firstLine="540"/>
        <w:jc w:val="both"/>
        <w:rPr>
          <w:sz w:val="28"/>
          <w:szCs w:val="28"/>
        </w:rPr>
      </w:pPr>
      <w:r>
        <w:rPr>
          <w:sz w:val="28"/>
          <w:szCs w:val="28"/>
        </w:rPr>
        <w:t xml:space="preserve">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Основная автодорога, где происходит наибольшее количество ДТП </w:t>
      </w:r>
      <w:proofErr w:type="spellStart"/>
      <w:r>
        <w:rPr>
          <w:sz w:val="28"/>
          <w:szCs w:val="28"/>
        </w:rPr>
        <w:t>Шилка-Вех-Усугли</w:t>
      </w:r>
      <w:proofErr w:type="spellEnd"/>
      <w:r>
        <w:rPr>
          <w:sz w:val="28"/>
          <w:szCs w:val="28"/>
        </w:rPr>
        <w:t xml:space="preserve"> протяженностью 120 км, полностью не охвачена связью, поэтому при совершении ДТП своевременно вызвать неотложную помощь просто не возможно. Для оказания своевременной помощи необходимо обустройство автодороги не менее чем 4 телефонами экстренного вызова.</w:t>
      </w:r>
    </w:p>
    <w:p w:rsidR="00E3761C" w:rsidRDefault="00E3761C" w:rsidP="00E3761C">
      <w:pPr>
        <w:widowControl w:val="0"/>
        <w:autoSpaceDE w:val="0"/>
        <w:autoSpaceDN w:val="0"/>
        <w:adjustRightInd w:val="0"/>
        <w:ind w:firstLine="540"/>
        <w:jc w:val="both"/>
        <w:rPr>
          <w:sz w:val="28"/>
          <w:szCs w:val="28"/>
        </w:rPr>
      </w:pPr>
      <w:r>
        <w:rPr>
          <w:sz w:val="28"/>
          <w:szCs w:val="28"/>
        </w:rPr>
        <w:t xml:space="preserve">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 Ситуация усугубляется всеобщим правовым нигилизмом, безразличным отношением к возможным последствиям ДТП, отсутствием адекватного </w:t>
      </w:r>
      <w:r>
        <w:rPr>
          <w:sz w:val="28"/>
          <w:szCs w:val="28"/>
        </w:rPr>
        <w:lastRenderedPageBreak/>
        <w:t>понимания участниками дорожного движения причин их возникновения. Необходимо профилактическое воздействие на население с использованием средств массовой информации, путем вовлечения учеников, работников учреждений, организаций, предприятий в отряды внештатных сотрудников ГИБДД.</w:t>
      </w:r>
    </w:p>
    <w:p w:rsidR="00E3761C" w:rsidRDefault="00E3761C" w:rsidP="00E3761C">
      <w:pPr>
        <w:widowControl w:val="0"/>
        <w:autoSpaceDE w:val="0"/>
        <w:autoSpaceDN w:val="0"/>
        <w:adjustRightInd w:val="0"/>
        <w:ind w:firstLine="540"/>
        <w:jc w:val="both"/>
        <w:rPr>
          <w:sz w:val="28"/>
          <w:szCs w:val="28"/>
        </w:rPr>
      </w:pPr>
      <w:r>
        <w:rPr>
          <w:sz w:val="28"/>
          <w:szCs w:val="28"/>
        </w:rPr>
        <w:t>Усугубление обстановки с увеличением количества ДТП и наличие проблемы обеспечения безопасности дорожного движения требуют координации усилий государства и общества, концентрации федеральных, краевых и местных ресурсов, а также формирования эффективных механизмов взаимодействия органов государственной и муниципальной власти при возможно более полном учете интересов граждан.</w:t>
      </w:r>
    </w:p>
    <w:p w:rsidR="00E3761C" w:rsidRDefault="00E3761C" w:rsidP="00E3761C">
      <w:pPr>
        <w:widowControl w:val="0"/>
        <w:autoSpaceDE w:val="0"/>
        <w:autoSpaceDN w:val="0"/>
        <w:adjustRightInd w:val="0"/>
        <w:ind w:firstLine="540"/>
        <w:jc w:val="both"/>
        <w:rPr>
          <w:sz w:val="28"/>
          <w:szCs w:val="28"/>
        </w:rPr>
      </w:pPr>
      <w:r>
        <w:rPr>
          <w:sz w:val="28"/>
          <w:szCs w:val="28"/>
        </w:rPr>
        <w:t>Таким образом, необходимость разработки и реализации программы обусловлена:</w:t>
      </w:r>
    </w:p>
    <w:p w:rsidR="00E3761C" w:rsidRDefault="00E3761C" w:rsidP="00E3761C">
      <w:pPr>
        <w:widowControl w:val="0"/>
        <w:numPr>
          <w:ilvl w:val="0"/>
          <w:numId w:val="2"/>
        </w:numPr>
        <w:autoSpaceDE w:val="0"/>
        <w:autoSpaceDN w:val="0"/>
        <w:adjustRightInd w:val="0"/>
        <w:jc w:val="both"/>
        <w:rPr>
          <w:sz w:val="28"/>
          <w:szCs w:val="28"/>
        </w:rPr>
      </w:pPr>
      <w:r>
        <w:rPr>
          <w:sz w:val="28"/>
          <w:szCs w:val="28"/>
        </w:rPr>
        <w:t>социально-экономической остротой проблемы;</w:t>
      </w:r>
    </w:p>
    <w:p w:rsidR="00E3761C" w:rsidRDefault="00E3761C" w:rsidP="00E3761C">
      <w:pPr>
        <w:widowControl w:val="0"/>
        <w:numPr>
          <w:ilvl w:val="0"/>
          <w:numId w:val="2"/>
        </w:numPr>
        <w:autoSpaceDE w:val="0"/>
        <w:autoSpaceDN w:val="0"/>
        <w:adjustRightInd w:val="0"/>
        <w:jc w:val="both"/>
        <w:rPr>
          <w:sz w:val="28"/>
          <w:szCs w:val="28"/>
        </w:rPr>
      </w:pPr>
      <w:r>
        <w:rPr>
          <w:sz w:val="28"/>
          <w:szCs w:val="28"/>
        </w:rPr>
        <w:t>межотраслевым и межведомственным характером проблемы;</w:t>
      </w:r>
    </w:p>
    <w:p w:rsidR="00E3761C" w:rsidRDefault="00E3761C" w:rsidP="00E3761C">
      <w:pPr>
        <w:widowControl w:val="0"/>
        <w:numPr>
          <w:ilvl w:val="0"/>
          <w:numId w:val="2"/>
        </w:numPr>
        <w:autoSpaceDE w:val="0"/>
        <w:autoSpaceDN w:val="0"/>
        <w:adjustRightInd w:val="0"/>
        <w:jc w:val="both"/>
        <w:rPr>
          <w:sz w:val="28"/>
          <w:szCs w:val="28"/>
        </w:rPr>
      </w:pPr>
      <w:r>
        <w:rPr>
          <w:sz w:val="28"/>
          <w:szCs w:val="28"/>
        </w:rPr>
        <w:t>необходимостью привлечения к решению проблемы органов государственной власти, органов местного самоуправления и организаций, отобранных на конкурсной основе.</w:t>
      </w:r>
    </w:p>
    <w:p w:rsidR="00E3761C" w:rsidRDefault="00E3761C" w:rsidP="00E3761C">
      <w:pPr>
        <w:widowControl w:val="0"/>
        <w:autoSpaceDE w:val="0"/>
        <w:autoSpaceDN w:val="0"/>
        <w:adjustRightInd w:val="0"/>
        <w:ind w:firstLine="540"/>
        <w:jc w:val="both"/>
        <w:rPr>
          <w:sz w:val="28"/>
          <w:szCs w:val="28"/>
        </w:rPr>
      </w:pPr>
      <w:r>
        <w:rPr>
          <w:sz w:val="28"/>
          <w:szCs w:val="28"/>
        </w:rPr>
        <w:t>Проблема безопасности дорожного движения для муниципального района «Тунгокоченский район» Забайкальского края существует как комплекс нерешенных организационных, технических и финансовых аспектов. Решить ее действиями только органами местного самоуправления практически невозможно, проблема носит межведомственный, стратегический характер.</w:t>
      </w:r>
    </w:p>
    <w:p w:rsidR="00E3761C" w:rsidRDefault="00E3761C" w:rsidP="00E3761C">
      <w:pPr>
        <w:widowControl w:val="0"/>
        <w:autoSpaceDE w:val="0"/>
        <w:autoSpaceDN w:val="0"/>
        <w:adjustRightInd w:val="0"/>
        <w:ind w:firstLine="540"/>
        <w:jc w:val="both"/>
        <w:rPr>
          <w:sz w:val="28"/>
          <w:szCs w:val="28"/>
        </w:rPr>
      </w:pPr>
      <w:r>
        <w:rPr>
          <w:sz w:val="28"/>
          <w:szCs w:val="28"/>
        </w:rPr>
        <w:t>Решение проблемы соответствует приоритетным направлениям социально-экономического развития Забайкальского края и муниципального района «Тунгокоченский район». На краевом уровне разработана краевая целевая программа "Безопасность дорожного движения в Забайкальском крае на 2013-2020 годы". Поэтому для решения вопросов целевым программным методом с участием иных бюджетов РФ необходимо создание районной программы.</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1"/>
        <w:rPr>
          <w:b/>
          <w:sz w:val="28"/>
          <w:szCs w:val="28"/>
        </w:rPr>
      </w:pPr>
      <w:bookmarkStart w:id="2" w:name="Par179"/>
      <w:bookmarkEnd w:id="2"/>
      <w:r>
        <w:rPr>
          <w:b/>
          <w:sz w:val="28"/>
          <w:szCs w:val="28"/>
        </w:rPr>
        <w:t>Раздел 2. Цель, задачи, сроки и этапы реализации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Целью программы является снижение уровня аварийности, количества ДТП на дорогах муниципального района «Тунгокоченский район» Забайкальского края и обеспечение законных прав граждан на безопасные условия дорожного движения.</w:t>
      </w:r>
    </w:p>
    <w:p w:rsidR="00E3761C" w:rsidRDefault="00E3761C" w:rsidP="00E3761C">
      <w:pPr>
        <w:widowControl w:val="0"/>
        <w:autoSpaceDE w:val="0"/>
        <w:autoSpaceDN w:val="0"/>
        <w:adjustRightInd w:val="0"/>
        <w:ind w:firstLine="540"/>
        <w:jc w:val="both"/>
        <w:rPr>
          <w:sz w:val="28"/>
          <w:szCs w:val="28"/>
        </w:rPr>
      </w:pPr>
      <w:r>
        <w:rPr>
          <w:sz w:val="28"/>
          <w:szCs w:val="28"/>
        </w:rPr>
        <w:t>Для достижения цели требуется решение следующих задач:</w:t>
      </w:r>
    </w:p>
    <w:p w:rsidR="00E3761C" w:rsidRDefault="00E3761C" w:rsidP="00E3761C">
      <w:pPr>
        <w:widowControl w:val="0"/>
        <w:numPr>
          <w:ilvl w:val="0"/>
          <w:numId w:val="3"/>
        </w:numPr>
        <w:autoSpaceDE w:val="0"/>
        <w:autoSpaceDN w:val="0"/>
        <w:adjustRightInd w:val="0"/>
        <w:jc w:val="both"/>
        <w:rPr>
          <w:sz w:val="28"/>
          <w:szCs w:val="28"/>
        </w:rPr>
      </w:pPr>
      <w:r>
        <w:rPr>
          <w:sz w:val="28"/>
          <w:szCs w:val="28"/>
        </w:rPr>
        <w:t xml:space="preserve">повышение качества </w:t>
      </w:r>
      <w:proofErr w:type="gramStart"/>
      <w:r>
        <w:rPr>
          <w:sz w:val="28"/>
          <w:szCs w:val="28"/>
        </w:rPr>
        <w:t>контроля за</w:t>
      </w:r>
      <w:proofErr w:type="gramEnd"/>
      <w:r>
        <w:rPr>
          <w:sz w:val="28"/>
          <w:szCs w:val="28"/>
        </w:rPr>
        <w:t xml:space="preserve"> соблюдением водителями и пешеходами требований безопасного дорожного движения;</w:t>
      </w:r>
    </w:p>
    <w:p w:rsidR="00E3761C" w:rsidRDefault="00E3761C" w:rsidP="00E3761C">
      <w:pPr>
        <w:widowControl w:val="0"/>
        <w:numPr>
          <w:ilvl w:val="0"/>
          <w:numId w:val="3"/>
        </w:numPr>
        <w:autoSpaceDE w:val="0"/>
        <w:autoSpaceDN w:val="0"/>
        <w:adjustRightInd w:val="0"/>
        <w:jc w:val="both"/>
        <w:rPr>
          <w:sz w:val="28"/>
          <w:szCs w:val="28"/>
        </w:rPr>
      </w:pPr>
      <w:r>
        <w:rPr>
          <w:sz w:val="28"/>
          <w:szCs w:val="28"/>
        </w:rPr>
        <w:t>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p w:rsidR="00E3761C" w:rsidRDefault="00E3761C" w:rsidP="00E3761C">
      <w:pPr>
        <w:widowControl w:val="0"/>
        <w:numPr>
          <w:ilvl w:val="0"/>
          <w:numId w:val="3"/>
        </w:numPr>
        <w:autoSpaceDE w:val="0"/>
        <w:autoSpaceDN w:val="0"/>
        <w:adjustRightInd w:val="0"/>
        <w:jc w:val="both"/>
        <w:rPr>
          <w:sz w:val="28"/>
          <w:szCs w:val="28"/>
        </w:rPr>
      </w:pPr>
      <w:r>
        <w:rPr>
          <w:sz w:val="28"/>
          <w:szCs w:val="28"/>
        </w:rPr>
        <w:t>обучение детей и подростков ПДД, обеспечение безопасного участия детей в дорожном движении;</w:t>
      </w:r>
    </w:p>
    <w:p w:rsidR="00E3761C" w:rsidRDefault="00E3761C" w:rsidP="00E3761C">
      <w:pPr>
        <w:widowControl w:val="0"/>
        <w:numPr>
          <w:ilvl w:val="0"/>
          <w:numId w:val="3"/>
        </w:numPr>
        <w:autoSpaceDE w:val="0"/>
        <w:autoSpaceDN w:val="0"/>
        <w:adjustRightInd w:val="0"/>
        <w:jc w:val="both"/>
        <w:rPr>
          <w:sz w:val="28"/>
          <w:szCs w:val="28"/>
        </w:rPr>
      </w:pPr>
      <w:r>
        <w:rPr>
          <w:sz w:val="28"/>
          <w:szCs w:val="28"/>
        </w:rPr>
        <w:t>совершенствование подготовки водителей транспортных средств;</w:t>
      </w:r>
    </w:p>
    <w:p w:rsidR="00E3761C" w:rsidRDefault="00E3761C" w:rsidP="00E3761C">
      <w:pPr>
        <w:widowControl w:val="0"/>
        <w:numPr>
          <w:ilvl w:val="0"/>
          <w:numId w:val="3"/>
        </w:numPr>
        <w:autoSpaceDE w:val="0"/>
        <w:autoSpaceDN w:val="0"/>
        <w:adjustRightInd w:val="0"/>
        <w:jc w:val="both"/>
        <w:rPr>
          <w:sz w:val="28"/>
          <w:szCs w:val="28"/>
        </w:rPr>
      </w:pPr>
      <w:r>
        <w:rPr>
          <w:sz w:val="28"/>
          <w:szCs w:val="28"/>
        </w:rPr>
        <w:lastRenderedPageBreak/>
        <w:t>развитие системы организации движения транспортных средств и пешеходов и повышение безопасности дорожных условий.</w:t>
      </w:r>
    </w:p>
    <w:p w:rsidR="00E3761C" w:rsidRDefault="00E3761C" w:rsidP="00E3761C">
      <w:pPr>
        <w:widowControl w:val="0"/>
        <w:autoSpaceDE w:val="0"/>
        <w:autoSpaceDN w:val="0"/>
        <w:adjustRightInd w:val="0"/>
        <w:ind w:firstLine="540"/>
        <w:jc w:val="both"/>
        <w:rPr>
          <w:sz w:val="28"/>
          <w:szCs w:val="28"/>
        </w:rPr>
      </w:pPr>
      <w:r>
        <w:rPr>
          <w:sz w:val="28"/>
          <w:szCs w:val="28"/>
        </w:rPr>
        <w:t>Реализация программы рассчитана на 2022-2026 годы и будет осуществляться в один этап.</w:t>
      </w:r>
    </w:p>
    <w:p w:rsidR="00E3761C" w:rsidRDefault="00E3761C" w:rsidP="00E3761C">
      <w:pPr>
        <w:widowControl w:val="0"/>
        <w:autoSpaceDE w:val="0"/>
        <w:autoSpaceDN w:val="0"/>
        <w:adjustRightInd w:val="0"/>
        <w:ind w:firstLine="540"/>
        <w:jc w:val="both"/>
        <w:rPr>
          <w:sz w:val="28"/>
          <w:szCs w:val="28"/>
        </w:rPr>
      </w:pPr>
    </w:p>
    <w:p w:rsidR="00E3761C" w:rsidRDefault="00E3761C" w:rsidP="00E3761C">
      <w:pPr>
        <w:widowControl w:val="0"/>
        <w:autoSpaceDE w:val="0"/>
        <w:autoSpaceDN w:val="0"/>
        <w:adjustRightInd w:val="0"/>
        <w:jc w:val="center"/>
        <w:outlineLvl w:val="2"/>
        <w:rPr>
          <w:sz w:val="28"/>
          <w:szCs w:val="28"/>
          <w:u w:val="single"/>
        </w:rPr>
      </w:pPr>
      <w:r>
        <w:rPr>
          <w:sz w:val="28"/>
          <w:szCs w:val="28"/>
          <w:u w:val="single"/>
        </w:rPr>
        <w:t>Характеристика основных задач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jc w:val="center"/>
        <w:outlineLvl w:val="3"/>
        <w:rPr>
          <w:i/>
          <w:sz w:val="28"/>
          <w:szCs w:val="28"/>
        </w:rPr>
      </w:pPr>
      <w:r>
        <w:rPr>
          <w:i/>
          <w:sz w:val="28"/>
          <w:szCs w:val="28"/>
        </w:rPr>
        <w:t>Повышение правового сознания и предупреждение опасного поведения детей - участников дорожного движения</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В рамках данного направления предполагается реализация мероприятий, направленных на закрепление навыков безопасного поведения на дорогах самой незащищенной категории участников дорожного движения - детей. </w:t>
      </w:r>
      <w:proofErr w:type="gramStart"/>
      <w:r>
        <w:rPr>
          <w:sz w:val="28"/>
          <w:szCs w:val="28"/>
        </w:rPr>
        <w:t xml:space="preserve">Поскольку основными причинами ДТП с участием детей являются невнимательность, а иногда и сознательное нарушение ПДД, необходимо усилить работу с детьми и подростками по обучению правилам безопасного поведения на дорогах путем создания учебно-методических классов по изучению основ безопасности дорожного движения, строительства и оборудования </w:t>
      </w:r>
      <w:proofErr w:type="spellStart"/>
      <w:r>
        <w:rPr>
          <w:sz w:val="28"/>
          <w:szCs w:val="28"/>
        </w:rPr>
        <w:t>автогородков</w:t>
      </w:r>
      <w:proofErr w:type="spellEnd"/>
      <w:r>
        <w:rPr>
          <w:sz w:val="28"/>
          <w:szCs w:val="28"/>
        </w:rPr>
        <w:t>, а также площадок для практических занятий, оборудованных техническими средствами организации дорожного движения.</w:t>
      </w:r>
      <w:proofErr w:type="gramEnd"/>
      <w:r>
        <w:rPr>
          <w:sz w:val="28"/>
          <w:szCs w:val="28"/>
        </w:rPr>
        <w:t xml:space="preserve"> Со школьниками муниципального района планируется проведение различных муниципальных мероприятий с последующим направление победителей на краевые мероприятия, таких как слет и профильная смена юных инспекторов дорожного движения (далее - ЮИД), фот</w:t>
      </w:r>
      <w:proofErr w:type="gramStart"/>
      <w:r>
        <w:rPr>
          <w:sz w:val="28"/>
          <w:szCs w:val="28"/>
        </w:rPr>
        <w:t>о-</w:t>
      </w:r>
      <w:proofErr w:type="gramEnd"/>
      <w:r>
        <w:rPr>
          <w:sz w:val="28"/>
          <w:szCs w:val="28"/>
        </w:rPr>
        <w:t xml:space="preserve">, </w:t>
      </w:r>
      <w:proofErr w:type="spellStart"/>
      <w:r>
        <w:rPr>
          <w:sz w:val="28"/>
          <w:szCs w:val="28"/>
        </w:rPr>
        <w:t>видеоконкурс</w:t>
      </w:r>
      <w:proofErr w:type="spellEnd"/>
      <w:r>
        <w:rPr>
          <w:sz w:val="28"/>
          <w:szCs w:val="28"/>
        </w:rPr>
        <w:t xml:space="preserve"> "Мы за безопасную дорогу", соревнования юных велосипедистов "Безопасное колесо".</w:t>
      </w:r>
    </w:p>
    <w:p w:rsidR="00E3761C" w:rsidRDefault="00E3761C" w:rsidP="00E3761C">
      <w:pPr>
        <w:widowControl w:val="0"/>
        <w:autoSpaceDE w:val="0"/>
        <w:autoSpaceDN w:val="0"/>
        <w:adjustRightInd w:val="0"/>
        <w:ind w:firstLine="540"/>
        <w:jc w:val="both"/>
        <w:rPr>
          <w:sz w:val="28"/>
          <w:szCs w:val="28"/>
        </w:rPr>
      </w:pPr>
      <w:r>
        <w:rPr>
          <w:sz w:val="28"/>
          <w:szCs w:val="28"/>
        </w:rPr>
        <w:t xml:space="preserve">В целях организации межведомственного взаимодействия в области обеспечения безопасности дорожного движения планируется  работа с сайтом "Дорога без опасности". </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3"/>
        <w:rPr>
          <w:i/>
          <w:sz w:val="28"/>
          <w:szCs w:val="28"/>
        </w:rPr>
      </w:pPr>
      <w:r>
        <w:rPr>
          <w:i/>
          <w:sz w:val="28"/>
          <w:szCs w:val="28"/>
        </w:rPr>
        <w:t>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proofErr w:type="gramStart"/>
      <w:r>
        <w:rPr>
          <w:sz w:val="28"/>
          <w:szCs w:val="28"/>
        </w:rPr>
        <w:t>В рамках данного направления планируются мероприятия, которые призваны формировать негативное отношение населения к лицам, нарушающим ПДД, и зачастую создающим тем самым аварийные ситуации на дороге: профилактические беседы, публикации в СМИ, тематические мероприятия, проводимые библиотеками района.</w:t>
      </w:r>
      <w:proofErr w:type="gramEnd"/>
    </w:p>
    <w:p w:rsidR="00E3761C" w:rsidRDefault="00E3761C" w:rsidP="00E3761C">
      <w:pPr>
        <w:widowControl w:val="0"/>
        <w:autoSpaceDE w:val="0"/>
        <w:autoSpaceDN w:val="0"/>
        <w:adjustRightInd w:val="0"/>
        <w:ind w:firstLine="540"/>
        <w:jc w:val="both"/>
        <w:rPr>
          <w:sz w:val="28"/>
          <w:szCs w:val="28"/>
        </w:rPr>
      </w:pPr>
      <w:r>
        <w:rPr>
          <w:sz w:val="28"/>
          <w:szCs w:val="28"/>
        </w:rPr>
        <w:t>Кроме того, планируется из числа учащихся учебных заведений района для проведения разъяснительной и профилактической работы по безопасности дорожного движения создать отряды внештатных сотрудников ГИБДД, которые будут осуществлять патрульно-постовые функции в составе патрулей и постов, возглавляемых сотрудниками ГИБДД.</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3"/>
        <w:rPr>
          <w:i/>
          <w:sz w:val="28"/>
          <w:szCs w:val="28"/>
        </w:rPr>
      </w:pPr>
      <w:r>
        <w:rPr>
          <w:i/>
          <w:sz w:val="28"/>
          <w:szCs w:val="28"/>
        </w:rPr>
        <w:t>Совершенствование подготовки водителей транспортных средств</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Одной из мер по снижению аварийности является усиление </w:t>
      </w:r>
      <w:proofErr w:type="gramStart"/>
      <w:r>
        <w:rPr>
          <w:sz w:val="28"/>
          <w:szCs w:val="28"/>
        </w:rPr>
        <w:t>контроля за</w:t>
      </w:r>
      <w:proofErr w:type="gramEnd"/>
      <w:r>
        <w:rPr>
          <w:sz w:val="28"/>
          <w:szCs w:val="28"/>
        </w:rPr>
        <w:t xml:space="preserve"> </w:t>
      </w:r>
      <w:r>
        <w:rPr>
          <w:sz w:val="28"/>
          <w:szCs w:val="28"/>
        </w:rPr>
        <w:lastRenderedPageBreak/>
        <w:t>процессом сдачи экзаменов кандидатами в водители и проверки полученных ими знаний и навыков при управлении транспортным средством.</w:t>
      </w:r>
    </w:p>
    <w:p w:rsidR="00E3761C" w:rsidRDefault="00E3761C" w:rsidP="00E3761C">
      <w:pPr>
        <w:widowControl w:val="0"/>
        <w:autoSpaceDE w:val="0"/>
        <w:autoSpaceDN w:val="0"/>
        <w:adjustRightInd w:val="0"/>
        <w:ind w:firstLine="540"/>
        <w:jc w:val="both"/>
        <w:rPr>
          <w:sz w:val="28"/>
          <w:szCs w:val="28"/>
        </w:rPr>
      </w:pPr>
      <w:r>
        <w:rPr>
          <w:sz w:val="28"/>
          <w:szCs w:val="28"/>
        </w:rPr>
        <w:t>В районе, для приема первого этапа экзаменов у кандидатов в водители в соответствии с предъявляемыми требованиями методики приема квалификационных экзаменов необходимо приобретение оборудования для автоматизированного класса по приемке теоретического квалификационного экзамена, а также строительство автоматизированного автодрома для приема практических экзаменов у кандидатов в водители.</w:t>
      </w:r>
    </w:p>
    <w:p w:rsidR="00E3761C" w:rsidRDefault="00E3761C" w:rsidP="00E3761C">
      <w:pPr>
        <w:widowControl w:val="0"/>
        <w:autoSpaceDE w:val="0"/>
        <w:autoSpaceDN w:val="0"/>
        <w:adjustRightInd w:val="0"/>
        <w:ind w:firstLine="540"/>
        <w:jc w:val="both"/>
      </w:pPr>
    </w:p>
    <w:p w:rsidR="00E3761C" w:rsidRDefault="00E3761C" w:rsidP="00E3761C">
      <w:pPr>
        <w:widowControl w:val="0"/>
        <w:autoSpaceDE w:val="0"/>
        <w:autoSpaceDN w:val="0"/>
        <w:adjustRightInd w:val="0"/>
        <w:jc w:val="center"/>
        <w:outlineLvl w:val="3"/>
        <w:rPr>
          <w:i/>
          <w:sz w:val="28"/>
          <w:szCs w:val="28"/>
        </w:rPr>
      </w:pPr>
      <w:r>
        <w:rPr>
          <w:i/>
          <w:sz w:val="28"/>
          <w:szCs w:val="28"/>
        </w:rPr>
        <w:t>Развитие системы организации движения транспортных средств и пешеходов и повышение безопасности дорожных условий</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Большая часть автодорог местного значения, в том числе автодорог, по которым проходят регулярные автобусные маршруты, не соответствует нормативным требованиям; содержание отдельных участков дорог находится на крайне низком уровне. Не во всех населенных пунктах автомобильные дороги обустроены остановочными площадками, техническими средствами организации дорожного движения (дорожными знаками, ограждениями, тротуарами, освещением, ливневыми стоками, и т. д.).</w:t>
      </w:r>
    </w:p>
    <w:p w:rsidR="00E3761C" w:rsidRDefault="00E3761C" w:rsidP="00E3761C">
      <w:pPr>
        <w:widowControl w:val="0"/>
        <w:autoSpaceDE w:val="0"/>
        <w:autoSpaceDN w:val="0"/>
        <w:adjustRightInd w:val="0"/>
        <w:ind w:firstLine="540"/>
        <w:jc w:val="both"/>
        <w:rPr>
          <w:sz w:val="28"/>
          <w:szCs w:val="28"/>
        </w:rPr>
      </w:pPr>
      <w:r>
        <w:rPr>
          <w:sz w:val="28"/>
          <w:szCs w:val="28"/>
        </w:rPr>
        <w:t>Необходимо осуществить следующие мероприятия на условиях софинансирования с краевым бюджетом:</w:t>
      </w:r>
    </w:p>
    <w:p w:rsidR="00E3761C" w:rsidRDefault="00E3761C" w:rsidP="00E3761C">
      <w:pPr>
        <w:widowControl w:val="0"/>
        <w:autoSpaceDE w:val="0"/>
        <w:autoSpaceDN w:val="0"/>
        <w:adjustRightInd w:val="0"/>
        <w:ind w:firstLine="540"/>
        <w:jc w:val="both"/>
        <w:rPr>
          <w:sz w:val="28"/>
          <w:szCs w:val="28"/>
        </w:rPr>
      </w:pPr>
      <w:r>
        <w:rPr>
          <w:sz w:val="28"/>
          <w:szCs w:val="28"/>
        </w:rPr>
        <w:t>1) освещение улично-дорожной сети населенных пунктов (особенно в зоне пешеходных переходов, автобусных остановок, детских садов, школ, учебных заведений, местах массового скопления граждан);</w:t>
      </w:r>
    </w:p>
    <w:p w:rsidR="00E3761C" w:rsidRDefault="00E3761C" w:rsidP="00E3761C">
      <w:pPr>
        <w:widowControl w:val="0"/>
        <w:autoSpaceDE w:val="0"/>
        <w:autoSpaceDN w:val="0"/>
        <w:adjustRightInd w:val="0"/>
        <w:ind w:firstLine="540"/>
        <w:jc w:val="both"/>
        <w:rPr>
          <w:sz w:val="28"/>
          <w:szCs w:val="28"/>
        </w:rPr>
      </w:pPr>
      <w:r>
        <w:rPr>
          <w:sz w:val="28"/>
          <w:szCs w:val="28"/>
        </w:rPr>
        <w:t>2) обустройство барьерными ограждениями автомобильных дорог в соответствии с требованиями нормативов;</w:t>
      </w:r>
    </w:p>
    <w:p w:rsidR="00E3761C" w:rsidRDefault="00E3761C" w:rsidP="00E3761C">
      <w:pPr>
        <w:widowControl w:val="0"/>
        <w:autoSpaceDE w:val="0"/>
        <w:autoSpaceDN w:val="0"/>
        <w:adjustRightInd w:val="0"/>
        <w:ind w:firstLine="540"/>
        <w:jc w:val="both"/>
        <w:rPr>
          <w:sz w:val="28"/>
          <w:szCs w:val="28"/>
        </w:rPr>
      </w:pPr>
      <w:r>
        <w:rPr>
          <w:sz w:val="28"/>
          <w:szCs w:val="28"/>
        </w:rPr>
        <w:t>3) строительство и обустройство пешеходных тротуаров;</w:t>
      </w:r>
    </w:p>
    <w:p w:rsidR="00E3761C" w:rsidRDefault="00E3761C" w:rsidP="00E3761C">
      <w:pPr>
        <w:widowControl w:val="0"/>
        <w:autoSpaceDE w:val="0"/>
        <w:autoSpaceDN w:val="0"/>
        <w:adjustRightInd w:val="0"/>
        <w:ind w:firstLine="540"/>
        <w:jc w:val="both"/>
        <w:rPr>
          <w:sz w:val="28"/>
          <w:szCs w:val="28"/>
        </w:rPr>
      </w:pPr>
      <w:r>
        <w:rPr>
          <w:sz w:val="28"/>
          <w:szCs w:val="28"/>
        </w:rPr>
        <w:t>4) обустройство улично-дорожной сети населенных пунктов пешеходными ограждениями (в первую очередь в городском поселении Вершино-Дарасунское и сельском поселении Верх-Усуглинское);</w:t>
      </w:r>
    </w:p>
    <w:p w:rsidR="00E3761C" w:rsidRDefault="00E3761C" w:rsidP="00E3761C">
      <w:pPr>
        <w:widowControl w:val="0"/>
        <w:autoSpaceDE w:val="0"/>
        <w:autoSpaceDN w:val="0"/>
        <w:adjustRightInd w:val="0"/>
        <w:ind w:firstLine="540"/>
        <w:jc w:val="both"/>
        <w:rPr>
          <w:sz w:val="28"/>
          <w:szCs w:val="28"/>
        </w:rPr>
      </w:pPr>
      <w:r>
        <w:rPr>
          <w:sz w:val="28"/>
          <w:szCs w:val="28"/>
        </w:rPr>
        <w:t>5) строительство и ремонт мостов, искусственных сооружений и труб;</w:t>
      </w:r>
    </w:p>
    <w:p w:rsidR="00E3761C" w:rsidRDefault="00E3761C" w:rsidP="00E3761C">
      <w:pPr>
        <w:widowControl w:val="0"/>
        <w:autoSpaceDE w:val="0"/>
        <w:autoSpaceDN w:val="0"/>
        <w:adjustRightInd w:val="0"/>
        <w:ind w:firstLine="540"/>
        <w:jc w:val="both"/>
        <w:rPr>
          <w:sz w:val="28"/>
          <w:szCs w:val="28"/>
        </w:rPr>
      </w:pPr>
      <w:r>
        <w:rPr>
          <w:sz w:val="28"/>
          <w:szCs w:val="28"/>
        </w:rPr>
        <w:t>6) строительство систем сброса сточных вод с проезжей части;</w:t>
      </w:r>
    </w:p>
    <w:p w:rsidR="00E3761C" w:rsidRDefault="00E3761C" w:rsidP="00E3761C">
      <w:pPr>
        <w:widowControl w:val="0"/>
        <w:autoSpaceDE w:val="0"/>
        <w:autoSpaceDN w:val="0"/>
        <w:adjustRightInd w:val="0"/>
        <w:ind w:firstLine="540"/>
        <w:jc w:val="both"/>
        <w:rPr>
          <w:sz w:val="28"/>
          <w:szCs w:val="28"/>
        </w:rPr>
      </w:pPr>
      <w:r>
        <w:rPr>
          <w:sz w:val="28"/>
          <w:szCs w:val="28"/>
        </w:rPr>
        <w:t>7) обновление, а также применение современных технических средств организации дорожного движения (дорожные знаки, дорожная разметка и т. д.);</w:t>
      </w:r>
    </w:p>
    <w:p w:rsidR="00E3761C" w:rsidRDefault="00E3761C" w:rsidP="00E3761C">
      <w:pPr>
        <w:widowControl w:val="0"/>
        <w:autoSpaceDE w:val="0"/>
        <w:autoSpaceDN w:val="0"/>
        <w:adjustRightInd w:val="0"/>
        <w:ind w:firstLine="540"/>
        <w:jc w:val="both"/>
        <w:rPr>
          <w:sz w:val="28"/>
          <w:szCs w:val="28"/>
        </w:rPr>
      </w:pPr>
      <w:r>
        <w:rPr>
          <w:sz w:val="28"/>
          <w:szCs w:val="28"/>
        </w:rPr>
        <w:t>8) внедрение инноваций в дорожной деятельности.</w:t>
      </w:r>
    </w:p>
    <w:p w:rsidR="00E3761C" w:rsidRDefault="00E3761C" w:rsidP="00E34E5C">
      <w:pPr>
        <w:widowControl w:val="0"/>
        <w:autoSpaceDE w:val="0"/>
        <w:autoSpaceDN w:val="0"/>
        <w:adjustRightInd w:val="0"/>
        <w:ind w:firstLine="540"/>
        <w:jc w:val="both"/>
        <w:rPr>
          <w:sz w:val="28"/>
          <w:szCs w:val="28"/>
        </w:rPr>
      </w:pPr>
      <w:r>
        <w:rPr>
          <w:sz w:val="28"/>
          <w:szCs w:val="28"/>
        </w:rPr>
        <w:t>Для контроля хода исполнения программных мероприятий определены целевые индикаторы и показатели, характеризующие прямой эффект от реализации программы:</w:t>
      </w:r>
    </w:p>
    <w:p w:rsidR="00E3761C" w:rsidRDefault="00E3761C" w:rsidP="00E3761C">
      <w:pPr>
        <w:widowControl w:val="0"/>
        <w:numPr>
          <w:ilvl w:val="0"/>
          <w:numId w:val="4"/>
        </w:numPr>
        <w:autoSpaceDE w:val="0"/>
        <w:autoSpaceDN w:val="0"/>
        <w:adjustRightInd w:val="0"/>
        <w:jc w:val="both"/>
        <w:rPr>
          <w:sz w:val="28"/>
          <w:szCs w:val="28"/>
        </w:rPr>
      </w:pPr>
      <w:r>
        <w:rPr>
          <w:sz w:val="28"/>
          <w:szCs w:val="28"/>
        </w:rPr>
        <w:t>сокращение количества ДТП с пострадавшими на 5 ед.;</w:t>
      </w:r>
    </w:p>
    <w:p w:rsidR="00E3761C" w:rsidRDefault="00E3761C" w:rsidP="00E3761C">
      <w:pPr>
        <w:widowControl w:val="0"/>
        <w:numPr>
          <w:ilvl w:val="0"/>
          <w:numId w:val="4"/>
        </w:numPr>
        <w:autoSpaceDE w:val="0"/>
        <w:autoSpaceDN w:val="0"/>
        <w:adjustRightInd w:val="0"/>
        <w:jc w:val="both"/>
        <w:rPr>
          <w:sz w:val="28"/>
          <w:szCs w:val="28"/>
        </w:rPr>
      </w:pPr>
      <w:r>
        <w:rPr>
          <w:sz w:val="28"/>
          <w:szCs w:val="28"/>
        </w:rPr>
        <w:t>сокращение количества лиц, пострадавших в результате ДТП, на 3 человека;</w:t>
      </w:r>
    </w:p>
    <w:p w:rsidR="00E3761C" w:rsidRDefault="00E3761C" w:rsidP="00E3761C">
      <w:pPr>
        <w:widowControl w:val="0"/>
        <w:numPr>
          <w:ilvl w:val="0"/>
          <w:numId w:val="4"/>
        </w:numPr>
        <w:autoSpaceDE w:val="0"/>
        <w:autoSpaceDN w:val="0"/>
        <w:adjustRightInd w:val="0"/>
        <w:jc w:val="both"/>
        <w:rPr>
          <w:sz w:val="28"/>
          <w:szCs w:val="28"/>
        </w:rPr>
      </w:pPr>
      <w:r>
        <w:rPr>
          <w:sz w:val="28"/>
          <w:szCs w:val="28"/>
        </w:rPr>
        <w:t>сокращение количества лиц, погибших в результате ДТП, на 3 человека;</w:t>
      </w:r>
    </w:p>
    <w:p w:rsidR="00E3761C" w:rsidRDefault="00E3761C" w:rsidP="00E3761C">
      <w:pPr>
        <w:widowControl w:val="0"/>
        <w:numPr>
          <w:ilvl w:val="0"/>
          <w:numId w:val="4"/>
        </w:numPr>
        <w:autoSpaceDE w:val="0"/>
        <w:autoSpaceDN w:val="0"/>
        <w:adjustRightInd w:val="0"/>
        <w:jc w:val="both"/>
        <w:rPr>
          <w:sz w:val="28"/>
          <w:szCs w:val="28"/>
        </w:rPr>
      </w:pPr>
      <w:r>
        <w:rPr>
          <w:sz w:val="28"/>
          <w:szCs w:val="28"/>
        </w:rPr>
        <w:t>сокращение количества детей, пострадавших в результате ДТП, на 2 человека;</w:t>
      </w:r>
    </w:p>
    <w:p w:rsidR="00E3761C" w:rsidRDefault="00E3761C" w:rsidP="00E3761C">
      <w:pPr>
        <w:widowControl w:val="0"/>
        <w:numPr>
          <w:ilvl w:val="0"/>
          <w:numId w:val="4"/>
        </w:numPr>
        <w:autoSpaceDE w:val="0"/>
        <w:autoSpaceDN w:val="0"/>
        <w:adjustRightInd w:val="0"/>
        <w:jc w:val="both"/>
        <w:rPr>
          <w:sz w:val="28"/>
          <w:szCs w:val="28"/>
        </w:rPr>
      </w:pPr>
      <w:r>
        <w:rPr>
          <w:sz w:val="28"/>
          <w:szCs w:val="28"/>
        </w:rPr>
        <w:t>сокращение количества детей, погибших в результате ДТП, до 1 человека.</w:t>
      </w:r>
    </w:p>
    <w:p w:rsidR="00E3761C" w:rsidRDefault="00E3761C" w:rsidP="00E3761C">
      <w:pPr>
        <w:widowControl w:val="0"/>
        <w:autoSpaceDE w:val="0"/>
        <w:autoSpaceDN w:val="0"/>
        <w:adjustRightInd w:val="0"/>
        <w:ind w:firstLine="540"/>
        <w:jc w:val="both"/>
        <w:rPr>
          <w:sz w:val="28"/>
          <w:szCs w:val="28"/>
        </w:rPr>
      </w:pPr>
    </w:p>
    <w:p w:rsidR="00E3761C" w:rsidRDefault="00E3761C" w:rsidP="00E3761C">
      <w:pPr>
        <w:widowControl w:val="0"/>
        <w:autoSpaceDE w:val="0"/>
        <w:autoSpaceDN w:val="0"/>
        <w:adjustRightInd w:val="0"/>
        <w:jc w:val="center"/>
        <w:outlineLvl w:val="1"/>
        <w:rPr>
          <w:b/>
          <w:sz w:val="28"/>
          <w:szCs w:val="28"/>
        </w:rPr>
      </w:pPr>
      <w:r>
        <w:rPr>
          <w:b/>
          <w:sz w:val="28"/>
          <w:szCs w:val="28"/>
        </w:rPr>
        <w:t>Раздел 3. Ресурсное обеспечение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Финансирование мероприятий программы будет осуществляться за счет средств </w:t>
      </w:r>
      <w:r w:rsidR="00E34E5C">
        <w:rPr>
          <w:sz w:val="28"/>
          <w:szCs w:val="28"/>
        </w:rPr>
        <w:t>местного</w:t>
      </w:r>
      <w:r>
        <w:rPr>
          <w:sz w:val="28"/>
          <w:szCs w:val="28"/>
        </w:rPr>
        <w:t xml:space="preserve"> бюджета. Общий объем средств – </w:t>
      </w:r>
      <w:r w:rsidR="00E34E5C">
        <w:rPr>
          <w:sz w:val="28"/>
          <w:szCs w:val="28"/>
        </w:rPr>
        <w:t>1272</w:t>
      </w:r>
      <w:r>
        <w:rPr>
          <w:sz w:val="28"/>
          <w:szCs w:val="28"/>
        </w:rPr>
        <w:t>,0 тыс. рублей. Распределение средств на период действия программы осуществляется следующим образом:</w:t>
      </w:r>
    </w:p>
    <w:p w:rsidR="00E3761C" w:rsidRDefault="00E3761C" w:rsidP="00E3761C">
      <w:pPr>
        <w:widowControl w:val="0"/>
        <w:autoSpaceDE w:val="0"/>
        <w:autoSpaceDN w:val="0"/>
        <w:adjustRightInd w:val="0"/>
        <w:ind w:firstLine="540"/>
        <w:jc w:val="both"/>
        <w:rPr>
          <w:sz w:val="28"/>
          <w:szCs w:val="28"/>
        </w:rPr>
      </w:pPr>
      <w:r>
        <w:rPr>
          <w:sz w:val="28"/>
          <w:szCs w:val="28"/>
        </w:rPr>
        <w:t xml:space="preserve">2022 год – </w:t>
      </w:r>
      <w:r w:rsidR="00E34E5C">
        <w:rPr>
          <w:sz w:val="28"/>
          <w:szCs w:val="28"/>
        </w:rPr>
        <w:t>0</w:t>
      </w:r>
      <w:r>
        <w:rPr>
          <w:sz w:val="28"/>
          <w:szCs w:val="28"/>
        </w:rPr>
        <w:t xml:space="preserve"> тыс. рублей;</w:t>
      </w:r>
    </w:p>
    <w:p w:rsidR="00E3761C" w:rsidRDefault="00E3761C" w:rsidP="00E3761C">
      <w:pPr>
        <w:widowControl w:val="0"/>
        <w:autoSpaceDE w:val="0"/>
        <w:autoSpaceDN w:val="0"/>
        <w:adjustRightInd w:val="0"/>
        <w:ind w:firstLine="540"/>
        <w:jc w:val="both"/>
        <w:rPr>
          <w:sz w:val="28"/>
          <w:szCs w:val="28"/>
        </w:rPr>
      </w:pPr>
      <w:r>
        <w:rPr>
          <w:sz w:val="28"/>
          <w:szCs w:val="28"/>
        </w:rPr>
        <w:t>2023 год – 338,0 тыс. рублей;</w:t>
      </w:r>
    </w:p>
    <w:p w:rsidR="00E3761C" w:rsidRDefault="00E3761C" w:rsidP="00E3761C">
      <w:pPr>
        <w:widowControl w:val="0"/>
        <w:autoSpaceDE w:val="0"/>
        <w:autoSpaceDN w:val="0"/>
        <w:adjustRightInd w:val="0"/>
        <w:ind w:firstLine="540"/>
        <w:jc w:val="both"/>
        <w:rPr>
          <w:sz w:val="28"/>
          <w:szCs w:val="28"/>
        </w:rPr>
      </w:pPr>
      <w:r>
        <w:rPr>
          <w:sz w:val="28"/>
          <w:szCs w:val="28"/>
        </w:rPr>
        <w:t>2024 год – 383,0 тыс. рублей;</w:t>
      </w:r>
    </w:p>
    <w:p w:rsidR="00E3761C" w:rsidRDefault="00E3761C" w:rsidP="00E3761C">
      <w:pPr>
        <w:widowControl w:val="0"/>
        <w:autoSpaceDE w:val="0"/>
        <w:autoSpaceDN w:val="0"/>
        <w:adjustRightInd w:val="0"/>
        <w:ind w:firstLine="540"/>
        <w:jc w:val="both"/>
        <w:rPr>
          <w:sz w:val="28"/>
          <w:szCs w:val="28"/>
        </w:rPr>
      </w:pPr>
      <w:r>
        <w:rPr>
          <w:sz w:val="28"/>
          <w:szCs w:val="28"/>
        </w:rPr>
        <w:t>2025 год – 303,0 тыс. рублей;</w:t>
      </w:r>
    </w:p>
    <w:p w:rsidR="00E3761C" w:rsidRDefault="00E3761C" w:rsidP="00E3761C">
      <w:pPr>
        <w:widowControl w:val="0"/>
        <w:autoSpaceDE w:val="0"/>
        <w:autoSpaceDN w:val="0"/>
        <w:adjustRightInd w:val="0"/>
        <w:ind w:firstLine="540"/>
        <w:jc w:val="both"/>
        <w:rPr>
          <w:sz w:val="28"/>
          <w:szCs w:val="28"/>
        </w:rPr>
      </w:pPr>
      <w:r>
        <w:rPr>
          <w:sz w:val="28"/>
          <w:szCs w:val="28"/>
        </w:rPr>
        <w:t>2026 год – 248,0 тыс. рублей;</w:t>
      </w:r>
    </w:p>
    <w:p w:rsidR="00E3761C" w:rsidRDefault="00E3761C" w:rsidP="00E3761C">
      <w:pPr>
        <w:widowControl w:val="0"/>
        <w:autoSpaceDE w:val="0"/>
        <w:autoSpaceDN w:val="0"/>
        <w:adjustRightInd w:val="0"/>
        <w:ind w:firstLine="540"/>
        <w:jc w:val="both"/>
        <w:rPr>
          <w:sz w:val="28"/>
          <w:szCs w:val="28"/>
          <w:highlight w:val="yellow"/>
        </w:rPr>
      </w:pPr>
    </w:p>
    <w:p w:rsidR="00E3761C" w:rsidRDefault="00E3761C" w:rsidP="00E3761C">
      <w:pPr>
        <w:widowControl w:val="0"/>
        <w:autoSpaceDE w:val="0"/>
        <w:autoSpaceDN w:val="0"/>
        <w:adjustRightInd w:val="0"/>
        <w:ind w:firstLine="540"/>
        <w:jc w:val="both"/>
        <w:rPr>
          <w:sz w:val="28"/>
          <w:szCs w:val="28"/>
        </w:rPr>
      </w:pPr>
      <w:r>
        <w:rPr>
          <w:sz w:val="28"/>
          <w:szCs w:val="28"/>
        </w:rPr>
        <w:t xml:space="preserve">Для финансирования мероприятий программы планируется привлечение средств федерального и краевого бюджетов, бюджетов поселений и внебюджетных источников. При </w:t>
      </w:r>
      <w:r w:rsidR="00E34E5C">
        <w:rPr>
          <w:sz w:val="28"/>
          <w:szCs w:val="28"/>
        </w:rPr>
        <w:t>софинансирование</w:t>
      </w:r>
      <w:r>
        <w:rPr>
          <w:sz w:val="28"/>
          <w:szCs w:val="28"/>
        </w:rPr>
        <w:t xml:space="preserve"> мероприятий программы, предусматривающих строительство (реконструкцию, модернизацию) объектов, приобретение оборудования и специальных транспортных средств, доля финансирования из средств федерального и краевого бюджетов может достичь 80-90 % стоимости таких мероприятий при условии финансирования начала их реализации за счет средств  бюджета муниципального района в части разработки проектно сметной документации.</w:t>
      </w:r>
    </w:p>
    <w:p w:rsidR="00E3761C" w:rsidRDefault="00E3761C" w:rsidP="00E3761C">
      <w:pPr>
        <w:widowControl w:val="0"/>
        <w:autoSpaceDE w:val="0"/>
        <w:autoSpaceDN w:val="0"/>
        <w:adjustRightInd w:val="0"/>
        <w:ind w:firstLine="540"/>
        <w:jc w:val="both"/>
        <w:rPr>
          <w:sz w:val="28"/>
          <w:szCs w:val="28"/>
        </w:rPr>
      </w:pPr>
    </w:p>
    <w:p w:rsidR="00E3761C" w:rsidRDefault="00E3761C" w:rsidP="00E3761C">
      <w:pPr>
        <w:widowControl w:val="0"/>
        <w:autoSpaceDE w:val="0"/>
        <w:autoSpaceDN w:val="0"/>
        <w:adjustRightInd w:val="0"/>
        <w:jc w:val="center"/>
        <w:outlineLvl w:val="1"/>
        <w:rPr>
          <w:b/>
          <w:sz w:val="28"/>
          <w:szCs w:val="28"/>
        </w:rPr>
      </w:pPr>
      <w:r>
        <w:rPr>
          <w:b/>
          <w:sz w:val="28"/>
          <w:szCs w:val="28"/>
        </w:rPr>
        <w:t>Раздел 4. Механизм реализации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Управление реализацией программы осуществляется муниципальным заказчиком - координатором программы.</w:t>
      </w:r>
    </w:p>
    <w:p w:rsidR="00E3761C" w:rsidRDefault="00E3761C" w:rsidP="00E3761C">
      <w:pPr>
        <w:widowControl w:val="0"/>
        <w:autoSpaceDE w:val="0"/>
        <w:autoSpaceDN w:val="0"/>
        <w:adjustRightInd w:val="0"/>
        <w:ind w:firstLine="540"/>
        <w:jc w:val="both"/>
        <w:rPr>
          <w:sz w:val="28"/>
          <w:szCs w:val="28"/>
        </w:rPr>
      </w:pPr>
      <w:r>
        <w:rPr>
          <w:sz w:val="28"/>
          <w:szCs w:val="28"/>
        </w:rPr>
        <w:t>Ответственность за выполнение программы в целом несет муниципальный заказчик - координатор программы, ответственность за выполнение отдельных мероприятий программы возлагается на муниципальных заказчиков программы.</w:t>
      </w:r>
    </w:p>
    <w:p w:rsidR="00E3761C" w:rsidRDefault="00E3761C" w:rsidP="00E3761C">
      <w:pPr>
        <w:widowControl w:val="0"/>
        <w:autoSpaceDE w:val="0"/>
        <w:autoSpaceDN w:val="0"/>
        <w:adjustRightInd w:val="0"/>
        <w:ind w:firstLine="540"/>
        <w:jc w:val="both"/>
        <w:rPr>
          <w:sz w:val="28"/>
          <w:szCs w:val="28"/>
        </w:rPr>
      </w:pPr>
      <w:r>
        <w:rPr>
          <w:sz w:val="28"/>
          <w:szCs w:val="28"/>
        </w:rPr>
        <w:t>Финансирование мероприятий программы осуществляется за счет средств местных и краевого бюджетов на условиях софинансирования: доля средств местного бюджета не может превышать 30 процентов стоимости мероприятия при условии финансирования начала его реализации за счет средств местных бюджетов поселений. Выбор мероприятий из списка предоставляется поселениями в соответствии с их потребностями.</w:t>
      </w:r>
    </w:p>
    <w:p w:rsidR="00E3761C" w:rsidRDefault="00E3761C" w:rsidP="00E3761C">
      <w:pPr>
        <w:widowControl w:val="0"/>
        <w:autoSpaceDE w:val="0"/>
        <w:autoSpaceDN w:val="0"/>
        <w:adjustRightInd w:val="0"/>
        <w:ind w:firstLine="540"/>
        <w:jc w:val="both"/>
        <w:rPr>
          <w:sz w:val="28"/>
          <w:szCs w:val="28"/>
        </w:rPr>
      </w:pPr>
      <w:r>
        <w:rPr>
          <w:sz w:val="28"/>
          <w:szCs w:val="28"/>
        </w:rPr>
        <w:t>В конце финансового года муниципальный заказчик поселения - координатор программы при условии наличия муниципальной программы направляет заявку в администрацию муниципального района «Тунгокоченский район» для  заключения соглашение о субсидировании с органами местного самоуправления на очередной финансовый год в случае выделения районным бюджетом финансовых средств на цели программы.</w:t>
      </w:r>
    </w:p>
    <w:p w:rsidR="00E3761C" w:rsidRDefault="00E3761C" w:rsidP="00E3761C">
      <w:pPr>
        <w:widowControl w:val="0"/>
        <w:autoSpaceDE w:val="0"/>
        <w:autoSpaceDN w:val="0"/>
        <w:adjustRightInd w:val="0"/>
        <w:ind w:firstLine="540"/>
        <w:jc w:val="both"/>
        <w:rPr>
          <w:sz w:val="28"/>
          <w:szCs w:val="28"/>
        </w:rPr>
      </w:pPr>
      <w:r>
        <w:rPr>
          <w:sz w:val="28"/>
          <w:szCs w:val="28"/>
        </w:rPr>
        <w:t>Мероприятия программы реализуются путем размещения муниципальных заказов в порядке, установленном федеральным законодательством.</w:t>
      </w:r>
    </w:p>
    <w:p w:rsidR="00E3761C" w:rsidRDefault="00E3761C" w:rsidP="00E3761C">
      <w:pPr>
        <w:widowControl w:val="0"/>
        <w:autoSpaceDE w:val="0"/>
        <w:autoSpaceDN w:val="0"/>
        <w:adjustRightInd w:val="0"/>
        <w:ind w:firstLine="540"/>
        <w:jc w:val="both"/>
        <w:rPr>
          <w:sz w:val="28"/>
          <w:szCs w:val="28"/>
        </w:rPr>
      </w:pPr>
      <w:r>
        <w:rPr>
          <w:sz w:val="28"/>
          <w:szCs w:val="28"/>
        </w:rPr>
        <w:t xml:space="preserve">Муниципальные заказчики программы несут ответственность за качественное и своевременное выполнение мероприятий программы, </w:t>
      </w:r>
      <w:r>
        <w:rPr>
          <w:sz w:val="28"/>
          <w:szCs w:val="28"/>
        </w:rPr>
        <w:lastRenderedPageBreak/>
        <w:t>рациональное использование финансовых средств и ресурсов, выделяемых на их реализацию.</w:t>
      </w:r>
    </w:p>
    <w:p w:rsidR="00E3761C" w:rsidRDefault="00E3761C" w:rsidP="00E3761C">
      <w:pPr>
        <w:widowControl w:val="0"/>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ходом выполнения мероприятий программы осуществляют </w:t>
      </w:r>
      <w:r w:rsidR="00E34E5C">
        <w:rPr>
          <w:sz w:val="28"/>
          <w:szCs w:val="28"/>
        </w:rPr>
        <w:t>и.о. глава муниципального района</w:t>
      </w:r>
      <w:r>
        <w:rPr>
          <w:sz w:val="28"/>
          <w:szCs w:val="28"/>
        </w:rPr>
        <w:t xml:space="preserve">, отдел экономики администрации, заместитель </w:t>
      </w:r>
      <w:r w:rsidR="00E34E5C">
        <w:rPr>
          <w:sz w:val="28"/>
          <w:szCs w:val="28"/>
        </w:rPr>
        <w:t>главы муниципального района</w:t>
      </w:r>
      <w:r>
        <w:rPr>
          <w:sz w:val="28"/>
          <w:szCs w:val="28"/>
        </w:rPr>
        <w:t xml:space="preserve"> по финансам.</w:t>
      </w:r>
    </w:p>
    <w:p w:rsidR="00E3761C" w:rsidRDefault="00E3761C" w:rsidP="00E3761C">
      <w:pPr>
        <w:widowControl w:val="0"/>
        <w:autoSpaceDE w:val="0"/>
        <w:autoSpaceDN w:val="0"/>
        <w:adjustRightInd w:val="0"/>
        <w:ind w:firstLine="540"/>
        <w:jc w:val="both"/>
        <w:rPr>
          <w:sz w:val="28"/>
          <w:szCs w:val="28"/>
        </w:rPr>
      </w:pPr>
      <w:r>
        <w:rPr>
          <w:sz w:val="28"/>
          <w:szCs w:val="28"/>
        </w:rPr>
        <w:t xml:space="preserve"> </w:t>
      </w:r>
    </w:p>
    <w:p w:rsidR="00E3761C" w:rsidRDefault="00E3761C" w:rsidP="00E3761C">
      <w:pPr>
        <w:widowControl w:val="0"/>
        <w:autoSpaceDE w:val="0"/>
        <w:autoSpaceDN w:val="0"/>
        <w:adjustRightInd w:val="0"/>
        <w:jc w:val="center"/>
        <w:outlineLvl w:val="1"/>
        <w:rPr>
          <w:b/>
          <w:sz w:val="28"/>
          <w:szCs w:val="28"/>
        </w:rPr>
      </w:pPr>
      <w:r>
        <w:rPr>
          <w:b/>
          <w:sz w:val="28"/>
          <w:szCs w:val="28"/>
        </w:rPr>
        <w:t>Раздел 5. Оценка социально-экономической эффективности программы</w:t>
      </w:r>
    </w:p>
    <w:p w:rsidR="00E3761C" w:rsidRDefault="00E3761C" w:rsidP="00E3761C">
      <w:pPr>
        <w:widowControl w:val="0"/>
        <w:autoSpaceDE w:val="0"/>
        <w:autoSpaceDN w:val="0"/>
        <w:adjustRightInd w:val="0"/>
        <w:jc w:val="center"/>
        <w:rPr>
          <w:sz w:val="28"/>
          <w:szCs w:val="28"/>
        </w:rPr>
      </w:pPr>
    </w:p>
    <w:p w:rsidR="00E3761C" w:rsidRDefault="00E3761C" w:rsidP="00E3761C">
      <w:pPr>
        <w:widowControl w:val="0"/>
        <w:autoSpaceDE w:val="0"/>
        <w:autoSpaceDN w:val="0"/>
        <w:adjustRightInd w:val="0"/>
        <w:ind w:firstLine="540"/>
        <w:jc w:val="both"/>
        <w:rPr>
          <w:sz w:val="28"/>
          <w:szCs w:val="28"/>
        </w:rPr>
      </w:pPr>
      <w:r>
        <w:rPr>
          <w:sz w:val="28"/>
          <w:szCs w:val="28"/>
        </w:rPr>
        <w:t>Эффективность реализации программы определяется степенью достижения показателей программы.</w:t>
      </w:r>
    </w:p>
    <w:p w:rsidR="00E3761C" w:rsidRDefault="00E3761C" w:rsidP="00E3761C">
      <w:pPr>
        <w:widowControl w:val="0"/>
        <w:autoSpaceDE w:val="0"/>
        <w:autoSpaceDN w:val="0"/>
        <w:adjustRightInd w:val="0"/>
        <w:ind w:firstLine="540"/>
        <w:jc w:val="both"/>
        <w:rPr>
          <w:sz w:val="28"/>
          <w:szCs w:val="28"/>
        </w:rPr>
      </w:pPr>
      <w:proofErr w:type="gramStart"/>
      <w:r>
        <w:rPr>
          <w:sz w:val="28"/>
          <w:szCs w:val="28"/>
        </w:rPr>
        <w:t>Мероприятия программы,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развитие системы оказания помощи лицам, пострадавшим в результате ДТП, влияют на сокращение количества лиц, погибших в результате ДТП, мероприятия программы по совершенствованию системы управления деятельностью в области обеспечения безопасности дорожного движения - на реализацию программы в целом.</w:t>
      </w:r>
      <w:proofErr w:type="gramEnd"/>
    </w:p>
    <w:p w:rsidR="00E3761C" w:rsidRDefault="00E3761C" w:rsidP="00E3761C">
      <w:pPr>
        <w:widowControl w:val="0"/>
        <w:autoSpaceDE w:val="0"/>
        <w:autoSpaceDN w:val="0"/>
        <w:adjustRightInd w:val="0"/>
        <w:ind w:firstLine="540"/>
        <w:jc w:val="both"/>
        <w:rPr>
          <w:sz w:val="28"/>
          <w:szCs w:val="28"/>
        </w:rPr>
      </w:pPr>
      <w:r>
        <w:rPr>
          <w:sz w:val="28"/>
          <w:szCs w:val="28"/>
        </w:rPr>
        <w:t xml:space="preserve">За время реализации программы ожидается сокращение количества лиц, погибших в результате ДТП и количества ДТП с пострадавшими в </w:t>
      </w:r>
      <w:proofErr w:type="gramStart"/>
      <w:r>
        <w:rPr>
          <w:sz w:val="28"/>
          <w:szCs w:val="28"/>
        </w:rPr>
        <w:t>объемах</w:t>
      </w:r>
      <w:proofErr w:type="gramEnd"/>
      <w:r>
        <w:rPr>
          <w:sz w:val="28"/>
          <w:szCs w:val="28"/>
        </w:rPr>
        <w:t xml:space="preserve"> предусмотренных в паспорте программы.</w:t>
      </w:r>
    </w:p>
    <w:p w:rsidR="00E3761C" w:rsidRDefault="00E3761C" w:rsidP="00E3761C"/>
    <w:p w:rsidR="00E3761C" w:rsidRDefault="00E3761C" w:rsidP="00E3761C">
      <w:pPr>
        <w:jc w:val="center"/>
      </w:pPr>
    </w:p>
    <w:p w:rsidR="00E3761C" w:rsidRDefault="00E3761C" w:rsidP="00E3761C">
      <w:pPr>
        <w:jc w:val="center"/>
      </w:pPr>
    </w:p>
    <w:p w:rsidR="00E3761C" w:rsidRDefault="00E3761C" w:rsidP="00E3761C">
      <w:pPr>
        <w:jc w:val="center"/>
      </w:pPr>
    </w:p>
    <w:p w:rsidR="00E3761C" w:rsidRDefault="00E3761C" w:rsidP="00E3761C">
      <w:pPr>
        <w:jc w:val="center"/>
      </w:pPr>
    </w:p>
    <w:p w:rsidR="00E3761C" w:rsidRDefault="00E3761C" w:rsidP="00E3761C">
      <w:pPr>
        <w:jc w:val="center"/>
      </w:pPr>
    </w:p>
    <w:p w:rsidR="00E3761C" w:rsidRDefault="00E3761C" w:rsidP="00E3761C">
      <w:pPr>
        <w:rPr>
          <w:b/>
        </w:rPr>
        <w:sectPr w:rsidR="00E3761C">
          <w:pgSz w:w="11906" w:h="16838"/>
          <w:pgMar w:top="568" w:right="849" w:bottom="719" w:left="1701" w:header="708" w:footer="708" w:gutter="0"/>
          <w:cols w:space="720"/>
        </w:sectPr>
      </w:pPr>
    </w:p>
    <w:p w:rsidR="00E3761C" w:rsidRDefault="00E3761C" w:rsidP="00E3761C">
      <w:pPr>
        <w:jc w:val="center"/>
      </w:pPr>
      <w:r>
        <w:rPr>
          <w:b/>
        </w:rPr>
        <w:lastRenderedPageBreak/>
        <w:t>РАЗДЕЛ 6. Перечень мероприятий программы</w:t>
      </w:r>
    </w:p>
    <w:p w:rsidR="00E3761C" w:rsidRDefault="00E3761C" w:rsidP="00E3761C"/>
    <w:p w:rsidR="00E3761C" w:rsidRDefault="00E3761C" w:rsidP="00E3761C">
      <w:pPr>
        <w:jc w:val="right"/>
      </w:pPr>
      <w:r>
        <w:t xml:space="preserve">(тыс. рублей) </w:t>
      </w: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4117"/>
        <w:gridCol w:w="1817"/>
        <w:gridCol w:w="1246"/>
        <w:gridCol w:w="13"/>
        <w:gridCol w:w="1472"/>
        <w:gridCol w:w="679"/>
        <w:gridCol w:w="16"/>
        <w:gridCol w:w="24"/>
        <w:gridCol w:w="837"/>
        <w:gridCol w:w="851"/>
        <w:gridCol w:w="1275"/>
        <w:gridCol w:w="1276"/>
        <w:gridCol w:w="1134"/>
      </w:tblGrid>
      <w:tr w:rsidR="00E3761C" w:rsidTr="00E3761C">
        <w:trPr>
          <w:trHeight w:val="249"/>
        </w:trPr>
        <w:tc>
          <w:tcPr>
            <w:tcW w:w="694"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p w:rsidR="00E3761C" w:rsidRDefault="00E3761C">
            <w:pPr>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117"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ind w:right="-1006"/>
              <w:jc w:val="center"/>
              <w:rPr>
                <w:sz w:val="20"/>
                <w:szCs w:val="20"/>
              </w:rPr>
            </w:pPr>
            <w:r>
              <w:rPr>
                <w:sz w:val="20"/>
                <w:szCs w:val="20"/>
              </w:rPr>
              <w:t>Наименование мероприятий</w:t>
            </w:r>
          </w:p>
        </w:tc>
        <w:tc>
          <w:tcPr>
            <w:tcW w:w="1817"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Исполнители</w:t>
            </w:r>
          </w:p>
        </w:tc>
        <w:tc>
          <w:tcPr>
            <w:tcW w:w="1259" w:type="dxa"/>
            <w:gridSpan w:val="2"/>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Сроки реализации</w:t>
            </w:r>
          </w:p>
          <w:p w:rsidR="00E3761C" w:rsidRDefault="00E3761C">
            <w:pPr>
              <w:jc w:val="center"/>
              <w:rPr>
                <w:sz w:val="20"/>
                <w:szCs w:val="20"/>
              </w:rPr>
            </w:pPr>
            <w:r>
              <w:rPr>
                <w:sz w:val="20"/>
                <w:szCs w:val="20"/>
              </w:rPr>
              <w:t>(годы)</w:t>
            </w:r>
          </w:p>
        </w:tc>
        <w:tc>
          <w:tcPr>
            <w:tcW w:w="1472"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Источники финансирования</w:t>
            </w:r>
          </w:p>
        </w:tc>
        <w:tc>
          <w:tcPr>
            <w:tcW w:w="6092" w:type="dxa"/>
            <w:gridSpan w:val="8"/>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r>
              <w:rPr>
                <w:sz w:val="20"/>
                <w:szCs w:val="20"/>
              </w:rPr>
              <w:t>Финансовые затраты</w:t>
            </w:r>
          </w:p>
          <w:p w:rsidR="00E3761C" w:rsidRDefault="00E3761C">
            <w:pPr>
              <w:jc w:val="center"/>
              <w:rPr>
                <w:sz w:val="20"/>
                <w:szCs w:val="20"/>
              </w:rPr>
            </w:pPr>
          </w:p>
        </w:tc>
      </w:tr>
      <w:tr w:rsidR="00E3761C" w:rsidTr="00E3761C">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719" w:type="dxa"/>
            <w:gridSpan w:val="3"/>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всего</w:t>
            </w:r>
          </w:p>
        </w:tc>
        <w:tc>
          <w:tcPr>
            <w:tcW w:w="5373" w:type="dxa"/>
            <w:gridSpan w:val="5"/>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В том числе по годам</w:t>
            </w:r>
          </w:p>
        </w:tc>
      </w:tr>
      <w:tr w:rsidR="00E3761C" w:rsidTr="00E3761C">
        <w:trPr>
          <w:trHeight w:val="3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8130" w:type="dxa"/>
            <w:gridSpan w:val="3"/>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2022</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2023</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2025</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2026</w:t>
            </w:r>
          </w:p>
        </w:tc>
      </w:tr>
      <w:tr w:rsidR="00E3761C" w:rsidTr="00E3761C">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1</w:t>
            </w:r>
          </w:p>
        </w:tc>
        <w:tc>
          <w:tcPr>
            <w:tcW w:w="4117"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2</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3</w:t>
            </w:r>
          </w:p>
        </w:tc>
        <w:tc>
          <w:tcPr>
            <w:tcW w:w="1259"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4</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5</w:t>
            </w:r>
          </w:p>
        </w:tc>
        <w:tc>
          <w:tcPr>
            <w:tcW w:w="719" w:type="dxa"/>
            <w:gridSpan w:val="3"/>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6</w:t>
            </w:r>
          </w:p>
        </w:tc>
        <w:tc>
          <w:tcPr>
            <w:tcW w:w="837"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7</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8</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9</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10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11</w:t>
            </w:r>
          </w:p>
        </w:tc>
      </w:tr>
      <w:tr w:rsidR="00E3761C" w:rsidTr="00E3761C">
        <w:trPr>
          <w:trHeight w:val="551"/>
        </w:trPr>
        <w:tc>
          <w:tcPr>
            <w:tcW w:w="15451" w:type="dxa"/>
            <w:gridSpan w:val="14"/>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center"/>
              <w:outlineLvl w:val="2"/>
              <w:rPr>
                <w:b/>
              </w:rPr>
            </w:pPr>
            <w:r>
              <w:rPr>
                <w:b/>
              </w:rPr>
              <w:t xml:space="preserve">6.1. </w:t>
            </w:r>
            <w:r>
              <w:rPr>
                <w:b/>
                <w:sz w:val="28"/>
                <w:szCs w:val="28"/>
              </w:rPr>
              <w:t>Повышение правового сознания и предупреждение опасного поведения детей - участников дорожного движения</w:t>
            </w:r>
          </w:p>
        </w:tc>
      </w:tr>
      <w:tr w:rsidR="00E3761C" w:rsidTr="00E3761C">
        <w:trPr>
          <w:trHeight w:val="1200"/>
        </w:trPr>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6.1.1.</w:t>
            </w:r>
          </w:p>
        </w:tc>
        <w:tc>
          <w:tcPr>
            <w:tcW w:w="4117"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ind w:firstLine="540"/>
              <w:jc w:val="both"/>
              <w:rPr>
                <w:sz w:val="20"/>
                <w:szCs w:val="20"/>
              </w:rPr>
            </w:pPr>
            <w:r>
              <w:rPr>
                <w:sz w:val="28"/>
                <w:szCs w:val="28"/>
              </w:rPr>
              <w:t xml:space="preserve">Работа в межведомственном сайте "Дорога без опасности" </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администрация района</w:t>
            </w:r>
          </w:p>
        </w:tc>
        <w:tc>
          <w:tcPr>
            <w:tcW w:w="1259"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highlight w:val="yellow"/>
              </w:rPr>
            </w:pPr>
            <w:r>
              <w:rPr>
                <w:sz w:val="20"/>
                <w:szCs w:val="20"/>
              </w:rPr>
              <w:t>2022-2026</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c>
          <w:tcPr>
            <w:tcW w:w="861"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r>
      <w:tr w:rsidR="00E3761C" w:rsidTr="00E3761C">
        <w:trPr>
          <w:trHeight w:val="2840"/>
        </w:trPr>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6.1.2.</w:t>
            </w:r>
          </w:p>
        </w:tc>
        <w:tc>
          <w:tcPr>
            <w:tcW w:w="4117"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ind w:firstLine="540"/>
              <w:jc w:val="both"/>
              <w:rPr>
                <w:sz w:val="20"/>
                <w:szCs w:val="20"/>
              </w:rPr>
            </w:pPr>
            <w:r>
              <w:rPr>
                <w:sz w:val="28"/>
                <w:szCs w:val="28"/>
              </w:rPr>
              <w:t>Создание базового учебно-методического класса по изучению школьниками основ безопасности дорожного движения для закрепления навыков безопасного поведения детей на дорогах и оснащение их современным оборудованием.</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комитет образования администрации</w:t>
            </w:r>
          </w:p>
        </w:tc>
        <w:tc>
          <w:tcPr>
            <w:tcW w:w="1259"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2023</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55</w:t>
            </w:r>
          </w:p>
        </w:tc>
        <w:tc>
          <w:tcPr>
            <w:tcW w:w="861" w:type="dxa"/>
            <w:gridSpan w:val="2"/>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55</w:t>
            </w:r>
          </w:p>
        </w:tc>
        <w:tc>
          <w:tcPr>
            <w:tcW w:w="1275"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r>
      <w:tr w:rsidR="00E3761C" w:rsidTr="00E3761C">
        <w:trPr>
          <w:trHeight w:val="1960"/>
        </w:trPr>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6.1.3.</w:t>
            </w:r>
          </w:p>
        </w:tc>
        <w:tc>
          <w:tcPr>
            <w:tcW w:w="4117"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ind w:firstLine="540"/>
              <w:jc w:val="both"/>
              <w:rPr>
                <w:sz w:val="28"/>
                <w:szCs w:val="28"/>
              </w:rPr>
            </w:pPr>
            <w:r>
              <w:rPr>
                <w:sz w:val="28"/>
                <w:szCs w:val="28"/>
              </w:rPr>
              <w:t>Укомплектование учебно-наглядной и методической литературой для обучения детей поведению на дорогах в образовательных учреждениях района.</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комитет образования администрации</w:t>
            </w:r>
          </w:p>
        </w:tc>
        <w:tc>
          <w:tcPr>
            <w:tcW w:w="1259"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2022-2026</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gridSpan w:val="2"/>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40</w:t>
            </w:r>
          </w:p>
        </w:tc>
        <w:tc>
          <w:tcPr>
            <w:tcW w:w="861" w:type="dxa"/>
            <w:gridSpan w:val="2"/>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r>
      <w:tr w:rsidR="00E3761C" w:rsidTr="00E3761C">
        <w:trPr>
          <w:trHeight w:val="700"/>
        </w:trPr>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lastRenderedPageBreak/>
              <w:t>6.1.4.</w:t>
            </w:r>
          </w:p>
        </w:tc>
        <w:tc>
          <w:tcPr>
            <w:tcW w:w="4117"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ind w:firstLine="540"/>
              <w:jc w:val="both"/>
              <w:rPr>
                <w:sz w:val="28"/>
                <w:szCs w:val="28"/>
              </w:rPr>
            </w:pPr>
            <w:r>
              <w:rPr>
                <w:sz w:val="28"/>
                <w:szCs w:val="28"/>
              </w:rPr>
              <w:t xml:space="preserve">Строительство и оборудование </w:t>
            </w:r>
            <w:proofErr w:type="spellStart"/>
            <w:r>
              <w:rPr>
                <w:sz w:val="28"/>
                <w:szCs w:val="28"/>
              </w:rPr>
              <w:t>автогородка</w:t>
            </w:r>
            <w:proofErr w:type="spellEnd"/>
            <w:r>
              <w:rPr>
                <w:sz w:val="28"/>
                <w:szCs w:val="28"/>
              </w:rPr>
              <w:t>.</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комитет образования администрации</w:t>
            </w:r>
          </w:p>
        </w:tc>
        <w:tc>
          <w:tcPr>
            <w:tcW w:w="1259"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2025</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55</w:t>
            </w:r>
          </w:p>
        </w:tc>
        <w:tc>
          <w:tcPr>
            <w:tcW w:w="861" w:type="dxa"/>
            <w:gridSpan w:val="2"/>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55</w:t>
            </w:r>
          </w:p>
        </w:tc>
        <w:tc>
          <w:tcPr>
            <w:tcW w:w="1134"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r>
      <w:tr w:rsidR="00E3761C" w:rsidTr="00E3761C">
        <w:trPr>
          <w:trHeight w:val="3397"/>
        </w:trPr>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6.1.5.</w:t>
            </w:r>
          </w:p>
        </w:tc>
        <w:tc>
          <w:tcPr>
            <w:tcW w:w="4117" w:type="dxa"/>
            <w:tcBorders>
              <w:top w:val="single" w:sz="4" w:space="0" w:color="auto"/>
              <w:left w:val="single" w:sz="4" w:space="0" w:color="auto"/>
              <w:bottom w:val="single" w:sz="4" w:space="0" w:color="auto"/>
              <w:right w:val="single" w:sz="4" w:space="0" w:color="auto"/>
            </w:tcBorders>
          </w:tcPr>
          <w:p w:rsidR="00E3761C" w:rsidRDefault="00E3761C">
            <w:pPr>
              <w:widowControl w:val="0"/>
              <w:autoSpaceDE w:val="0"/>
              <w:autoSpaceDN w:val="0"/>
              <w:adjustRightInd w:val="0"/>
              <w:ind w:firstLine="540"/>
              <w:jc w:val="both"/>
              <w:rPr>
                <w:sz w:val="28"/>
                <w:szCs w:val="28"/>
              </w:rPr>
            </w:pPr>
            <w:r>
              <w:rPr>
                <w:sz w:val="28"/>
                <w:szCs w:val="28"/>
              </w:rPr>
              <w:t>Организация и проведение мероприятий по безопасности дорожного движения со школьниками района (5-дневный слет ЮИД, фот</w:t>
            </w:r>
            <w:proofErr w:type="gramStart"/>
            <w:r>
              <w:rPr>
                <w:sz w:val="28"/>
                <w:szCs w:val="28"/>
              </w:rPr>
              <w:t>о-</w:t>
            </w:r>
            <w:proofErr w:type="gramEnd"/>
            <w:r>
              <w:rPr>
                <w:sz w:val="28"/>
                <w:szCs w:val="28"/>
              </w:rPr>
              <w:t xml:space="preserve">, </w:t>
            </w:r>
            <w:proofErr w:type="spellStart"/>
            <w:r>
              <w:rPr>
                <w:sz w:val="28"/>
                <w:szCs w:val="28"/>
              </w:rPr>
              <w:t>видеоконкурс</w:t>
            </w:r>
            <w:proofErr w:type="spellEnd"/>
            <w:r>
              <w:rPr>
                <w:sz w:val="28"/>
                <w:szCs w:val="28"/>
              </w:rPr>
              <w:t xml:space="preserve"> "Мы за безопасную дорогу", краевые соревнования юных велосипедистов "Безопасное колесо" и т. д.).</w:t>
            </w:r>
          </w:p>
          <w:p w:rsidR="00E3761C" w:rsidRDefault="00E3761C">
            <w:pPr>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комитет образования администрации</w:t>
            </w:r>
          </w:p>
        </w:tc>
        <w:tc>
          <w:tcPr>
            <w:tcW w:w="1259" w:type="dxa"/>
            <w:gridSpan w:val="2"/>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2022-2026</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gridSpan w:val="2"/>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65</w:t>
            </w:r>
          </w:p>
        </w:tc>
        <w:tc>
          <w:tcPr>
            <w:tcW w:w="861" w:type="dxa"/>
            <w:gridSpan w:val="2"/>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15</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15</w:t>
            </w:r>
          </w:p>
        </w:tc>
      </w:tr>
      <w:tr w:rsidR="00E3761C" w:rsidTr="00E3761C">
        <w:trPr>
          <w:gridAfter w:val="1"/>
          <w:wAfter w:w="1134" w:type="dxa"/>
          <w:trHeight w:val="90"/>
        </w:trPr>
        <w:tc>
          <w:tcPr>
            <w:tcW w:w="694" w:type="dxa"/>
            <w:tcBorders>
              <w:top w:val="single" w:sz="4" w:space="0" w:color="auto"/>
              <w:left w:val="single" w:sz="4" w:space="0" w:color="auto"/>
              <w:bottom w:val="nil"/>
              <w:right w:val="single" w:sz="4" w:space="0" w:color="auto"/>
            </w:tcBorders>
          </w:tcPr>
          <w:p w:rsidR="00E3761C" w:rsidRDefault="00E3761C"/>
        </w:tc>
        <w:tc>
          <w:tcPr>
            <w:tcW w:w="7180" w:type="dxa"/>
            <w:gridSpan w:val="3"/>
            <w:tcBorders>
              <w:top w:val="single" w:sz="4" w:space="0" w:color="auto"/>
              <w:left w:val="single" w:sz="4" w:space="0" w:color="auto"/>
              <w:bottom w:val="nil"/>
              <w:right w:val="single" w:sz="4" w:space="0" w:color="auto"/>
            </w:tcBorders>
          </w:tcPr>
          <w:p w:rsidR="00E3761C" w:rsidRDefault="00E3761C"/>
        </w:tc>
        <w:tc>
          <w:tcPr>
            <w:tcW w:w="1485" w:type="dxa"/>
            <w:gridSpan w:val="2"/>
            <w:tcBorders>
              <w:top w:val="single" w:sz="4" w:space="0" w:color="auto"/>
              <w:left w:val="single" w:sz="4" w:space="0" w:color="auto"/>
              <w:bottom w:val="nil"/>
              <w:right w:val="single" w:sz="4" w:space="0" w:color="auto"/>
            </w:tcBorders>
          </w:tcPr>
          <w:p w:rsidR="00E3761C" w:rsidRDefault="00E3761C"/>
        </w:tc>
        <w:tc>
          <w:tcPr>
            <w:tcW w:w="679" w:type="dxa"/>
            <w:tcBorders>
              <w:top w:val="single" w:sz="4" w:space="0" w:color="auto"/>
              <w:left w:val="single" w:sz="4" w:space="0" w:color="auto"/>
              <w:bottom w:val="nil"/>
              <w:right w:val="single" w:sz="4" w:space="0" w:color="auto"/>
            </w:tcBorders>
          </w:tcPr>
          <w:p w:rsidR="00E3761C" w:rsidRDefault="00E3761C"/>
        </w:tc>
        <w:tc>
          <w:tcPr>
            <w:tcW w:w="877" w:type="dxa"/>
            <w:gridSpan w:val="3"/>
            <w:tcBorders>
              <w:top w:val="single" w:sz="4" w:space="0" w:color="auto"/>
              <w:left w:val="single" w:sz="4" w:space="0" w:color="auto"/>
              <w:bottom w:val="nil"/>
              <w:right w:val="single" w:sz="4" w:space="0" w:color="auto"/>
            </w:tcBorders>
          </w:tcPr>
          <w:p w:rsidR="00E3761C" w:rsidRDefault="00E3761C"/>
        </w:tc>
        <w:tc>
          <w:tcPr>
            <w:tcW w:w="851" w:type="dxa"/>
            <w:tcBorders>
              <w:top w:val="single" w:sz="4" w:space="0" w:color="auto"/>
              <w:left w:val="single" w:sz="4" w:space="0" w:color="auto"/>
              <w:bottom w:val="nil"/>
              <w:right w:val="single" w:sz="4" w:space="0" w:color="auto"/>
            </w:tcBorders>
          </w:tcPr>
          <w:p w:rsidR="00E3761C" w:rsidRDefault="00E3761C"/>
        </w:tc>
        <w:tc>
          <w:tcPr>
            <w:tcW w:w="1275" w:type="dxa"/>
            <w:tcBorders>
              <w:top w:val="single" w:sz="4" w:space="0" w:color="auto"/>
              <w:left w:val="single" w:sz="4" w:space="0" w:color="auto"/>
              <w:bottom w:val="nil"/>
              <w:right w:val="single" w:sz="4" w:space="0" w:color="auto"/>
            </w:tcBorders>
          </w:tcPr>
          <w:p w:rsidR="00E3761C" w:rsidRDefault="00E3761C"/>
        </w:tc>
        <w:tc>
          <w:tcPr>
            <w:tcW w:w="1276" w:type="dxa"/>
            <w:tcBorders>
              <w:top w:val="single" w:sz="4" w:space="0" w:color="auto"/>
              <w:left w:val="single" w:sz="4" w:space="0" w:color="auto"/>
              <w:bottom w:val="nil"/>
              <w:right w:val="single" w:sz="4" w:space="0" w:color="auto"/>
            </w:tcBorders>
          </w:tcPr>
          <w:p w:rsidR="00E3761C" w:rsidRDefault="00E3761C"/>
        </w:tc>
      </w:tr>
      <w:tr w:rsidR="00E3761C" w:rsidTr="00E3761C">
        <w:tc>
          <w:tcPr>
            <w:tcW w:w="694" w:type="dxa"/>
            <w:tcBorders>
              <w:top w:val="nil"/>
              <w:left w:val="single" w:sz="4" w:space="0" w:color="auto"/>
              <w:bottom w:val="single" w:sz="4" w:space="0" w:color="auto"/>
              <w:right w:val="single" w:sz="4" w:space="0" w:color="auto"/>
            </w:tcBorders>
          </w:tcPr>
          <w:p w:rsidR="00E3761C" w:rsidRDefault="00E3761C"/>
        </w:tc>
        <w:tc>
          <w:tcPr>
            <w:tcW w:w="7193" w:type="dxa"/>
            <w:gridSpan w:val="4"/>
            <w:tcBorders>
              <w:top w:val="nil"/>
              <w:left w:val="single" w:sz="4" w:space="0" w:color="auto"/>
              <w:bottom w:val="single" w:sz="4" w:space="0" w:color="auto"/>
              <w:right w:val="single" w:sz="4" w:space="0" w:color="auto"/>
            </w:tcBorders>
            <w:hideMark/>
          </w:tcPr>
          <w:p w:rsidR="00E3761C" w:rsidRDefault="00E3761C">
            <w:r>
              <w:rPr>
                <w:b/>
              </w:rPr>
              <w:t>Итого по подразделу</w:t>
            </w:r>
          </w:p>
        </w:tc>
        <w:tc>
          <w:tcPr>
            <w:tcW w:w="1472" w:type="dxa"/>
            <w:tcBorders>
              <w:top w:val="nil"/>
              <w:left w:val="single" w:sz="4" w:space="0" w:color="auto"/>
              <w:bottom w:val="single" w:sz="4" w:space="0" w:color="auto"/>
              <w:right w:val="single" w:sz="4" w:space="0" w:color="auto"/>
            </w:tcBorders>
            <w:hideMark/>
          </w:tcPr>
          <w:p w:rsidR="00E3761C" w:rsidRDefault="00E3761C">
            <w:pPr>
              <w:rPr>
                <w:b/>
              </w:rPr>
            </w:pPr>
            <w:r>
              <w:rPr>
                <w:b/>
              </w:rPr>
              <w:t>Местный бюджет</w:t>
            </w:r>
          </w:p>
        </w:tc>
        <w:tc>
          <w:tcPr>
            <w:tcW w:w="695" w:type="dxa"/>
            <w:gridSpan w:val="2"/>
            <w:tcBorders>
              <w:top w:val="nil"/>
              <w:left w:val="single" w:sz="4" w:space="0" w:color="auto"/>
              <w:bottom w:val="single" w:sz="4" w:space="0" w:color="auto"/>
              <w:right w:val="single" w:sz="4" w:space="0" w:color="auto"/>
            </w:tcBorders>
            <w:hideMark/>
          </w:tcPr>
          <w:p w:rsidR="00E3761C" w:rsidRDefault="00E3761C" w:rsidP="00E34E5C">
            <w:pPr>
              <w:jc w:val="center"/>
              <w:rPr>
                <w:b/>
              </w:rPr>
            </w:pPr>
            <w:r>
              <w:rPr>
                <w:b/>
              </w:rPr>
              <w:t>2</w:t>
            </w:r>
            <w:r w:rsidR="00E34E5C">
              <w:rPr>
                <w:b/>
              </w:rPr>
              <w:t>15</w:t>
            </w:r>
          </w:p>
        </w:tc>
        <w:tc>
          <w:tcPr>
            <w:tcW w:w="861" w:type="dxa"/>
            <w:gridSpan w:val="2"/>
            <w:tcBorders>
              <w:top w:val="nil"/>
              <w:left w:val="single" w:sz="4" w:space="0" w:color="auto"/>
              <w:bottom w:val="single" w:sz="4" w:space="0" w:color="auto"/>
              <w:right w:val="single" w:sz="4" w:space="0" w:color="auto"/>
            </w:tcBorders>
            <w:hideMark/>
          </w:tcPr>
          <w:p w:rsidR="00E3761C" w:rsidRDefault="00E34E5C">
            <w:pPr>
              <w:jc w:val="center"/>
              <w:rPr>
                <w:b/>
              </w:rPr>
            </w:pPr>
            <w:r>
              <w:rPr>
                <w:b/>
              </w:rPr>
              <w:t>0</w:t>
            </w:r>
          </w:p>
        </w:tc>
        <w:tc>
          <w:tcPr>
            <w:tcW w:w="851"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80</w:t>
            </w:r>
          </w:p>
        </w:tc>
        <w:tc>
          <w:tcPr>
            <w:tcW w:w="1275"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30</w:t>
            </w:r>
          </w:p>
        </w:tc>
        <w:tc>
          <w:tcPr>
            <w:tcW w:w="1276"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80</w:t>
            </w:r>
          </w:p>
        </w:tc>
        <w:tc>
          <w:tcPr>
            <w:tcW w:w="1134"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25</w:t>
            </w:r>
          </w:p>
        </w:tc>
      </w:tr>
    </w:tbl>
    <w:p w:rsidR="00E3761C" w:rsidRDefault="00E3761C" w:rsidP="00E3761C">
      <w:pPr>
        <w:jc w:val="center"/>
      </w:pPr>
      <w:r>
        <w:rPr>
          <w:b/>
          <w:sz w:val="22"/>
          <w:szCs w:val="20"/>
        </w:rPr>
        <w:t>6.2. Развитие системы информационного воздействия на население в целях формирования негативного отношения к правонарушениям в сфере дорожного движения</w:t>
      </w: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915"/>
        <w:gridCol w:w="1202"/>
        <w:gridCol w:w="1817"/>
        <w:gridCol w:w="1259"/>
        <w:gridCol w:w="1472"/>
        <w:gridCol w:w="695"/>
        <w:gridCol w:w="720"/>
        <w:gridCol w:w="992"/>
        <w:gridCol w:w="1275"/>
        <w:gridCol w:w="1276"/>
        <w:gridCol w:w="1134"/>
      </w:tblGrid>
      <w:tr w:rsidR="00E3761C" w:rsidTr="00E34E5C">
        <w:trPr>
          <w:gridAfter w:val="10"/>
          <w:wAfter w:w="11842" w:type="dxa"/>
          <w:trHeight w:val="100"/>
        </w:trPr>
        <w:tc>
          <w:tcPr>
            <w:tcW w:w="3608" w:type="dxa"/>
            <w:gridSpan w:val="2"/>
            <w:tcBorders>
              <w:top w:val="nil"/>
              <w:left w:val="nil"/>
              <w:bottom w:val="nil"/>
              <w:right w:val="nil"/>
            </w:tcBorders>
          </w:tcPr>
          <w:p w:rsidR="00E3761C" w:rsidRDefault="00E3761C">
            <w:pPr>
              <w:rPr>
                <w:sz w:val="20"/>
                <w:szCs w:val="20"/>
              </w:rPr>
            </w:pPr>
          </w:p>
        </w:tc>
      </w:tr>
      <w:tr w:rsidR="00E3761C" w:rsidTr="00E34E5C">
        <w:trPr>
          <w:trHeight w:val="2020"/>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6.2.1</w:t>
            </w:r>
          </w:p>
        </w:tc>
        <w:tc>
          <w:tcPr>
            <w:tcW w:w="4117" w:type="dxa"/>
            <w:gridSpan w:val="2"/>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0"/>
                <w:szCs w:val="20"/>
              </w:rPr>
            </w:pPr>
            <w:r>
              <w:rPr>
                <w:sz w:val="28"/>
                <w:szCs w:val="28"/>
              </w:rPr>
              <w:t>Подготовка и выпуск в газете «Вести Севера» тематических  статей по проблемам безопасности дорожного движения - не менее 12 в год.</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администрация муниципального района, комитет образования администрации, ГИБДД, иные органы</w:t>
            </w:r>
          </w:p>
        </w:tc>
        <w:tc>
          <w:tcPr>
            <w:tcW w:w="1259"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2022-2026</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w:t>
            </w:r>
            <w:r w:rsidR="00E34E5C">
              <w:rPr>
                <w:sz w:val="20"/>
                <w:szCs w:val="20"/>
              </w:rPr>
              <w:t>2</w:t>
            </w:r>
          </w:p>
        </w:tc>
        <w:tc>
          <w:tcPr>
            <w:tcW w:w="720"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3</w:t>
            </w:r>
          </w:p>
        </w:tc>
      </w:tr>
      <w:tr w:rsidR="00E3761C" w:rsidTr="00E34E5C">
        <w:trPr>
          <w:trHeight w:val="520"/>
        </w:trPr>
        <w:tc>
          <w:tcPr>
            <w:tcW w:w="693"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6.2.2.</w:t>
            </w:r>
          </w:p>
        </w:tc>
        <w:tc>
          <w:tcPr>
            <w:tcW w:w="4117" w:type="dxa"/>
            <w:gridSpan w:val="2"/>
            <w:vMerge w:val="restart"/>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ind w:firstLine="540"/>
              <w:jc w:val="both"/>
              <w:rPr>
                <w:sz w:val="28"/>
                <w:szCs w:val="28"/>
              </w:rPr>
            </w:pPr>
            <w:r>
              <w:rPr>
                <w:sz w:val="28"/>
                <w:szCs w:val="28"/>
              </w:rPr>
              <w:t xml:space="preserve">Изготовление и </w:t>
            </w:r>
            <w:r>
              <w:rPr>
                <w:sz w:val="28"/>
                <w:szCs w:val="28"/>
              </w:rPr>
              <w:lastRenderedPageBreak/>
              <w:t>размещение баннеров</w:t>
            </w:r>
          </w:p>
          <w:p w:rsidR="00E3761C" w:rsidRDefault="00E3761C">
            <w:pPr>
              <w:rPr>
                <w:sz w:val="28"/>
                <w:szCs w:val="28"/>
              </w:rPr>
            </w:pPr>
            <w:r>
              <w:rPr>
                <w:sz w:val="28"/>
                <w:szCs w:val="28"/>
              </w:rPr>
              <w:t xml:space="preserve"> социальной рекламы, печатной и сувенирной продукции (памятки, листовки, буклеты, брошюры, методические рекомендации, фотоальбомы и др.) на тему безопасности дорожного движения.</w:t>
            </w:r>
          </w:p>
        </w:tc>
        <w:tc>
          <w:tcPr>
            <w:tcW w:w="1817"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lastRenderedPageBreak/>
              <w:t xml:space="preserve">администрация муниципального </w:t>
            </w:r>
            <w:r>
              <w:rPr>
                <w:sz w:val="20"/>
                <w:szCs w:val="20"/>
              </w:rPr>
              <w:lastRenderedPageBreak/>
              <w:t>района, организации, отобранные на конкурсной основе</w:t>
            </w:r>
          </w:p>
        </w:tc>
        <w:tc>
          <w:tcPr>
            <w:tcW w:w="1259"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lastRenderedPageBreak/>
              <w:t>2023-2026</w:t>
            </w:r>
          </w:p>
        </w:tc>
        <w:tc>
          <w:tcPr>
            <w:tcW w:w="1472"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vMerge w:val="restart"/>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40</w:t>
            </w:r>
          </w:p>
        </w:tc>
        <w:tc>
          <w:tcPr>
            <w:tcW w:w="720"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r>
      <w:tr w:rsidR="00E3761C" w:rsidTr="00E34E5C">
        <w:trPr>
          <w:trHeight w:val="2510"/>
        </w:trPr>
        <w:tc>
          <w:tcPr>
            <w:tcW w:w="693"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4117" w:type="dxa"/>
            <w:gridSpan w:val="2"/>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8"/>
                <w:szCs w:val="28"/>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E3761C" w:rsidRDefault="00E3761C">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r>
      <w:tr w:rsidR="00E3761C" w:rsidTr="00E34E5C">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lastRenderedPageBreak/>
              <w:t>6.2.3.</w:t>
            </w:r>
          </w:p>
        </w:tc>
        <w:tc>
          <w:tcPr>
            <w:tcW w:w="4117" w:type="dxa"/>
            <w:gridSpan w:val="2"/>
            <w:tcBorders>
              <w:top w:val="single" w:sz="4" w:space="0" w:color="auto"/>
              <w:left w:val="single" w:sz="4" w:space="0" w:color="auto"/>
              <w:bottom w:val="single" w:sz="4" w:space="0" w:color="auto"/>
              <w:right w:val="single" w:sz="4" w:space="0" w:color="auto"/>
            </w:tcBorders>
          </w:tcPr>
          <w:p w:rsidR="00E3761C" w:rsidRDefault="00E3761C">
            <w:pPr>
              <w:widowControl w:val="0"/>
              <w:autoSpaceDE w:val="0"/>
              <w:autoSpaceDN w:val="0"/>
              <w:adjustRightInd w:val="0"/>
              <w:jc w:val="both"/>
              <w:rPr>
                <w:sz w:val="28"/>
                <w:szCs w:val="28"/>
              </w:rPr>
            </w:pPr>
            <w:r>
              <w:rPr>
                <w:sz w:val="28"/>
                <w:szCs w:val="28"/>
              </w:rPr>
              <w:t>Организация работы отрядов внештатных сотрудников ГИБДД из числа учащихся заведений для проведения разъяснительной и профилактической работы по безопасности дорожного движения.</w:t>
            </w:r>
          </w:p>
          <w:p w:rsidR="00E3761C" w:rsidRDefault="00E3761C">
            <w:pPr>
              <w:rPr>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ГИБДД. Комитет образования администрации</w:t>
            </w:r>
          </w:p>
        </w:tc>
        <w:tc>
          <w:tcPr>
            <w:tcW w:w="1259"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2022-2026</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4</w:t>
            </w:r>
            <w:r w:rsidR="00E3761C">
              <w:rPr>
                <w:sz w:val="20"/>
                <w:szCs w:val="20"/>
              </w:rPr>
              <w:t>0</w:t>
            </w:r>
          </w:p>
        </w:tc>
        <w:tc>
          <w:tcPr>
            <w:tcW w:w="720"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10</w:t>
            </w:r>
          </w:p>
        </w:tc>
      </w:tr>
      <w:tr w:rsidR="00E3761C" w:rsidTr="00E34E5C">
        <w:tc>
          <w:tcPr>
            <w:tcW w:w="693" w:type="dxa"/>
            <w:tcBorders>
              <w:top w:val="single" w:sz="4" w:space="0" w:color="auto"/>
              <w:left w:val="single" w:sz="4" w:space="0" w:color="auto"/>
              <w:bottom w:val="single" w:sz="4" w:space="0" w:color="auto"/>
              <w:right w:val="single" w:sz="4" w:space="0" w:color="auto"/>
            </w:tcBorders>
          </w:tcPr>
          <w:p w:rsidR="00E3761C" w:rsidRDefault="00E3761C"/>
        </w:tc>
        <w:tc>
          <w:tcPr>
            <w:tcW w:w="7193" w:type="dxa"/>
            <w:gridSpan w:val="4"/>
            <w:tcBorders>
              <w:top w:val="single" w:sz="4" w:space="0" w:color="auto"/>
              <w:left w:val="single" w:sz="4" w:space="0" w:color="auto"/>
              <w:bottom w:val="single" w:sz="4" w:space="0" w:color="auto"/>
              <w:right w:val="single" w:sz="4" w:space="0" w:color="auto"/>
            </w:tcBorders>
            <w:hideMark/>
          </w:tcPr>
          <w:p w:rsidR="00E3761C" w:rsidRDefault="00E3761C">
            <w:pPr>
              <w:rPr>
                <w:b/>
              </w:rPr>
            </w:pPr>
            <w:r>
              <w:rPr>
                <w:b/>
              </w:rPr>
              <w:t>Итого по подразделу</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rPr>
                <w:b/>
              </w:rPr>
            </w:pPr>
            <w:r>
              <w:rPr>
                <w:b/>
              </w:rPr>
              <w:t>Местный бюджет</w:t>
            </w:r>
          </w:p>
        </w:tc>
        <w:tc>
          <w:tcPr>
            <w:tcW w:w="695"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b/>
              </w:rPr>
            </w:pPr>
            <w:r>
              <w:rPr>
                <w:b/>
              </w:rPr>
              <w:t>92</w:t>
            </w:r>
          </w:p>
        </w:tc>
        <w:tc>
          <w:tcPr>
            <w:tcW w:w="720"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23</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23</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23</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rPr>
            </w:pPr>
            <w:r>
              <w:rPr>
                <w:b/>
              </w:rPr>
              <w:t>23</w:t>
            </w:r>
          </w:p>
        </w:tc>
      </w:tr>
    </w:tbl>
    <w:p w:rsidR="00E3761C" w:rsidRDefault="00E3761C" w:rsidP="00E3761C">
      <w:pPr>
        <w:jc w:val="center"/>
        <w:rPr>
          <w:b/>
          <w:sz w:val="28"/>
        </w:rPr>
      </w:pPr>
      <w:r>
        <w:rPr>
          <w:b/>
          <w:sz w:val="28"/>
        </w:rPr>
        <w:t>6.3 Совершенствование подготовки водителей транспортных средств</w:t>
      </w: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4117"/>
        <w:gridCol w:w="1817"/>
        <w:gridCol w:w="1259"/>
        <w:gridCol w:w="1472"/>
        <w:gridCol w:w="695"/>
        <w:gridCol w:w="861"/>
        <w:gridCol w:w="851"/>
        <w:gridCol w:w="1275"/>
        <w:gridCol w:w="1276"/>
        <w:gridCol w:w="1134"/>
      </w:tblGrid>
      <w:tr w:rsidR="00E3761C" w:rsidTr="00E3761C">
        <w:trPr>
          <w:trHeight w:val="1140"/>
        </w:trPr>
        <w:tc>
          <w:tcPr>
            <w:tcW w:w="694" w:type="dxa"/>
            <w:tcBorders>
              <w:top w:val="single" w:sz="4" w:space="0" w:color="auto"/>
              <w:left w:val="single" w:sz="4" w:space="0" w:color="auto"/>
              <w:bottom w:val="single" w:sz="4" w:space="0" w:color="auto"/>
              <w:right w:val="single" w:sz="4" w:space="0" w:color="auto"/>
            </w:tcBorders>
          </w:tcPr>
          <w:p w:rsidR="00E3761C" w:rsidRDefault="00E3761C">
            <w:pPr>
              <w:rPr>
                <w:sz w:val="20"/>
                <w:szCs w:val="20"/>
              </w:rPr>
            </w:pPr>
            <w:r>
              <w:rPr>
                <w:sz w:val="20"/>
                <w:szCs w:val="20"/>
              </w:rPr>
              <w:t>6.3.1</w:t>
            </w:r>
          </w:p>
          <w:p w:rsidR="00E3761C" w:rsidRDefault="00E3761C">
            <w:pPr>
              <w:rPr>
                <w:sz w:val="20"/>
                <w:szCs w:val="20"/>
              </w:rPr>
            </w:pPr>
          </w:p>
          <w:p w:rsidR="00E3761C" w:rsidRDefault="00E3761C">
            <w:pPr>
              <w:rPr>
                <w:sz w:val="20"/>
                <w:szCs w:val="20"/>
              </w:rPr>
            </w:pPr>
          </w:p>
        </w:tc>
        <w:tc>
          <w:tcPr>
            <w:tcW w:w="4117"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0"/>
                <w:szCs w:val="20"/>
              </w:rPr>
            </w:pPr>
            <w:r>
              <w:rPr>
                <w:sz w:val="28"/>
                <w:szCs w:val="28"/>
              </w:rPr>
              <w:t>Приобретение оборудования для автоматизированных классов для приема теоретического квалификационного экзамена у кандидатов в водители транспортных средств (на 10 рабочих мест)</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2024</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60</w:t>
            </w:r>
          </w:p>
        </w:tc>
        <w:tc>
          <w:tcPr>
            <w:tcW w:w="861"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tc>
      </w:tr>
      <w:tr w:rsidR="00E3761C" w:rsidTr="00E3761C">
        <w:trPr>
          <w:trHeight w:val="1860"/>
        </w:trPr>
        <w:tc>
          <w:tcPr>
            <w:tcW w:w="694"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lastRenderedPageBreak/>
              <w:t>6.3.2.</w:t>
            </w:r>
          </w:p>
        </w:tc>
        <w:tc>
          <w:tcPr>
            <w:tcW w:w="4117" w:type="dxa"/>
            <w:tcBorders>
              <w:top w:val="single" w:sz="4" w:space="0" w:color="auto"/>
              <w:left w:val="single" w:sz="4" w:space="0" w:color="auto"/>
              <w:bottom w:val="single" w:sz="4" w:space="0" w:color="auto"/>
              <w:right w:val="single" w:sz="4" w:space="0" w:color="auto"/>
            </w:tcBorders>
          </w:tcPr>
          <w:p w:rsidR="00E3761C" w:rsidRDefault="00E3761C">
            <w:pPr>
              <w:widowControl w:val="0"/>
              <w:autoSpaceDE w:val="0"/>
              <w:autoSpaceDN w:val="0"/>
              <w:adjustRightInd w:val="0"/>
              <w:jc w:val="both"/>
              <w:rPr>
                <w:sz w:val="28"/>
                <w:szCs w:val="28"/>
              </w:rPr>
            </w:pPr>
            <w:r>
              <w:rPr>
                <w:sz w:val="28"/>
                <w:szCs w:val="28"/>
              </w:rPr>
              <w:t xml:space="preserve">Организация </w:t>
            </w:r>
            <w:proofErr w:type="gramStart"/>
            <w:r>
              <w:rPr>
                <w:sz w:val="28"/>
                <w:szCs w:val="28"/>
              </w:rPr>
              <w:t>проведения ежегодного муниципального конкурса профессионального мастерства водителей транспортных средств</w:t>
            </w:r>
            <w:proofErr w:type="gramEnd"/>
            <w:r>
              <w:rPr>
                <w:sz w:val="28"/>
                <w:szCs w:val="28"/>
              </w:rPr>
              <w:t>.</w:t>
            </w:r>
          </w:p>
          <w:p w:rsidR="00E3761C" w:rsidRDefault="00E3761C">
            <w:pPr>
              <w:widowControl w:val="0"/>
              <w:autoSpaceDE w:val="0"/>
              <w:autoSpaceDN w:val="0"/>
              <w:adjustRightInd w:val="0"/>
              <w:ind w:firstLine="540"/>
              <w:jc w:val="both"/>
              <w:rPr>
                <w:sz w:val="28"/>
                <w:szCs w:val="28"/>
              </w:rPr>
            </w:pPr>
          </w:p>
          <w:p w:rsidR="00E3761C" w:rsidRDefault="00E3761C">
            <w:pPr>
              <w:rPr>
                <w:sz w:val="20"/>
                <w:szCs w:val="20"/>
              </w:rPr>
            </w:pPr>
          </w:p>
          <w:p w:rsidR="00E3761C" w:rsidRDefault="00E3761C">
            <w:pPr>
              <w:rPr>
                <w:sz w:val="20"/>
                <w:szCs w:val="20"/>
              </w:rPr>
            </w:pP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Администрация муниципального района</w:t>
            </w:r>
          </w:p>
        </w:tc>
        <w:tc>
          <w:tcPr>
            <w:tcW w:w="1259"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highlight w:val="yellow"/>
              </w:rPr>
            </w:pPr>
            <w:r>
              <w:rPr>
                <w:sz w:val="20"/>
                <w:szCs w:val="20"/>
              </w:rPr>
              <w:t>2022-2026</w:t>
            </w:r>
          </w:p>
        </w:tc>
        <w:tc>
          <w:tcPr>
            <w:tcW w:w="1472"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местный бюджет</w:t>
            </w:r>
          </w:p>
        </w:tc>
        <w:tc>
          <w:tcPr>
            <w:tcW w:w="695"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20</w:t>
            </w:r>
            <w:r w:rsidR="00E3761C">
              <w:rPr>
                <w:sz w:val="20"/>
                <w:szCs w:val="20"/>
              </w:rPr>
              <w:t>0</w:t>
            </w:r>
          </w:p>
        </w:tc>
        <w:tc>
          <w:tcPr>
            <w:tcW w:w="861"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50</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50</w:t>
            </w:r>
          </w:p>
        </w:tc>
      </w:tr>
      <w:tr w:rsidR="00E3761C" w:rsidTr="00E3761C">
        <w:trPr>
          <w:trHeight w:val="1000"/>
        </w:trPr>
        <w:tc>
          <w:tcPr>
            <w:tcW w:w="7887" w:type="dxa"/>
            <w:gridSpan w:val="4"/>
            <w:tcBorders>
              <w:top w:val="single" w:sz="4" w:space="0" w:color="auto"/>
              <w:left w:val="single" w:sz="4" w:space="0" w:color="auto"/>
              <w:bottom w:val="single" w:sz="4" w:space="0" w:color="auto"/>
              <w:right w:val="single" w:sz="4" w:space="0" w:color="auto"/>
            </w:tcBorders>
          </w:tcPr>
          <w:p w:rsidR="00E3761C" w:rsidRDefault="00E3761C">
            <w:pPr>
              <w:rPr>
                <w:b/>
              </w:rPr>
            </w:pPr>
          </w:p>
          <w:p w:rsidR="00E3761C" w:rsidRDefault="00E3761C">
            <w:pPr>
              <w:jc w:val="center"/>
              <w:rPr>
                <w:b/>
              </w:rPr>
            </w:pPr>
            <w:r>
              <w:rPr>
                <w:b/>
              </w:rPr>
              <w:t>Итого по подразделу</w:t>
            </w:r>
          </w:p>
        </w:tc>
        <w:tc>
          <w:tcPr>
            <w:tcW w:w="1472" w:type="dxa"/>
            <w:tcBorders>
              <w:top w:val="single" w:sz="4" w:space="0" w:color="auto"/>
              <w:left w:val="single" w:sz="4" w:space="0" w:color="auto"/>
              <w:bottom w:val="single" w:sz="4" w:space="0" w:color="auto"/>
              <w:right w:val="single" w:sz="4" w:space="0" w:color="auto"/>
            </w:tcBorders>
          </w:tcPr>
          <w:p w:rsidR="00E3761C" w:rsidRDefault="00E3761C">
            <w:pPr>
              <w:jc w:val="center"/>
              <w:rPr>
                <w:b/>
              </w:rPr>
            </w:pPr>
            <w:r>
              <w:rPr>
                <w:b/>
              </w:rPr>
              <w:t>Местный бюджет</w:t>
            </w:r>
          </w:p>
          <w:p w:rsidR="00E3761C" w:rsidRDefault="00E3761C">
            <w:pPr>
              <w:jc w:val="center"/>
              <w:rPr>
                <w:b/>
              </w:rPr>
            </w:pPr>
          </w:p>
        </w:tc>
        <w:tc>
          <w:tcPr>
            <w:tcW w:w="695" w:type="dxa"/>
            <w:tcBorders>
              <w:top w:val="single" w:sz="4" w:space="0" w:color="auto"/>
              <w:left w:val="single" w:sz="4" w:space="0" w:color="auto"/>
              <w:bottom w:val="single" w:sz="4" w:space="0" w:color="auto"/>
              <w:right w:val="single" w:sz="4" w:space="0" w:color="auto"/>
            </w:tcBorders>
          </w:tcPr>
          <w:p w:rsidR="00E3761C" w:rsidRDefault="00E34E5C">
            <w:pPr>
              <w:jc w:val="center"/>
              <w:rPr>
                <w:b/>
              </w:rPr>
            </w:pPr>
            <w:r>
              <w:rPr>
                <w:b/>
              </w:rPr>
              <w:t>260</w:t>
            </w:r>
          </w:p>
          <w:p w:rsidR="00E3761C" w:rsidRDefault="00E3761C">
            <w:pPr>
              <w:jc w:val="center"/>
              <w:rPr>
                <w:b/>
              </w:rPr>
            </w:pPr>
          </w:p>
        </w:tc>
        <w:tc>
          <w:tcPr>
            <w:tcW w:w="861" w:type="dxa"/>
            <w:tcBorders>
              <w:top w:val="single" w:sz="4" w:space="0" w:color="auto"/>
              <w:left w:val="single" w:sz="4" w:space="0" w:color="auto"/>
              <w:bottom w:val="single" w:sz="4" w:space="0" w:color="auto"/>
              <w:right w:val="single" w:sz="4" w:space="0" w:color="auto"/>
            </w:tcBorders>
          </w:tcPr>
          <w:p w:rsidR="00E3761C" w:rsidRDefault="00E34E5C">
            <w:pPr>
              <w:jc w:val="center"/>
              <w:rPr>
                <w:b/>
              </w:rPr>
            </w:pPr>
            <w:r>
              <w:rPr>
                <w:b/>
              </w:rPr>
              <w:t>0</w:t>
            </w:r>
          </w:p>
          <w:p w:rsidR="00E3761C" w:rsidRDefault="00E3761C">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E3761C" w:rsidRDefault="00E3761C">
            <w:pPr>
              <w:jc w:val="center"/>
              <w:rPr>
                <w:b/>
              </w:rPr>
            </w:pPr>
            <w:r>
              <w:rPr>
                <w:b/>
              </w:rPr>
              <w:t>50</w:t>
            </w:r>
          </w:p>
          <w:p w:rsidR="00E3761C" w:rsidRDefault="00E3761C">
            <w:pP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E3761C" w:rsidRDefault="00E3761C">
            <w:pPr>
              <w:jc w:val="center"/>
              <w:rPr>
                <w:b/>
              </w:rPr>
            </w:pPr>
            <w:r>
              <w:rPr>
                <w:b/>
              </w:rPr>
              <w:t>110</w:t>
            </w:r>
          </w:p>
          <w:p w:rsidR="00E3761C" w:rsidRDefault="00E3761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3761C" w:rsidRDefault="00E3761C">
            <w:pPr>
              <w:jc w:val="center"/>
              <w:rPr>
                <w:b/>
              </w:rPr>
            </w:pPr>
            <w:r>
              <w:rPr>
                <w:b/>
              </w:rPr>
              <w:t>50</w:t>
            </w:r>
          </w:p>
          <w:p w:rsidR="00E3761C" w:rsidRDefault="00E3761C">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3761C" w:rsidRDefault="00E3761C">
            <w:pPr>
              <w:jc w:val="center"/>
              <w:rPr>
                <w:b/>
              </w:rPr>
            </w:pPr>
            <w:r>
              <w:rPr>
                <w:b/>
              </w:rPr>
              <w:t>50</w:t>
            </w:r>
          </w:p>
          <w:p w:rsidR="00E3761C" w:rsidRDefault="00E3761C">
            <w:pPr>
              <w:rPr>
                <w:sz w:val="20"/>
                <w:szCs w:val="20"/>
              </w:rPr>
            </w:pPr>
          </w:p>
        </w:tc>
      </w:tr>
    </w:tbl>
    <w:p w:rsidR="00E3761C" w:rsidRDefault="00E3761C" w:rsidP="00E3761C">
      <w:pPr>
        <w:jc w:val="center"/>
        <w:rPr>
          <w:b/>
          <w:sz w:val="28"/>
        </w:rPr>
      </w:pPr>
      <w:r>
        <w:rPr>
          <w:b/>
          <w:sz w:val="28"/>
        </w:rPr>
        <w:t>6.4 Развитие системы организации движения транспортных средств и пешеходов и повышение безопасности дорожных условий</w:t>
      </w:r>
    </w:p>
    <w:tbl>
      <w:tblPr>
        <w:tblW w:w="154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4115"/>
        <w:gridCol w:w="1817"/>
        <w:gridCol w:w="1259"/>
        <w:gridCol w:w="1330"/>
        <w:gridCol w:w="840"/>
        <w:gridCol w:w="861"/>
        <w:gridCol w:w="851"/>
        <w:gridCol w:w="1275"/>
        <w:gridCol w:w="1276"/>
        <w:gridCol w:w="1134"/>
      </w:tblGrid>
      <w:tr w:rsidR="00E3761C" w:rsidTr="00E3761C">
        <w:trPr>
          <w:trHeight w:val="1400"/>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6.4.1</w:t>
            </w:r>
          </w:p>
        </w:tc>
        <w:tc>
          <w:tcPr>
            <w:tcW w:w="4115"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8"/>
                <w:szCs w:val="28"/>
              </w:rPr>
            </w:pPr>
            <w:r>
              <w:rPr>
                <w:sz w:val="28"/>
                <w:szCs w:val="28"/>
              </w:rPr>
              <w:t>обустройство барьерными ограждениями автомобильных дорог в соответствии с требованиями нормативов</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r>
              <w:rPr>
                <w:sz w:val="20"/>
                <w:szCs w:val="20"/>
              </w:rPr>
              <w:t>2023</w:t>
            </w:r>
          </w:p>
        </w:tc>
        <w:tc>
          <w:tcPr>
            <w:tcW w:w="1330" w:type="dxa"/>
            <w:tcBorders>
              <w:top w:val="single" w:sz="4" w:space="0" w:color="auto"/>
              <w:left w:val="single" w:sz="4" w:space="0" w:color="auto"/>
              <w:bottom w:val="single" w:sz="4" w:space="0" w:color="auto"/>
              <w:right w:val="single" w:sz="4" w:space="0" w:color="auto"/>
            </w:tcBorders>
          </w:tcPr>
          <w:p w:rsidR="00E3761C" w:rsidRDefault="00E3761C">
            <w:pPr>
              <w:rPr>
                <w:sz w:val="20"/>
                <w:szCs w:val="20"/>
              </w:rPr>
            </w:pPr>
          </w:p>
          <w:p w:rsidR="00E3761C" w:rsidRDefault="00E3761C">
            <w:pPr>
              <w:jc w:val="center"/>
              <w:rPr>
                <w:sz w:val="20"/>
                <w:szCs w:val="20"/>
              </w:rPr>
            </w:pPr>
          </w:p>
          <w:p w:rsidR="00E3761C" w:rsidRDefault="00E3761C">
            <w:pPr>
              <w:jc w:val="center"/>
              <w:rPr>
                <w:sz w:val="20"/>
                <w:szCs w:val="20"/>
              </w:rPr>
            </w:pPr>
            <w:r>
              <w:rPr>
                <w:sz w:val="20"/>
                <w:szCs w:val="20"/>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50</w:t>
            </w:r>
          </w:p>
        </w:tc>
        <w:tc>
          <w:tcPr>
            <w:tcW w:w="861" w:type="dxa"/>
            <w:tcBorders>
              <w:top w:val="single" w:sz="4" w:space="0" w:color="auto"/>
              <w:left w:val="single" w:sz="4" w:space="0" w:color="auto"/>
              <w:bottom w:val="single" w:sz="4" w:space="0" w:color="auto"/>
              <w:right w:val="single" w:sz="4" w:space="0" w:color="auto"/>
            </w:tcBorders>
          </w:tcPr>
          <w:p w:rsidR="00E3761C" w:rsidRDefault="00E3761C"/>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r>
              <w:t>50</w:t>
            </w:r>
          </w:p>
        </w:tc>
        <w:tc>
          <w:tcPr>
            <w:tcW w:w="1275" w:type="dxa"/>
            <w:tcBorders>
              <w:top w:val="single" w:sz="4" w:space="0" w:color="auto"/>
              <w:left w:val="single" w:sz="4" w:space="0" w:color="auto"/>
              <w:bottom w:val="single" w:sz="4" w:space="0" w:color="auto"/>
              <w:right w:val="single" w:sz="4" w:space="0" w:color="auto"/>
            </w:tcBorders>
          </w:tcPr>
          <w:p w:rsidR="00E3761C" w:rsidRDefault="00E3761C"/>
        </w:tc>
        <w:tc>
          <w:tcPr>
            <w:tcW w:w="1276" w:type="dxa"/>
            <w:tcBorders>
              <w:top w:val="single" w:sz="4" w:space="0" w:color="auto"/>
              <w:left w:val="single" w:sz="4" w:space="0" w:color="auto"/>
              <w:bottom w:val="single" w:sz="4" w:space="0" w:color="auto"/>
              <w:right w:val="single" w:sz="4" w:space="0" w:color="auto"/>
            </w:tcBorders>
          </w:tcPr>
          <w:p w:rsidR="00E3761C" w:rsidRDefault="00E3761C"/>
        </w:tc>
        <w:tc>
          <w:tcPr>
            <w:tcW w:w="1134" w:type="dxa"/>
            <w:tcBorders>
              <w:top w:val="single" w:sz="4" w:space="0" w:color="auto"/>
              <w:left w:val="single" w:sz="4" w:space="0" w:color="auto"/>
              <w:bottom w:val="single" w:sz="4" w:space="0" w:color="auto"/>
              <w:right w:val="single" w:sz="4" w:space="0" w:color="auto"/>
            </w:tcBorders>
          </w:tcPr>
          <w:p w:rsidR="00E3761C" w:rsidRDefault="00E3761C"/>
        </w:tc>
      </w:tr>
      <w:tr w:rsidR="00E3761C" w:rsidTr="00E3761C">
        <w:trPr>
          <w:trHeight w:val="1081"/>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6.4.2</w:t>
            </w:r>
          </w:p>
        </w:tc>
        <w:tc>
          <w:tcPr>
            <w:tcW w:w="4115"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8"/>
                <w:szCs w:val="28"/>
              </w:rPr>
            </w:pPr>
            <w:r>
              <w:rPr>
                <w:sz w:val="28"/>
                <w:szCs w:val="28"/>
              </w:rPr>
              <w:t>строительство и обустройство пешеходных тротуаров</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r>
              <w:rPr>
                <w:sz w:val="20"/>
                <w:szCs w:val="20"/>
              </w:rPr>
              <w:t>2022-2026</w:t>
            </w:r>
          </w:p>
        </w:tc>
        <w:tc>
          <w:tcPr>
            <w:tcW w:w="1330" w:type="dxa"/>
            <w:tcBorders>
              <w:top w:val="single" w:sz="4" w:space="0" w:color="auto"/>
              <w:left w:val="single" w:sz="4" w:space="0" w:color="auto"/>
              <w:bottom w:val="single" w:sz="4" w:space="0" w:color="auto"/>
              <w:right w:val="single" w:sz="4" w:space="0" w:color="auto"/>
            </w:tcBorders>
          </w:tcPr>
          <w:p w:rsidR="00E3761C" w:rsidRDefault="00E3761C">
            <w:pPr>
              <w:rPr>
                <w:sz w:val="20"/>
                <w:szCs w:val="20"/>
              </w:rPr>
            </w:pPr>
          </w:p>
          <w:p w:rsidR="00E3761C" w:rsidRDefault="00E3761C">
            <w:pPr>
              <w:jc w:val="center"/>
              <w:rPr>
                <w:sz w:val="20"/>
                <w:szCs w:val="20"/>
              </w:rPr>
            </w:pPr>
          </w:p>
          <w:p w:rsidR="00E3761C" w:rsidRDefault="00E3761C">
            <w:pPr>
              <w:jc w:val="center"/>
              <w:rPr>
                <w:sz w:val="20"/>
                <w:szCs w:val="20"/>
              </w:rPr>
            </w:pPr>
            <w:r>
              <w:rPr>
                <w:sz w:val="20"/>
                <w:szCs w:val="20"/>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sz w:val="20"/>
                <w:szCs w:val="20"/>
              </w:rPr>
            </w:pPr>
            <w:r>
              <w:rPr>
                <w:sz w:val="20"/>
                <w:szCs w:val="20"/>
              </w:rPr>
              <w:t>120</w:t>
            </w:r>
          </w:p>
        </w:tc>
        <w:tc>
          <w:tcPr>
            <w:tcW w:w="861" w:type="dxa"/>
            <w:tcBorders>
              <w:top w:val="single" w:sz="4" w:space="0" w:color="auto"/>
              <w:left w:val="single" w:sz="4" w:space="0" w:color="auto"/>
              <w:bottom w:val="single" w:sz="4" w:space="0" w:color="auto"/>
              <w:right w:val="single" w:sz="4" w:space="0" w:color="auto"/>
            </w:tcBorders>
            <w:hideMark/>
          </w:tcPr>
          <w:p w:rsidR="00E3761C" w:rsidRDefault="00E34E5C">
            <w:r>
              <w:t>0</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r>
              <w:t>-</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r>
              <w:t>50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r>
              <w:t>50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r>
              <w:t>20</w:t>
            </w:r>
          </w:p>
        </w:tc>
      </w:tr>
      <w:tr w:rsidR="00E3761C" w:rsidTr="00E3761C">
        <w:trPr>
          <w:trHeight w:val="2174"/>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6.4.3</w:t>
            </w:r>
          </w:p>
        </w:tc>
        <w:tc>
          <w:tcPr>
            <w:tcW w:w="4115"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8"/>
                <w:szCs w:val="28"/>
              </w:rPr>
            </w:pPr>
            <w:r>
              <w:rPr>
                <w:sz w:val="28"/>
                <w:szCs w:val="28"/>
              </w:rPr>
              <w:t>обустройство улично-дорожной сети населенных пунктов пешеходными ограждениями (в первую очередь в городском поселении Вершино-Дарасунское и сельском поселении Верх-Усуглинское)</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r>
              <w:rPr>
                <w:sz w:val="20"/>
                <w:szCs w:val="20"/>
              </w:rPr>
              <w:t>2022, 2023</w:t>
            </w:r>
          </w:p>
        </w:tc>
        <w:tc>
          <w:tcPr>
            <w:tcW w:w="1330"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p w:rsidR="00E3761C" w:rsidRDefault="00E3761C">
            <w:pPr>
              <w:jc w:val="center"/>
              <w:rPr>
                <w:sz w:val="20"/>
                <w:szCs w:val="20"/>
              </w:rPr>
            </w:pPr>
          </w:p>
          <w:p w:rsidR="00E3761C" w:rsidRDefault="00E3761C">
            <w:pPr>
              <w:rPr>
                <w:sz w:val="20"/>
                <w:szCs w:val="20"/>
              </w:rPr>
            </w:pPr>
          </w:p>
          <w:p w:rsidR="00E3761C" w:rsidRDefault="00E3761C">
            <w:pPr>
              <w:jc w:val="center"/>
              <w:rPr>
                <w:sz w:val="20"/>
                <w:szCs w:val="20"/>
              </w:rPr>
            </w:pPr>
            <w:r>
              <w:rPr>
                <w:sz w:val="20"/>
                <w:szCs w:val="20"/>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70</w:t>
            </w:r>
          </w:p>
        </w:tc>
        <w:tc>
          <w:tcPr>
            <w:tcW w:w="861" w:type="dxa"/>
            <w:tcBorders>
              <w:top w:val="single" w:sz="4" w:space="0" w:color="auto"/>
              <w:left w:val="single" w:sz="4" w:space="0" w:color="auto"/>
              <w:bottom w:val="single" w:sz="4" w:space="0" w:color="auto"/>
              <w:right w:val="single" w:sz="4" w:space="0" w:color="auto"/>
            </w:tcBorders>
            <w:hideMark/>
          </w:tcPr>
          <w:p w:rsidR="00E3761C" w:rsidRDefault="00E3761C">
            <w:r>
              <w:t>35</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r>
              <w:t>35</w:t>
            </w:r>
          </w:p>
        </w:tc>
        <w:tc>
          <w:tcPr>
            <w:tcW w:w="1275" w:type="dxa"/>
            <w:tcBorders>
              <w:top w:val="single" w:sz="4" w:space="0" w:color="auto"/>
              <w:left w:val="single" w:sz="4" w:space="0" w:color="auto"/>
              <w:bottom w:val="single" w:sz="4" w:space="0" w:color="auto"/>
              <w:right w:val="single" w:sz="4" w:space="0" w:color="auto"/>
            </w:tcBorders>
          </w:tcPr>
          <w:p w:rsidR="00E3761C" w:rsidRDefault="00E3761C"/>
        </w:tc>
        <w:tc>
          <w:tcPr>
            <w:tcW w:w="1276" w:type="dxa"/>
            <w:tcBorders>
              <w:top w:val="single" w:sz="4" w:space="0" w:color="auto"/>
              <w:left w:val="single" w:sz="4" w:space="0" w:color="auto"/>
              <w:bottom w:val="single" w:sz="4" w:space="0" w:color="auto"/>
              <w:right w:val="single" w:sz="4" w:space="0" w:color="auto"/>
            </w:tcBorders>
          </w:tcPr>
          <w:p w:rsidR="00E3761C" w:rsidRDefault="00E3761C"/>
        </w:tc>
        <w:tc>
          <w:tcPr>
            <w:tcW w:w="1134" w:type="dxa"/>
            <w:tcBorders>
              <w:top w:val="single" w:sz="4" w:space="0" w:color="auto"/>
              <w:left w:val="single" w:sz="4" w:space="0" w:color="auto"/>
              <w:bottom w:val="single" w:sz="4" w:space="0" w:color="auto"/>
              <w:right w:val="single" w:sz="4" w:space="0" w:color="auto"/>
            </w:tcBorders>
          </w:tcPr>
          <w:p w:rsidR="00E3761C" w:rsidRDefault="00E3761C"/>
        </w:tc>
      </w:tr>
      <w:tr w:rsidR="00E3761C" w:rsidTr="00E3761C">
        <w:trPr>
          <w:trHeight w:val="820"/>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lastRenderedPageBreak/>
              <w:t>6.4.4</w:t>
            </w:r>
          </w:p>
        </w:tc>
        <w:tc>
          <w:tcPr>
            <w:tcW w:w="4115"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8"/>
                <w:szCs w:val="28"/>
              </w:rPr>
            </w:pPr>
            <w:r>
              <w:rPr>
                <w:sz w:val="28"/>
                <w:szCs w:val="28"/>
              </w:rPr>
              <w:t>строительство и ремонт мостов, искусственных сооружений и труб</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tcPr>
          <w:p w:rsidR="00E3761C" w:rsidRDefault="00E3761C">
            <w:pP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r>
              <w:rPr>
                <w:sz w:val="20"/>
                <w:szCs w:val="20"/>
              </w:rPr>
              <w:t>2024, 2026</w:t>
            </w:r>
          </w:p>
        </w:tc>
        <w:tc>
          <w:tcPr>
            <w:tcW w:w="1330" w:type="dxa"/>
            <w:tcBorders>
              <w:top w:val="single" w:sz="4" w:space="0" w:color="auto"/>
              <w:left w:val="single" w:sz="4" w:space="0" w:color="auto"/>
              <w:bottom w:val="single" w:sz="4" w:space="0" w:color="auto"/>
              <w:right w:val="single" w:sz="4" w:space="0" w:color="auto"/>
            </w:tcBorders>
          </w:tcPr>
          <w:p w:rsidR="00E3761C" w:rsidRDefault="00E3761C">
            <w:pPr>
              <w:rPr>
                <w:sz w:val="20"/>
                <w:szCs w:val="20"/>
              </w:rPr>
            </w:pPr>
          </w:p>
          <w:p w:rsidR="00E3761C" w:rsidRDefault="00E3761C">
            <w:pPr>
              <w:jc w:val="center"/>
              <w:rPr>
                <w:sz w:val="20"/>
                <w:szCs w:val="20"/>
              </w:rPr>
            </w:pPr>
            <w:r>
              <w:rPr>
                <w:sz w:val="20"/>
                <w:szCs w:val="20"/>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200</w:t>
            </w:r>
          </w:p>
        </w:tc>
        <w:tc>
          <w:tcPr>
            <w:tcW w:w="861" w:type="dxa"/>
            <w:tcBorders>
              <w:top w:val="single" w:sz="4" w:space="0" w:color="auto"/>
              <w:left w:val="single" w:sz="4" w:space="0" w:color="auto"/>
              <w:bottom w:val="single" w:sz="4" w:space="0" w:color="auto"/>
              <w:right w:val="single" w:sz="4" w:space="0" w:color="auto"/>
            </w:tcBorders>
          </w:tcPr>
          <w:p w:rsidR="00E3761C" w:rsidRDefault="00E3761C"/>
        </w:tc>
        <w:tc>
          <w:tcPr>
            <w:tcW w:w="851" w:type="dxa"/>
            <w:tcBorders>
              <w:top w:val="single" w:sz="4" w:space="0" w:color="auto"/>
              <w:left w:val="single" w:sz="4" w:space="0" w:color="auto"/>
              <w:bottom w:val="single" w:sz="4" w:space="0" w:color="auto"/>
              <w:right w:val="single" w:sz="4" w:space="0" w:color="auto"/>
            </w:tcBorders>
          </w:tcPr>
          <w:p w:rsidR="00E3761C" w:rsidRDefault="00E3761C"/>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r>
              <w:t>100</w:t>
            </w:r>
          </w:p>
        </w:tc>
        <w:tc>
          <w:tcPr>
            <w:tcW w:w="1276" w:type="dxa"/>
            <w:tcBorders>
              <w:top w:val="single" w:sz="4" w:space="0" w:color="auto"/>
              <w:left w:val="single" w:sz="4" w:space="0" w:color="auto"/>
              <w:bottom w:val="single" w:sz="4" w:space="0" w:color="auto"/>
              <w:right w:val="single" w:sz="4" w:space="0" w:color="auto"/>
            </w:tcBorders>
          </w:tcPr>
          <w:p w:rsidR="00E3761C" w:rsidRDefault="00E3761C"/>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r>
              <w:t>100</w:t>
            </w:r>
          </w:p>
        </w:tc>
      </w:tr>
      <w:tr w:rsidR="00E3761C" w:rsidTr="00E3761C">
        <w:trPr>
          <w:trHeight w:val="1032"/>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6.4.5</w:t>
            </w:r>
          </w:p>
        </w:tc>
        <w:tc>
          <w:tcPr>
            <w:tcW w:w="4115" w:type="dxa"/>
            <w:tcBorders>
              <w:top w:val="single" w:sz="4" w:space="0" w:color="auto"/>
              <w:left w:val="single" w:sz="4" w:space="0" w:color="auto"/>
              <w:bottom w:val="single" w:sz="4" w:space="0" w:color="auto"/>
              <w:right w:val="single" w:sz="4" w:space="0" w:color="auto"/>
            </w:tcBorders>
            <w:hideMark/>
          </w:tcPr>
          <w:p w:rsidR="00E3761C" w:rsidRDefault="00E3761C">
            <w:pPr>
              <w:widowControl w:val="0"/>
              <w:autoSpaceDE w:val="0"/>
              <w:autoSpaceDN w:val="0"/>
              <w:adjustRightInd w:val="0"/>
              <w:jc w:val="both"/>
              <w:rPr>
                <w:sz w:val="28"/>
                <w:szCs w:val="28"/>
              </w:rPr>
            </w:pPr>
            <w:r>
              <w:rPr>
                <w:sz w:val="28"/>
                <w:szCs w:val="28"/>
              </w:rPr>
              <w:t>строительство систем сброса сточных вод с проезжей части</w:t>
            </w: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highlight w:val="yellow"/>
              </w:rPr>
            </w:pPr>
          </w:p>
          <w:p w:rsidR="00E3761C" w:rsidRDefault="00E3761C">
            <w:pPr>
              <w:rPr>
                <w:sz w:val="20"/>
                <w:szCs w:val="20"/>
                <w:highlight w:val="yellow"/>
              </w:rPr>
            </w:pPr>
          </w:p>
          <w:p w:rsidR="00E3761C" w:rsidRDefault="00E3761C">
            <w:pPr>
              <w:jc w:val="center"/>
              <w:rPr>
                <w:sz w:val="20"/>
                <w:szCs w:val="20"/>
                <w:highlight w:val="yellow"/>
              </w:rPr>
            </w:pPr>
            <w:r>
              <w:rPr>
                <w:sz w:val="20"/>
                <w:szCs w:val="20"/>
              </w:rPr>
              <w:t>2023-2025</w:t>
            </w:r>
          </w:p>
        </w:tc>
        <w:tc>
          <w:tcPr>
            <w:tcW w:w="1330"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p w:rsidR="00E3761C" w:rsidRDefault="00E3761C">
            <w:pPr>
              <w:jc w:val="center"/>
              <w:rPr>
                <w:sz w:val="20"/>
                <w:szCs w:val="20"/>
              </w:rPr>
            </w:pPr>
            <w:r>
              <w:rPr>
                <w:sz w:val="20"/>
                <w:szCs w:val="20"/>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180</w:t>
            </w:r>
          </w:p>
        </w:tc>
        <w:tc>
          <w:tcPr>
            <w:tcW w:w="86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Cs w:val="20"/>
              </w:rPr>
            </w:pPr>
            <w:r>
              <w:rPr>
                <w:szCs w:val="20"/>
              </w:rPr>
              <w:t>-</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tabs>
                <w:tab w:val="center" w:pos="317"/>
              </w:tabs>
              <w:rPr>
                <w:szCs w:val="20"/>
              </w:rPr>
            </w:pPr>
            <w:r>
              <w:rPr>
                <w:szCs w:val="20"/>
              </w:rPr>
              <w:tab/>
              <w:t>70</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r>
              <w:t>40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r>
              <w:t>70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r>
              <w:t>-</w:t>
            </w:r>
          </w:p>
        </w:tc>
      </w:tr>
      <w:tr w:rsidR="00E3761C" w:rsidTr="00E3761C">
        <w:trPr>
          <w:trHeight w:val="1857"/>
        </w:trPr>
        <w:tc>
          <w:tcPr>
            <w:tcW w:w="693"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6.4.6</w:t>
            </w:r>
          </w:p>
        </w:tc>
        <w:tc>
          <w:tcPr>
            <w:tcW w:w="4115" w:type="dxa"/>
            <w:tcBorders>
              <w:top w:val="single" w:sz="4" w:space="0" w:color="auto"/>
              <w:left w:val="single" w:sz="4" w:space="0" w:color="auto"/>
              <w:bottom w:val="single" w:sz="4" w:space="0" w:color="auto"/>
              <w:right w:val="single" w:sz="4" w:space="0" w:color="auto"/>
            </w:tcBorders>
          </w:tcPr>
          <w:p w:rsidR="00E3761C" w:rsidRDefault="00E3761C">
            <w:pPr>
              <w:widowControl w:val="0"/>
              <w:autoSpaceDE w:val="0"/>
              <w:autoSpaceDN w:val="0"/>
              <w:adjustRightInd w:val="0"/>
              <w:jc w:val="both"/>
              <w:rPr>
                <w:sz w:val="28"/>
                <w:szCs w:val="28"/>
              </w:rPr>
            </w:pPr>
            <w:r>
              <w:rPr>
                <w:sz w:val="28"/>
                <w:szCs w:val="28"/>
              </w:rPr>
              <w:t>обновление, а также применение современных  технических средств организации дорожного движения (дорожные знаки, дорожная разметка и т. д.)</w:t>
            </w:r>
          </w:p>
          <w:p w:rsidR="00E3761C" w:rsidRDefault="00E3761C">
            <w:pPr>
              <w:widowControl w:val="0"/>
              <w:autoSpaceDE w:val="0"/>
              <w:autoSpaceDN w:val="0"/>
              <w:adjustRightInd w:val="0"/>
              <w:jc w:val="both"/>
              <w:rPr>
                <w:sz w:val="28"/>
                <w:szCs w:val="28"/>
              </w:rPr>
            </w:pPr>
          </w:p>
        </w:tc>
        <w:tc>
          <w:tcPr>
            <w:tcW w:w="1817" w:type="dxa"/>
            <w:tcBorders>
              <w:top w:val="single" w:sz="4" w:space="0" w:color="auto"/>
              <w:left w:val="single" w:sz="4" w:space="0" w:color="auto"/>
              <w:bottom w:val="single" w:sz="4" w:space="0" w:color="auto"/>
              <w:right w:val="single" w:sz="4" w:space="0" w:color="auto"/>
            </w:tcBorders>
            <w:hideMark/>
          </w:tcPr>
          <w:p w:rsidR="00E3761C" w:rsidRDefault="00E3761C">
            <w:pPr>
              <w:rPr>
                <w:sz w:val="20"/>
                <w:szCs w:val="20"/>
              </w:rPr>
            </w:pPr>
            <w:r>
              <w:rPr>
                <w:sz w:val="20"/>
                <w:szCs w:val="20"/>
              </w:rPr>
              <w:t>организации, отобранные на конкурсной основе</w:t>
            </w:r>
          </w:p>
        </w:tc>
        <w:tc>
          <w:tcPr>
            <w:tcW w:w="1259"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highlight w:val="yellow"/>
              </w:rPr>
            </w:pPr>
          </w:p>
          <w:p w:rsidR="00E3761C" w:rsidRDefault="00E3761C">
            <w:pPr>
              <w:jc w:val="center"/>
              <w:rPr>
                <w:sz w:val="20"/>
                <w:szCs w:val="20"/>
                <w:highlight w:val="yellow"/>
              </w:rPr>
            </w:pPr>
          </w:p>
          <w:p w:rsidR="00E3761C" w:rsidRDefault="00E3761C">
            <w:pPr>
              <w:jc w:val="center"/>
              <w:rPr>
                <w:sz w:val="20"/>
                <w:szCs w:val="20"/>
                <w:highlight w:val="yellow"/>
              </w:rPr>
            </w:pPr>
            <w:r>
              <w:rPr>
                <w:sz w:val="20"/>
                <w:szCs w:val="20"/>
              </w:rPr>
              <w:t>2023-2026</w:t>
            </w:r>
          </w:p>
        </w:tc>
        <w:tc>
          <w:tcPr>
            <w:tcW w:w="1330" w:type="dxa"/>
            <w:tcBorders>
              <w:top w:val="single" w:sz="4" w:space="0" w:color="auto"/>
              <w:left w:val="single" w:sz="4" w:space="0" w:color="auto"/>
              <w:bottom w:val="single" w:sz="4" w:space="0" w:color="auto"/>
              <w:right w:val="single" w:sz="4" w:space="0" w:color="auto"/>
            </w:tcBorders>
          </w:tcPr>
          <w:p w:rsidR="00E3761C" w:rsidRDefault="00E3761C">
            <w:pPr>
              <w:jc w:val="center"/>
              <w:rPr>
                <w:sz w:val="20"/>
                <w:szCs w:val="20"/>
              </w:rPr>
            </w:pPr>
          </w:p>
          <w:p w:rsidR="00E3761C" w:rsidRDefault="00E3761C">
            <w:pPr>
              <w:jc w:val="center"/>
              <w:rPr>
                <w:sz w:val="20"/>
                <w:szCs w:val="20"/>
              </w:rPr>
            </w:pPr>
            <w:r>
              <w:rPr>
                <w:sz w:val="20"/>
                <w:szCs w:val="20"/>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sz w:val="20"/>
                <w:szCs w:val="20"/>
              </w:rPr>
            </w:pPr>
            <w:r>
              <w:rPr>
                <w:sz w:val="20"/>
                <w:szCs w:val="20"/>
              </w:rPr>
              <w:t>120</w:t>
            </w:r>
          </w:p>
        </w:tc>
        <w:tc>
          <w:tcPr>
            <w:tcW w:w="861" w:type="dxa"/>
            <w:tcBorders>
              <w:top w:val="single" w:sz="4" w:space="0" w:color="auto"/>
              <w:left w:val="single" w:sz="4" w:space="0" w:color="auto"/>
              <w:bottom w:val="single" w:sz="4" w:space="0" w:color="auto"/>
              <w:right w:val="single" w:sz="4" w:space="0" w:color="auto"/>
            </w:tcBorders>
            <w:hideMark/>
          </w:tcPr>
          <w:p w:rsidR="00E3761C" w:rsidRDefault="00E3761C">
            <w:r>
              <w:t>-</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r>
              <w:t>30</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r>
              <w:t>30</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r>
              <w:t>30</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r>
              <w:t>30</w:t>
            </w:r>
          </w:p>
        </w:tc>
      </w:tr>
      <w:tr w:rsidR="00E3761C" w:rsidTr="00E3761C">
        <w:trPr>
          <w:trHeight w:val="90"/>
        </w:trPr>
        <w:tc>
          <w:tcPr>
            <w:tcW w:w="693" w:type="dxa"/>
            <w:tcBorders>
              <w:top w:val="single" w:sz="4" w:space="0" w:color="auto"/>
              <w:left w:val="single" w:sz="4" w:space="0" w:color="auto"/>
              <w:bottom w:val="nil"/>
              <w:right w:val="single" w:sz="4" w:space="0" w:color="auto"/>
            </w:tcBorders>
          </w:tcPr>
          <w:p w:rsidR="00E3761C" w:rsidRDefault="00E3761C">
            <w:pPr>
              <w:rPr>
                <w:sz w:val="20"/>
                <w:szCs w:val="20"/>
              </w:rPr>
            </w:pPr>
          </w:p>
        </w:tc>
        <w:tc>
          <w:tcPr>
            <w:tcW w:w="7191" w:type="dxa"/>
            <w:gridSpan w:val="3"/>
            <w:tcBorders>
              <w:top w:val="single" w:sz="4" w:space="0" w:color="auto"/>
              <w:left w:val="single" w:sz="4" w:space="0" w:color="auto"/>
              <w:bottom w:val="nil"/>
              <w:right w:val="single" w:sz="4" w:space="0" w:color="auto"/>
            </w:tcBorders>
          </w:tcPr>
          <w:p w:rsidR="00E3761C" w:rsidRDefault="00E3761C">
            <w:pPr>
              <w:jc w:val="center"/>
              <w:rPr>
                <w:sz w:val="20"/>
                <w:szCs w:val="20"/>
              </w:rPr>
            </w:pPr>
          </w:p>
        </w:tc>
        <w:tc>
          <w:tcPr>
            <w:tcW w:w="1330" w:type="dxa"/>
            <w:tcBorders>
              <w:top w:val="single" w:sz="4" w:space="0" w:color="auto"/>
              <w:left w:val="single" w:sz="4" w:space="0" w:color="auto"/>
              <w:bottom w:val="nil"/>
              <w:right w:val="single" w:sz="4" w:space="0" w:color="auto"/>
            </w:tcBorders>
          </w:tcPr>
          <w:p w:rsidR="00E3761C" w:rsidRDefault="00E3761C">
            <w:pPr>
              <w:jc w:val="center"/>
              <w:rPr>
                <w:sz w:val="20"/>
                <w:szCs w:val="20"/>
              </w:rPr>
            </w:pPr>
          </w:p>
        </w:tc>
        <w:tc>
          <w:tcPr>
            <w:tcW w:w="840" w:type="dxa"/>
            <w:tcBorders>
              <w:top w:val="single" w:sz="4" w:space="0" w:color="auto"/>
              <w:left w:val="single" w:sz="4" w:space="0" w:color="auto"/>
              <w:bottom w:val="nil"/>
              <w:right w:val="single" w:sz="4" w:space="0" w:color="auto"/>
            </w:tcBorders>
          </w:tcPr>
          <w:p w:rsidR="00E3761C" w:rsidRDefault="00E3761C">
            <w:pPr>
              <w:jc w:val="center"/>
              <w:rPr>
                <w:sz w:val="20"/>
                <w:szCs w:val="20"/>
              </w:rPr>
            </w:pPr>
          </w:p>
        </w:tc>
        <w:tc>
          <w:tcPr>
            <w:tcW w:w="861" w:type="dxa"/>
            <w:tcBorders>
              <w:top w:val="single" w:sz="4" w:space="0" w:color="auto"/>
              <w:left w:val="single" w:sz="4" w:space="0" w:color="auto"/>
              <w:bottom w:val="nil"/>
              <w:right w:val="single" w:sz="4" w:space="0" w:color="auto"/>
            </w:tcBorders>
          </w:tcPr>
          <w:p w:rsidR="00E3761C" w:rsidRDefault="00E3761C"/>
        </w:tc>
        <w:tc>
          <w:tcPr>
            <w:tcW w:w="851" w:type="dxa"/>
            <w:tcBorders>
              <w:top w:val="single" w:sz="4" w:space="0" w:color="auto"/>
              <w:left w:val="single" w:sz="4" w:space="0" w:color="auto"/>
              <w:bottom w:val="nil"/>
              <w:right w:val="single" w:sz="4" w:space="0" w:color="auto"/>
            </w:tcBorders>
          </w:tcPr>
          <w:p w:rsidR="00E3761C" w:rsidRDefault="00E3761C"/>
        </w:tc>
        <w:tc>
          <w:tcPr>
            <w:tcW w:w="1275" w:type="dxa"/>
            <w:tcBorders>
              <w:top w:val="single" w:sz="4" w:space="0" w:color="auto"/>
              <w:left w:val="single" w:sz="4" w:space="0" w:color="auto"/>
              <w:bottom w:val="nil"/>
              <w:right w:val="single" w:sz="4" w:space="0" w:color="auto"/>
            </w:tcBorders>
          </w:tcPr>
          <w:p w:rsidR="00E3761C" w:rsidRDefault="00E3761C"/>
        </w:tc>
        <w:tc>
          <w:tcPr>
            <w:tcW w:w="1276" w:type="dxa"/>
            <w:tcBorders>
              <w:top w:val="single" w:sz="4" w:space="0" w:color="auto"/>
              <w:left w:val="single" w:sz="4" w:space="0" w:color="auto"/>
              <w:bottom w:val="nil"/>
              <w:right w:val="single" w:sz="4" w:space="0" w:color="auto"/>
            </w:tcBorders>
          </w:tcPr>
          <w:p w:rsidR="00E3761C" w:rsidRDefault="00E3761C"/>
        </w:tc>
        <w:tc>
          <w:tcPr>
            <w:tcW w:w="1134" w:type="dxa"/>
            <w:tcBorders>
              <w:top w:val="single" w:sz="4" w:space="0" w:color="auto"/>
              <w:left w:val="single" w:sz="4" w:space="0" w:color="auto"/>
              <w:bottom w:val="nil"/>
              <w:right w:val="single" w:sz="4" w:space="0" w:color="auto"/>
            </w:tcBorders>
          </w:tcPr>
          <w:p w:rsidR="00E3761C" w:rsidRDefault="00E3761C"/>
        </w:tc>
      </w:tr>
      <w:tr w:rsidR="00E3761C" w:rsidTr="00E3761C">
        <w:trPr>
          <w:trHeight w:val="306"/>
        </w:trPr>
        <w:tc>
          <w:tcPr>
            <w:tcW w:w="693" w:type="dxa"/>
            <w:tcBorders>
              <w:top w:val="nil"/>
              <w:left w:val="single" w:sz="4" w:space="0" w:color="auto"/>
              <w:bottom w:val="single" w:sz="4" w:space="0" w:color="auto"/>
              <w:right w:val="single" w:sz="4" w:space="0" w:color="auto"/>
            </w:tcBorders>
          </w:tcPr>
          <w:p w:rsidR="00E3761C" w:rsidRDefault="00E3761C"/>
        </w:tc>
        <w:tc>
          <w:tcPr>
            <w:tcW w:w="7191" w:type="dxa"/>
            <w:gridSpan w:val="3"/>
            <w:tcBorders>
              <w:top w:val="nil"/>
              <w:left w:val="single" w:sz="4" w:space="0" w:color="auto"/>
              <w:bottom w:val="single" w:sz="4" w:space="0" w:color="auto"/>
              <w:right w:val="single" w:sz="4" w:space="0" w:color="auto"/>
            </w:tcBorders>
            <w:hideMark/>
          </w:tcPr>
          <w:p w:rsidR="00E3761C" w:rsidRDefault="00E3761C">
            <w:pPr>
              <w:rPr>
                <w:b/>
              </w:rPr>
            </w:pPr>
            <w:r>
              <w:rPr>
                <w:b/>
              </w:rPr>
              <w:t>Итого по подразделу</w:t>
            </w:r>
          </w:p>
        </w:tc>
        <w:tc>
          <w:tcPr>
            <w:tcW w:w="1330" w:type="dxa"/>
            <w:tcBorders>
              <w:top w:val="nil"/>
              <w:left w:val="single" w:sz="4" w:space="0" w:color="auto"/>
              <w:bottom w:val="single" w:sz="4" w:space="0" w:color="auto"/>
              <w:right w:val="single" w:sz="4" w:space="0" w:color="auto"/>
            </w:tcBorders>
            <w:hideMark/>
          </w:tcPr>
          <w:p w:rsidR="00E3761C" w:rsidRDefault="00E3761C">
            <w:pPr>
              <w:rPr>
                <w:b/>
              </w:rPr>
            </w:pPr>
            <w:r>
              <w:rPr>
                <w:b/>
              </w:rPr>
              <w:t>Местный  бюджет</w:t>
            </w:r>
          </w:p>
        </w:tc>
        <w:tc>
          <w:tcPr>
            <w:tcW w:w="840" w:type="dxa"/>
            <w:tcBorders>
              <w:top w:val="nil"/>
              <w:left w:val="single" w:sz="4" w:space="0" w:color="auto"/>
              <w:bottom w:val="single" w:sz="4" w:space="0" w:color="auto"/>
              <w:right w:val="single" w:sz="4" w:space="0" w:color="auto"/>
            </w:tcBorders>
            <w:hideMark/>
          </w:tcPr>
          <w:p w:rsidR="00E3761C" w:rsidRDefault="00E34E5C">
            <w:pPr>
              <w:jc w:val="center"/>
              <w:rPr>
                <w:b/>
              </w:rPr>
            </w:pPr>
            <w:r>
              <w:rPr>
                <w:b/>
              </w:rPr>
              <w:t>705</w:t>
            </w:r>
          </w:p>
        </w:tc>
        <w:tc>
          <w:tcPr>
            <w:tcW w:w="861" w:type="dxa"/>
            <w:tcBorders>
              <w:top w:val="nil"/>
              <w:left w:val="single" w:sz="4" w:space="0" w:color="auto"/>
              <w:bottom w:val="single" w:sz="4" w:space="0" w:color="auto"/>
              <w:right w:val="single" w:sz="4" w:space="0" w:color="auto"/>
            </w:tcBorders>
            <w:hideMark/>
          </w:tcPr>
          <w:p w:rsidR="00E3761C" w:rsidRDefault="00E34E5C">
            <w:pPr>
              <w:jc w:val="center"/>
              <w:rPr>
                <w:b/>
              </w:rPr>
            </w:pPr>
            <w:r>
              <w:rPr>
                <w:b/>
              </w:rPr>
              <w:t>0</w:t>
            </w:r>
          </w:p>
        </w:tc>
        <w:tc>
          <w:tcPr>
            <w:tcW w:w="851"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185</w:t>
            </w:r>
          </w:p>
        </w:tc>
        <w:tc>
          <w:tcPr>
            <w:tcW w:w="1275"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220</w:t>
            </w:r>
          </w:p>
        </w:tc>
        <w:tc>
          <w:tcPr>
            <w:tcW w:w="1276"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150</w:t>
            </w:r>
          </w:p>
        </w:tc>
        <w:tc>
          <w:tcPr>
            <w:tcW w:w="1134" w:type="dxa"/>
            <w:tcBorders>
              <w:top w:val="nil"/>
              <w:left w:val="single" w:sz="4" w:space="0" w:color="auto"/>
              <w:bottom w:val="single" w:sz="4" w:space="0" w:color="auto"/>
              <w:right w:val="single" w:sz="4" w:space="0" w:color="auto"/>
            </w:tcBorders>
            <w:hideMark/>
          </w:tcPr>
          <w:p w:rsidR="00E3761C" w:rsidRDefault="00E3761C">
            <w:pPr>
              <w:jc w:val="center"/>
              <w:rPr>
                <w:b/>
              </w:rPr>
            </w:pPr>
            <w:r>
              <w:rPr>
                <w:b/>
              </w:rPr>
              <w:t>150</w:t>
            </w:r>
          </w:p>
        </w:tc>
      </w:tr>
      <w:tr w:rsidR="00E3761C" w:rsidTr="00E3761C">
        <w:tc>
          <w:tcPr>
            <w:tcW w:w="693" w:type="dxa"/>
            <w:tcBorders>
              <w:top w:val="single" w:sz="4" w:space="0" w:color="auto"/>
              <w:left w:val="single" w:sz="4" w:space="0" w:color="auto"/>
              <w:bottom w:val="single" w:sz="4" w:space="0" w:color="auto"/>
              <w:right w:val="single" w:sz="4" w:space="0" w:color="auto"/>
            </w:tcBorders>
          </w:tcPr>
          <w:p w:rsidR="00E3761C" w:rsidRDefault="00E3761C"/>
        </w:tc>
        <w:tc>
          <w:tcPr>
            <w:tcW w:w="7191" w:type="dxa"/>
            <w:gridSpan w:val="3"/>
            <w:tcBorders>
              <w:top w:val="single" w:sz="4" w:space="0" w:color="auto"/>
              <w:left w:val="single" w:sz="4" w:space="0" w:color="auto"/>
              <w:bottom w:val="single" w:sz="4" w:space="0" w:color="auto"/>
              <w:right w:val="single" w:sz="4" w:space="0" w:color="auto"/>
            </w:tcBorders>
            <w:hideMark/>
          </w:tcPr>
          <w:p w:rsidR="00E3761C" w:rsidRDefault="00E3761C">
            <w:pPr>
              <w:rPr>
                <w:b/>
                <w:sz w:val="28"/>
                <w:szCs w:val="28"/>
              </w:rPr>
            </w:pPr>
            <w:r>
              <w:rPr>
                <w:b/>
                <w:sz w:val="28"/>
                <w:szCs w:val="28"/>
              </w:rPr>
              <w:t>Итого по программе</w:t>
            </w:r>
          </w:p>
        </w:tc>
        <w:tc>
          <w:tcPr>
            <w:tcW w:w="1330" w:type="dxa"/>
            <w:tcBorders>
              <w:top w:val="single" w:sz="4" w:space="0" w:color="auto"/>
              <w:left w:val="single" w:sz="4" w:space="0" w:color="auto"/>
              <w:bottom w:val="single" w:sz="4" w:space="0" w:color="auto"/>
              <w:right w:val="single" w:sz="4" w:space="0" w:color="auto"/>
            </w:tcBorders>
            <w:hideMark/>
          </w:tcPr>
          <w:p w:rsidR="00E3761C" w:rsidRDefault="00E3761C">
            <w:pPr>
              <w:rPr>
                <w:b/>
              </w:rPr>
            </w:pPr>
            <w:r>
              <w:rPr>
                <w:b/>
              </w:rPr>
              <w:t>Местный  бюджет</w:t>
            </w:r>
          </w:p>
        </w:tc>
        <w:tc>
          <w:tcPr>
            <w:tcW w:w="840" w:type="dxa"/>
            <w:tcBorders>
              <w:top w:val="single" w:sz="4" w:space="0" w:color="auto"/>
              <w:left w:val="single" w:sz="4" w:space="0" w:color="auto"/>
              <w:bottom w:val="single" w:sz="4" w:space="0" w:color="auto"/>
              <w:right w:val="single" w:sz="4" w:space="0" w:color="auto"/>
            </w:tcBorders>
            <w:hideMark/>
          </w:tcPr>
          <w:p w:rsidR="00E3761C" w:rsidRDefault="00E34E5C">
            <w:pPr>
              <w:rPr>
                <w:b/>
              </w:rPr>
            </w:pPr>
            <w:r>
              <w:rPr>
                <w:b/>
              </w:rPr>
              <w:t>1272</w:t>
            </w:r>
          </w:p>
        </w:tc>
        <w:tc>
          <w:tcPr>
            <w:tcW w:w="861" w:type="dxa"/>
            <w:tcBorders>
              <w:top w:val="single" w:sz="4" w:space="0" w:color="auto"/>
              <w:left w:val="single" w:sz="4" w:space="0" w:color="auto"/>
              <w:bottom w:val="single" w:sz="4" w:space="0" w:color="auto"/>
              <w:right w:val="single" w:sz="4" w:space="0" w:color="auto"/>
            </w:tcBorders>
            <w:hideMark/>
          </w:tcPr>
          <w:p w:rsidR="00E3761C" w:rsidRDefault="00E34E5C">
            <w:pPr>
              <w:jc w:val="center"/>
              <w:rPr>
                <w:b/>
                <w:sz w:val="28"/>
                <w:szCs w:val="28"/>
              </w:rPr>
            </w:pPr>
            <w:r>
              <w:rPr>
                <w:b/>
                <w:sz w:val="28"/>
                <w:szCs w:val="28"/>
              </w:rPr>
              <w:t>0</w:t>
            </w:r>
          </w:p>
        </w:tc>
        <w:tc>
          <w:tcPr>
            <w:tcW w:w="851"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sz w:val="28"/>
                <w:szCs w:val="28"/>
              </w:rPr>
            </w:pPr>
            <w:r>
              <w:rPr>
                <w:b/>
                <w:sz w:val="28"/>
                <w:szCs w:val="28"/>
              </w:rPr>
              <w:t>338</w:t>
            </w:r>
          </w:p>
        </w:tc>
        <w:tc>
          <w:tcPr>
            <w:tcW w:w="1275"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sz w:val="28"/>
                <w:szCs w:val="28"/>
              </w:rPr>
            </w:pPr>
            <w:r>
              <w:rPr>
                <w:b/>
                <w:sz w:val="28"/>
                <w:szCs w:val="28"/>
              </w:rPr>
              <w:t>383</w:t>
            </w:r>
          </w:p>
        </w:tc>
        <w:tc>
          <w:tcPr>
            <w:tcW w:w="1276"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sz w:val="28"/>
                <w:szCs w:val="28"/>
              </w:rPr>
            </w:pPr>
            <w:r>
              <w:rPr>
                <w:b/>
                <w:sz w:val="28"/>
                <w:szCs w:val="28"/>
              </w:rPr>
              <w:t>303</w:t>
            </w:r>
          </w:p>
        </w:tc>
        <w:tc>
          <w:tcPr>
            <w:tcW w:w="1134" w:type="dxa"/>
            <w:tcBorders>
              <w:top w:val="single" w:sz="4" w:space="0" w:color="auto"/>
              <w:left w:val="single" w:sz="4" w:space="0" w:color="auto"/>
              <w:bottom w:val="single" w:sz="4" w:space="0" w:color="auto"/>
              <w:right w:val="single" w:sz="4" w:space="0" w:color="auto"/>
            </w:tcBorders>
            <w:hideMark/>
          </w:tcPr>
          <w:p w:rsidR="00E3761C" w:rsidRDefault="00E3761C">
            <w:pPr>
              <w:jc w:val="center"/>
              <w:rPr>
                <w:b/>
                <w:sz w:val="28"/>
                <w:szCs w:val="28"/>
              </w:rPr>
            </w:pPr>
            <w:r>
              <w:rPr>
                <w:b/>
                <w:sz w:val="28"/>
                <w:szCs w:val="28"/>
              </w:rPr>
              <w:t>248</w:t>
            </w:r>
          </w:p>
        </w:tc>
      </w:tr>
    </w:tbl>
    <w:p w:rsidR="00E3761C" w:rsidRDefault="00E3761C" w:rsidP="00E3761C"/>
    <w:p w:rsidR="000E19A2" w:rsidRDefault="000E19A2"/>
    <w:sectPr w:rsidR="000E19A2" w:rsidSect="00E3761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713D"/>
    <w:multiLevelType w:val="hybridMultilevel"/>
    <w:tmpl w:val="CD76B5A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056641"/>
    <w:multiLevelType w:val="hybridMultilevel"/>
    <w:tmpl w:val="BCACC554"/>
    <w:lvl w:ilvl="0" w:tplc="0419000F">
      <w:start w:val="1"/>
      <w:numFmt w:val="decimal"/>
      <w:lvlText w:val="%1."/>
      <w:lvlJc w:val="left"/>
      <w:pPr>
        <w:ind w:left="21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D37CF6"/>
    <w:multiLevelType w:val="hybridMultilevel"/>
    <w:tmpl w:val="00DC697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7E12A5"/>
    <w:multiLevelType w:val="hybridMultilevel"/>
    <w:tmpl w:val="23E0936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3761C"/>
    <w:rsid w:val="000E19A2"/>
    <w:rsid w:val="003C1FE9"/>
    <w:rsid w:val="00E34E5C"/>
    <w:rsid w:val="00E3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761C"/>
    <w:pPr>
      <w:keepNext/>
      <w:jc w:val="center"/>
      <w:outlineLvl w:val="0"/>
    </w:pPr>
    <w:rPr>
      <w:sz w:val="32"/>
      <w:szCs w:val="20"/>
    </w:rPr>
  </w:style>
  <w:style w:type="paragraph" w:styleId="6">
    <w:name w:val="heading 6"/>
    <w:basedOn w:val="a"/>
    <w:next w:val="a"/>
    <w:link w:val="60"/>
    <w:semiHidden/>
    <w:unhideWhenUsed/>
    <w:qFormat/>
    <w:rsid w:val="00E3761C"/>
    <w:pPr>
      <w:keepNext/>
      <w:outlineLvl w:val="5"/>
    </w:pPr>
    <w:rPr>
      <w:b/>
      <w:bCs/>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61C"/>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E3761C"/>
    <w:rPr>
      <w:rFonts w:ascii="Times New Roman" w:eastAsia="Times New Roman" w:hAnsi="Times New Roman" w:cs="Times New Roman"/>
      <w:b/>
      <w:bCs/>
      <w:sz w:val="40"/>
      <w:szCs w:val="20"/>
      <w:lang w:eastAsia="ru-RU"/>
    </w:rPr>
  </w:style>
  <w:style w:type="paragraph" w:customStyle="1" w:styleId="ConsPlusTitle">
    <w:name w:val="ConsPlusTitle"/>
    <w:rsid w:val="00E3761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376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376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E37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63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3676</Words>
  <Characters>20956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OhremchukMV</dc:creator>
  <cp:keywords/>
  <dc:description/>
  <cp:lastModifiedBy>OhremchukMV</cp:lastModifiedBy>
  <cp:revision>3</cp:revision>
  <cp:lastPrinted>2022-04-06T02:02:00Z</cp:lastPrinted>
  <dcterms:created xsi:type="dcterms:W3CDTF">2022-04-06T01:44:00Z</dcterms:created>
  <dcterms:modified xsi:type="dcterms:W3CDTF">2022-04-06T02:02:00Z</dcterms:modified>
</cp:coreProperties>
</file>