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A3" w:rsidRDefault="009751A3" w:rsidP="00CB61B2">
      <w:pPr>
        <w:pStyle w:val="1"/>
        <w:spacing w:after="0" w:line="240" w:lineRule="auto"/>
        <w:ind w:hanging="426"/>
        <w:jc w:val="center"/>
        <w:rPr>
          <w:b/>
          <w:sz w:val="32"/>
          <w:szCs w:val="32"/>
        </w:rPr>
      </w:pPr>
    </w:p>
    <w:p w:rsidR="00CB61B2" w:rsidRDefault="00CB61B2" w:rsidP="00CB61B2">
      <w:pPr>
        <w:pStyle w:val="1"/>
        <w:spacing w:after="0" w:line="240" w:lineRule="auto"/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ТУНГОКОЧЕНСКОГО МУНИЦИПАЛЬНОГО ОКРУГА</w:t>
      </w:r>
    </w:p>
    <w:p w:rsidR="00CB61B2" w:rsidRDefault="00CB61B2" w:rsidP="00CB61B2">
      <w:pPr>
        <w:pStyle w:val="1"/>
        <w:spacing w:after="0" w:line="240" w:lineRule="auto"/>
        <w:jc w:val="center"/>
        <w:rPr>
          <w:b/>
          <w:sz w:val="36"/>
          <w:szCs w:val="36"/>
        </w:rPr>
      </w:pPr>
    </w:p>
    <w:p w:rsidR="00CB61B2" w:rsidRDefault="00CB61B2" w:rsidP="00CB61B2">
      <w:pPr>
        <w:pStyle w:val="1"/>
        <w:spacing w:after="0" w:line="240" w:lineRule="auto"/>
        <w:jc w:val="center"/>
        <w:rPr>
          <w:b/>
          <w:sz w:val="36"/>
          <w:szCs w:val="36"/>
        </w:rPr>
      </w:pPr>
    </w:p>
    <w:p w:rsidR="00CB61B2" w:rsidRDefault="00CB61B2" w:rsidP="00CB61B2">
      <w:pPr>
        <w:pStyle w:val="1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CB61B2" w:rsidRDefault="00CB61B2" w:rsidP="00CB61B2">
      <w:pPr>
        <w:pStyle w:val="1"/>
        <w:spacing w:after="0" w:line="240" w:lineRule="auto"/>
        <w:ind w:firstLine="0"/>
        <w:rPr>
          <w:b/>
        </w:rPr>
      </w:pPr>
    </w:p>
    <w:p w:rsidR="00CB61B2" w:rsidRDefault="00CB61B2" w:rsidP="00CB61B2">
      <w:pPr>
        <w:pStyle w:val="1"/>
        <w:spacing w:after="0" w:line="240" w:lineRule="auto"/>
        <w:ind w:firstLine="0"/>
        <w:jc w:val="center"/>
      </w:pPr>
    </w:p>
    <w:p w:rsidR="00CB61B2" w:rsidRDefault="00CB61B2" w:rsidP="00CB61B2">
      <w:pPr>
        <w:pStyle w:val="1"/>
        <w:spacing w:after="0" w:line="240" w:lineRule="auto"/>
        <w:ind w:firstLine="0"/>
        <w:jc w:val="center"/>
      </w:pPr>
      <w:r>
        <w:t>30 июня 2023 года</w:t>
      </w:r>
      <w:r>
        <w:tab/>
        <w:t xml:space="preserve">                                                                            № </w:t>
      </w:r>
      <w:r w:rsidR="009751A3">
        <w:t>16</w:t>
      </w:r>
    </w:p>
    <w:p w:rsidR="00CB61B2" w:rsidRDefault="00CB61B2" w:rsidP="00CB61B2">
      <w:pPr>
        <w:pStyle w:val="1"/>
        <w:spacing w:after="0" w:line="240" w:lineRule="auto"/>
        <w:jc w:val="center"/>
        <w:rPr>
          <w:b/>
        </w:rPr>
      </w:pPr>
      <w:r>
        <w:t>с. Верх-Усугли</w:t>
      </w:r>
    </w:p>
    <w:p w:rsidR="00CB61B2" w:rsidRDefault="00CB61B2" w:rsidP="00CB61B2">
      <w:pPr>
        <w:pStyle w:val="1"/>
        <w:spacing w:after="0"/>
        <w:ind w:left="284"/>
        <w:jc w:val="center"/>
      </w:pPr>
    </w:p>
    <w:p w:rsidR="00CB61B2" w:rsidRDefault="00E96C06" w:rsidP="00CB61B2">
      <w:pPr>
        <w:pStyle w:val="1"/>
        <w:spacing w:after="0" w:line="240" w:lineRule="auto"/>
        <w:ind w:firstLine="0"/>
        <w:jc w:val="center"/>
        <w:rPr>
          <w:b/>
        </w:rPr>
      </w:pPr>
      <w:r>
        <w:rPr>
          <w:b/>
        </w:rPr>
        <w:t>О внесении изменений в</w:t>
      </w:r>
      <w:r w:rsidR="00CD1347">
        <w:rPr>
          <w:b/>
        </w:rPr>
        <w:t xml:space="preserve"> </w:t>
      </w:r>
      <w:r w:rsidR="00681D87">
        <w:rPr>
          <w:b/>
        </w:rPr>
        <w:t>П</w:t>
      </w:r>
      <w:r w:rsidR="00CB61B2">
        <w:rPr>
          <w:b/>
        </w:rPr>
        <w:t>оряд</w:t>
      </w:r>
      <w:r>
        <w:rPr>
          <w:b/>
        </w:rPr>
        <w:t>о</w:t>
      </w:r>
      <w:r w:rsidR="00CB61B2">
        <w:rPr>
          <w:b/>
        </w:rPr>
        <w:t xml:space="preserve">к проведения конкурса по отбору кандидатур на должность главы Тунгокоченского муниципального округа Забайкальского края </w:t>
      </w:r>
    </w:p>
    <w:p w:rsidR="00CB61B2" w:rsidRDefault="00CB61B2" w:rsidP="00CB61B2">
      <w:pPr>
        <w:pStyle w:val="1"/>
        <w:spacing w:after="0" w:line="240" w:lineRule="auto"/>
        <w:ind w:firstLine="0"/>
        <w:jc w:val="center"/>
      </w:pPr>
    </w:p>
    <w:p w:rsidR="00CB61B2" w:rsidRPr="00ED52F6" w:rsidRDefault="00CB61B2" w:rsidP="00CB61B2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rPr>
          <w:b/>
          <w:i/>
          <w:color w:val="000000"/>
        </w:rPr>
      </w:pPr>
      <w:r>
        <w:rPr>
          <w:color w:val="000000"/>
        </w:rPr>
        <w:t xml:space="preserve">В соответствии со статьей 36 Федерального закона от 6 октября </w:t>
      </w:r>
      <w:r>
        <w:rPr>
          <w:color w:val="000000"/>
        </w:rPr>
        <w:br/>
        <w:t xml:space="preserve">2003 года № 131-ФЗ «Об общих принципах организации местного самоуправления в Российской Федерации, Совет муниципального округа первого созыва </w:t>
      </w:r>
      <w:r w:rsidRPr="00ED52F6">
        <w:rPr>
          <w:b/>
          <w:i/>
          <w:color w:val="000000"/>
        </w:rPr>
        <w:t>РЕШИЛ:</w:t>
      </w:r>
    </w:p>
    <w:p w:rsidR="00CB61B2" w:rsidRDefault="00CB61B2" w:rsidP="00CB61B2">
      <w:pPr>
        <w:pStyle w:val="1"/>
        <w:spacing w:after="0" w:line="240" w:lineRule="auto"/>
      </w:pPr>
    </w:p>
    <w:p w:rsidR="00A54525" w:rsidRDefault="00CB61B2" w:rsidP="00CB61B2">
      <w:pPr>
        <w:pStyle w:val="1"/>
        <w:spacing w:after="0" w:line="240" w:lineRule="auto"/>
        <w:ind w:firstLine="567"/>
      </w:pPr>
      <w:r>
        <w:t xml:space="preserve">1. </w:t>
      </w:r>
      <w:r w:rsidR="00A54525">
        <w:t xml:space="preserve">Внести следующие изменения в </w:t>
      </w:r>
      <w:r>
        <w:t>Порядок проведения конкурса по отбору кандидатур на должность главы Тунгокоченского муниципального округа Забайкальского края</w:t>
      </w:r>
      <w:r w:rsidR="00A54525">
        <w:t>, утвержденный решением Совета Тунгокоченского муниципального округа от 15.06.2023 года № 11:</w:t>
      </w:r>
    </w:p>
    <w:p w:rsidR="00CB667F" w:rsidRDefault="00A54525" w:rsidP="00CB667F">
      <w:pPr>
        <w:pStyle w:val="1"/>
        <w:tabs>
          <w:tab w:val="left" w:pos="993"/>
        </w:tabs>
        <w:spacing w:after="0" w:line="240" w:lineRule="auto"/>
      </w:pPr>
      <w:r>
        <w:t xml:space="preserve">1.1. </w:t>
      </w:r>
      <w:r w:rsidR="00CB667F">
        <w:t>Пункт 68 изложить в следующей редакции:</w:t>
      </w:r>
    </w:p>
    <w:p w:rsidR="00CB667F" w:rsidRPr="00510B30" w:rsidRDefault="00CB667F" w:rsidP="00CB667F">
      <w:pPr>
        <w:pStyle w:val="1"/>
        <w:tabs>
          <w:tab w:val="left" w:pos="993"/>
        </w:tabs>
        <w:spacing w:after="0" w:line="240" w:lineRule="auto"/>
      </w:pPr>
      <w:r w:rsidRPr="00510B30">
        <w:t>«68. Конкурсная комиссия не позднее трех календарных дней уведомляет о принятом решении кандидатов, допущенных к участию во втором и третьем этапах конкурса, а также кандидатов, не допущенных к участию во втором и третьем этапах конкурса, с указанием причин отказа в допуске к участию во втором и третьем этапах конкурса.</w:t>
      </w:r>
      <w:r w:rsidR="00510B30" w:rsidRPr="00510B30">
        <w:t xml:space="preserve"> Уведомление направляется на адрес электронной почты, указанный кандидатом в анкете</w:t>
      </w:r>
      <w:proofErr w:type="gramStart"/>
      <w:r w:rsidR="00510B30" w:rsidRPr="00510B30">
        <w:t>.</w:t>
      </w:r>
      <w:r w:rsidRPr="00510B30">
        <w:t>»;</w:t>
      </w:r>
      <w:proofErr w:type="gramEnd"/>
    </w:p>
    <w:p w:rsidR="00D75C6E" w:rsidRDefault="00D75C6E" w:rsidP="00D75C6E">
      <w:pPr>
        <w:pStyle w:val="1"/>
        <w:tabs>
          <w:tab w:val="left" w:pos="993"/>
        </w:tabs>
        <w:spacing w:after="0" w:line="240" w:lineRule="auto"/>
      </w:pPr>
      <w:r>
        <w:t xml:space="preserve">1.2. Пункт 89 </w:t>
      </w:r>
      <w:r w:rsidR="000C5003">
        <w:t>признать утратившим силу;</w:t>
      </w:r>
    </w:p>
    <w:p w:rsidR="00A54525" w:rsidRDefault="00D75C6E" w:rsidP="000C5003">
      <w:pPr>
        <w:pStyle w:val="1"/>
        <w:spacing w:after="0" w:line="240" w:lineRule="auto"/>
        <w:ind w:firstLine="708"/>
      </w:pPr>
      <w:r>
        <w:t xml:space="preserve">1.3. </w:t>
      </w:r>
      <w:r w:rsidR="00A54525">
        <w:t>Пункт 91 изложить в следующей редакции:</w:t>
      </w:r>
    </w:p>
    <w:p w:rsidR="00CB61B2" w:rsidRPr="00681D87" w:rsidRDefault="00A54525" w:rsidP="00A5452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«</w:t>
      </w:r>
      <w:r w:rsidRPr="00681D87">
        <w:t xml:space="preserve">91. Кандидатами, отобранными конкурсной комиссией для представления в Совет муниципального округа для избрания на должность главы муниципального округа (далее – кандидаты, отобранные конкурсной комиссией) признаются </w:t>
      </w:r>
      <w:r w:rsidR="00FA50FB" w:rsidRPr="00681D87">
        <w:t xml:space="preserve">не менее двух и не более </w:t>
      </w:r>
      <w:r w:rsidR="00AC53F7" w:rsidRPr="00510B30">
        <w:t>трех</w:t>
      </w:r>
      <w:r w:rsidR="00FA50FB" w:rsidRPr="00681D87">
        <w:t xml:space="preserve"> кандидатов</w:t>
      </w:r>
      <w:r w:rsidRPr="00681D87">
        <w:t>, набравших наибольшее число голосов членов конкурсной комиссии, присутствующих на заседании</w:t>
      </w:r>
      <w:proofErr w:type="gramStart"/>
      <w:r w:rsidRPr="00681D87">
        <w:t>.</w:t>
      </w:r>
      <w:proofErr w:type="gramEnd"/>
      <w:r w:rsidRPr="00681D87">
        <w:t>»</w:t>
      </w:r>
      <w:r w:rsidR="0093562B">
        <w:t>;</w:t>
      </w:r>
    </w:p>
    <w:p w:rsidR="00363E9A" w:rsidRDefault="00363E9A" w:rsidP="00363E9A">
      <w:pPr>
        <w:pStyle w:val="1"/>
        <w:spacing w:after="0" w:line="240" w:lineRule="auto"/>
        <w:ind w:firstLine="567"/>
      </w:pPr>
      <w:r>
        <w:t>1.4. Пункт 92 изложить в следующей редакции:</w:t>
      </w:r>
    </w:p>
    <w:p w:rsidR="00363E9A" w:rsidRPr="00D31CA0" w:rsidRDefault="00363E9A" w:rsidP="00363E9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«92. Результаты голосования по отбору кандидатур оформляются решением конкурсной комиссии, которое подписывается всеми членами конкурсной комиссии, принявшими участие в голосовании, и направляется в Совет муниципального округа</w:t>
      </w:r>
      <w:r w:rsidRPr="00D31CA0">
        <w:t xml:space="preserve"> не позднее трех календарных дней со дня его </w:t>
      </w:r>
      <w:r w:rsidRPr="00D31CA0">
        <w:lastRenderedPageBreak/>
        <w:t>принятия.</w:t>
      </w:r>
      <w:r w:rsidR="0056570E">
        <w:t xml:space="preserve"> </w:t>
      </w:r>
      <w:proofErr w:type="gramStart"/>
      <w:r w:rsidR="0056570E">
        <w:t xml:space="preserve">Кандидатам о принятом решении конкурсной комиссии (отобран либо не отобран для представления в Совет округа) в трехдневный срок направляется </w:t>
      </w:r>
      <w:r w:rsidR="00D73EB2">
        <w:t xml:space="preserve">уведомление </w:t>
      </w:r>
      <w:r w:rsidR="00D73EB2" w:rsidRPr="00510B30">
        <w:t>на адрес электронной почты, указанный кандидатом в анкете.</w:t>
      </w:r>
      <w:r w:rsidR="00D73EB2">
        <w:t>».</w:t>
      </w:r>
      <w:bookmarkStart w:id="0" w:name="_GoBack"/>
      <w:bookmarkEnd w:id="0"/>
      <w:proofErr w:type="gramEnd"/>
    </w:p>
    <w:p w:rsidR="00CB61B2" w:rsidRDefault="00CB61B2" w:rsidP="00CB61B2">
      <w:pPr>
        <w:pStyle w:val="1"/>
        <w:spacing w:after="0" w:line="240" w:lineRule="auto"/>
        <w:ind w:firstLine="567"/>
      </w:pPr>
    </w:p>
    <w:p w:rsidR="00CB61B2" w:rsidRDefault="00CB61B2" w:rsidP="00CB61B2">
      <w:pPr>
        <w:pStyle w:val="1"/>
        <w:spacing w:after="0" w:line="240" w:lineRule="auto"/>
        <w:ind w:firstLine="567"/>
      </w:pPr>
      <w:r>
        <w:t xml:space="preserve">2. </w:t>
      </w:r>
      <w:r w:rsidR="00A54525">
        <w:t>Опубликовать настоящее решение в газете «Вести Севера».</w:t>
      </w:r>
    </w:p>
    <w:p w:rsidR="00A54525" w:rsidRDefault="00A54525" w:rsidP="00CB61B2">
      <w:pPr>
        <w:pStyle w:val="1"/>
        <w:spacing w:after="0" w:line="240" w:lineRule="auto"/>
        <w:ind w:firstLine="567"/>
      </w:pPr>
    </w:p>
    <w:p w:rsidR="00A54525" w:rsidRDefault="00CB61B2" w:rsidP="00A54525">
      <w:pPr>
        <w:pStyle w:val="1"/>
        <w:spacing w:after="0" w:line="240" w:lineRule="auto"/>
        <w:ind w:firstLine="567"/>
      </w:pPr>
      <w:r>
        <w:t xml:space="preserve">3. </w:t>
      </w:r>
      <w:r w:rsidR="00A54525">
        <w:t>Настоящее решение вступает в силу на следующий день после его официального опубликования.</w:t>
      </w:r>
    </w:p>
    <w:p w:rsidR="00CB61B2" w:rsidRDefault="00CB61B2" w:rsidP="00CB61B2">
      <w:pPr>
        <w:pStyle w:val="1"/>
        <w:spacing w:after="0" w:line="240" w:lineRule="auto"/>
        <w:ind w:firstLine="567"/>
      </w:pPr>
    </w:p>
    <w:p w:rsidR="00CB61B2" w:rsidRDefault="00CB61B2" w:rsidP="00CB61B2">
      <w:pPr>
        <w:pStyle w:val="1"/>
      </w:pPr>
    </w:p>
    <w:p w:rsidR="00CB61B2" w:rsidRDefault="00CB61B2" w:rsidP="00CB61B2">
      <w:pPr>
        <w:pStyle w:val="1"/>
        <w:spacing w:after="0"/>
        <w:ind w:firstLine="0"/>
      </w:pPr>
      <w:r>
        <w:t>Врио главы</w:t>
      </w:r>
    </w:p>
    <w:p w:rsidR="00CB61B2" w:rsidRDefault="00CB61B2" w:rsidP="00CB61B2">
      <w:pPr>
        <w:pStyle w:val="1"/>
        <w:spacing w:after="0"/>
        <w:ind w:firstLine="0"/>
      </w:pPr>
      <w:r>
        <w:t xml:space="preserve">муниципального района </w:t>
      </w:r>
    </w:p>
    <w:p w:rsidR="00CB61B2" w:rsidRDefault="00CB61B2" w:rsidP="00CB61B2">
      <w:pPr>
        <w:pStyle w:val="1"/>
        <w:spacing w:after="0"/>
        <w:ind w:firstLine="0"/>
      </w:pPr>
      <w:r>
        <w:t xml:space="preserve">«Тунгокоченский район»   </w:t>
      </w:r>
      <w:r>
        <w:tab/>
        <w:t xml:space="preserve">                                               Н. С. Ананенко</w:t>
      </w:r>
    </w:p>
    <w:p w:rsidR="00B97557" w:rsidRDefault="00B97557"/>
    <w:sectPr w:rsidR="00B97557" w:rsidSect="003B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1B2"/>
    <w:rsid w:val="000C5003"/>
    <w:rsid w:val="001901C4"/>
    <w:rsid w:val="00353BAD"/>
    <w:rsid w:val="00363E9A"/>
    <w:rsid w:val="003B798D"/>
    <w:rsid w:val="004254B8"/>
    <w:rsid w:val="00510B30"/>
    <w:rsid w:val="005128F1"/>
    <w:rsid w:val="0056570E"/>
    <w:rsid w:val="00681D87"/>
    <w:rsid w:val="006F3234"/>
    <w:rsid w:val="0093562B"/>
    <w:rsid w:val="009751A3"/>
    <w:rsid w:val="00A54525"/>
    <w:rsid w:val="00AC53F7"/>
    <w:rsid w:val="00B97557"/>
    <w:rsid w:val="00CB61B2"/>
    <w:rsid w:val="00CB667F"/>
    <w:rsid w:val="00CD1347"/>
    <w:rsid w:val="00D73EB2"/>
    <w:rsid w:val="00D75C6E"/>
    <w:rsid w:val="00E430B2"/>
    <w:rsid w:val="00E85661"/>
    <w:rsid w:val="00E96C06"/>
    <w:rsid w:val="00FA5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B61B2"/>
    <w:pPr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5657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657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657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657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6570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PogorelyuBA</dc:creator>
  <cp:keywords/>
  <dc:description/>
  <cp:lastModifiedBy>PogorelyuBA</cp:lastModifiedBy>
  <cp:revision>18</cp:revision>
  <dcterms:created xsi:type="dcterms:W3CDTF">2023-06-23T05:34:00Z</dcterms:created>
  <dcterms:modified xsi:type="dcterms:W3CDTF">2023-06-30T06:03:00Z</dcterms:modified>
</cp:coreProperties>
</file>