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67" w:rsidRDefault="00CB1067" w:rsidP="00CB1067">
      <w:pPr>
        <w:jc w:val="both"/>
        <w:rPr>
          <w:rFonts w:ascii="Times New Roman" w:hAnsi="Times New Roman" w:cs="Times New Roman"/>
          <w:color w:val="000000"/>
          <w:sz w:val="28"/>
          <w:szCs w:val="28"/>
          <w:shd w:val="clear" w:color="auto" w:fill="FFFFFF"/>
        </w:rPr>
      </w:pPr>
    </w:p>
    <w:p w:rsidR="00CB1067" w:rsidRPr="00CB1067" w:rsidRDefault="00CB1067" w:rsidP="00CB1067">
      <w:pPr>
        <w:jc w:val="center"/>
        <w:rPr>
          <w:rFonts w:ascii="Times New Roman" w:hAnsi="Times New Roman" w:cs="Times New Roman"/>
          <w:b/>
          <w:color w:val="000000"/>
          <w:sz w:val="56"/>
          <w:szCs w:val="56"/>
          <w:shd w:val="clear" w:color="auto" w:fill="FFFFFF"/>
        </w:rPr>
      </w:pPr>
      <w:r w:rsidRPr="00CB1067">
        <w:rPr>
          <w:rFonts w:ascii="Times New Roman" w:hAnsi="Times New Roman" w:cs="Times New Roman"/>
          <w:b/>
          <w:color w:val="000000"/>
          <w:sz w:val="56"/>
          <w:szCs w:val="56"/>
          <w:shd w:val="clear" w:color="auto" w:fill="FFFFFF"/>
        </w:rPr>
        <w:t>Охрана труда женщин</w:t>
      </w:r>
    </w:p>
    <w:p w:rsidR="00CB1067" w:rsidRDefault="00CB1067" w:rsidP="00CB1067">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CB1067">
        <w:rPr>
          <w:rFonts w:ascii="Times New Roman" w:hAnsi="Times New Roman" w:cs="Times New Roman"/>
          <w:color w:val="000000"/>
          <w:sz w:val="28"/>
          <w:szCs w:val="28"/>
          <w:shd w:val="clear" w:color="auto" w:fill="FFFFFF"/>
        </w:rPr>
        <w:t>Трудовое законодательство России предусматривает ряд льгот для работающих женщин, повышенную охрану их труда, специальные юридические гарантии для женщин в связи с беременностью и материнством. Установленные для женщин дополнительные льготы по охране труда подлежат предоставлению всеми без исключения учреждениями, организациями и предприятиями независимо от их организационно-правовой формы и формы собственности.</w:t>
      </w:r>
    </w:p>
    <w:p w:rsidR="00CB1067" w:rsidRDefault="00CB1067" w:rsidP="00CB1067">
      <w:pPr>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ab/>
      </w:r>
      <w:r w:rsidRPr="00CB1067">
        <w:rPr>
          <w:rFonts w:ascii="Times New Roman" w:hAnsi="Times New Roman" w:cs="Times New Roman"/>
          <w:color w:val="000000"/>
          <w:sz w:val="28"/>
          <w:szCs w:val="28"/>
          <w:shd w:val="clear" w:color="auto" w:fill="FFFFFF"/>
        </w:rPr>
        <w:t>Охрана труда женщин включает в себя гарантии, ограничения и запреты для женщин, обусловленные физическими ограничениями и другими особенностями женского организма.</w:t>
      </w:r>
    </w:p>
    <w:p w:rsidR="00CB1067" w:rsidRDefault="00CB1067" w:rsidP="00CB1067">
      <w:pPr>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ab/>
      </w:r>
      <w:r w:rsidRPr="00CB1067">
        <w:rPr>
          <w:rFonts w:ascii="Times New Roman" w:hAnsi="Times New Roman" w:cs="Times New Roman"/>
          <w:color w:val="000000"/>
          <w:sz w:val="28"/>
          <w:szCs w:val="28"/>
          <w:shd w:val="clear" w:color="auto" w:fill="FFFFFF"/>
        </w:rPr>
        <w:t>Согласно приказу Министерства труда и социальной защиты РФ от 18 июля 2019 года № 512н, в настоящее время действует Перечень производств, работ и должностей с вредными и (или) опасными условиями труда, на которых ограничивается применение труда женщин.</w:t>
      </w:r>
    </w:p>
    <w:p w:rsidR="00CB1067" w:rsidRDefault="00CB1067" w:rsidP="00CB1067">
      <w:pPr>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ab/>
      </w:r>
      <w:r w:rsidRPr="00CB1067">
        <w:rPr>
          <w:rFonts w:ascii="Times New Roman" w:hAnsi="Times New Roman" w:cs="Times New Roman"/>
          <w:color w:val="000000"/>
          <w:sz w:val="28"/>
          <w:szCs w:val="28"/>
          <w:shd w:val="clear" w:color="auto" w:fill="FFFFFF"/>
        </w:rPr>
        <w:t>Обеспечение охраны здоровья женщин осуществляется путем ограничения применения женского труда на работах, связанных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 (ст. 253 ТК РФ). 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CB1067" w:rsidRDefault="00CB1067" w:rsidP="00CB1067">
      <w:pPr>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ab/>
      </w:r>
      <w:r w:rsidRPr="00CB1067">
        <w:rPr>
          <w:rFonts w:ascii="Times New Roman" w:hAnsi="Times New Roman" w:cs="Times New Roman"/>
          <w:color w:val="000000"/>
          <w:sz w:val="28"/>
          <w:szCs w:val="28"/>
          <w:shd w:val="clear" w:color="auto" w:fill="FFFFFF"/>
        </w:rPr>
        <w:t xml:space="preserve">Для женщин детородного возраста установлен ряд особых противопоказаний. Например, работы, связанные с присутствием на рабочем месте вредных и опасных химических веществ 1 и 2 класса опасности, патогенных микроорганизмов, веществ, обладающих </w:t>
      </w:r>
      <w:proofErr w:type="spellStart"/>
      <w:r w:rsidRPr="00CB1067">
        <w:rPr>
          <w:rFonts w:ascii="Times New Roman" w:hAnsi="Times New Roman" w:cs="Times New Roman"/>
          <w:color w:val="000000"/>
          <w:sz w:val="28"/>
          <w:szCs w:val="28"/>
          <w:shd w:val="clear" w:color="auto" w:fill="FFFFFF"/>
        </w:rPr>
        <w:t>аллергенным</w:t>
      </w:r>
      <w:proofErr w:type="spellEnd"/>
      <w:r w:rsidRPr="00CB1067">
        <w:rPr>
          <w:rFonts w:ascii="Times New Roman" w:hAnsi="Times New Roman" w:cs="Times New Roman"/>
          <w:color w:val="000000"/>
          <w:sz w:val="28"/>
          <w:szCs w:val="28"/>
          <w:shd w:val="clear" w:color="auto" w:fill="FFFFFF"/>
        </w:rPr>
        <w:t xml:space="preserve">, гонадотропным, </w:t>
      </w:r>
      <w:proofErr w:type="spellStart"/>
      <w:r w:rsidRPr="00CB1067">
        <w:rPr>
          <w:rFonts w:ascii="Times New Roman" w:hAnsi="Times New Roman" w:cs="Times New Roman"/>
          <w:color w:val="000000"/>
          <w:sz w:val="28"/>
          <w:szCs w:val="28"/>
          <w:shd w:val="clear" w:color="auto" w:fill="FFFFFF"/>
        </w:rPr>
        <w:t>эмбрионотропным</w:t>
      </w:r>
      <w:proofErr w:type="spellEnd"/>
      <w:r w:rsidRPr="00CB1067">
        <w:rPr>
          <w:rFonts w:ascii="Times New Roman" w:hAnsi="Times New Roman" w:cs="Times New Roman"/>
          <w:color w:val="000000"/>
          <w:sz w:val="28"/>
          <w:szCs w:val="28"/>
          <w:shd w:val="clear" w:color="auto" w:fill="FFFFFF"/>
        </w:rPr>
        <w:t xml:space="preserve">, канцерогенным, мутагенным и </w:t>
      </w:r>
      <w:proofErr w:type="spellStart"/>
      <w:r w:rsidRPr="00CB1067">
        <w:rPr>
          <w:rFonts w:ascii="Times New Roman" w:hAnsi="Times New Roman" w:cs="Times New Roman"/>
          <w:color w:val="000000"/>
          <w:sz w:val="28"/>
          <w:szCs w:val="28"/>
          <w:shd w:val="clear" w:color="auto" w:fill="FFFFFF"/>
        </w:rPr>
        <w:t>тератогенным</w:t>
      </w:r>
      <w:proofErr w:type="spellEnd"/>
      <w:r w:rsidRPr="00CB1067">
        <w:rPr>
          <w:rFonts w:ascii="Times New Roman" w:hAnsi="Times New Roman" w:cs="Times New Roman"/>
          <w:color w:val="000000"/>
          <w:sz w:val="28"/>
          <w:szCs w:val="28"/>
          <w:shd w:val="clear" w:color="auto" w:fill="FFFFFF"/>
        </w:rPr>
        <w:t xml:space="preserve"> действием.</w:t>
      </w:r>
    </w:p>
    <w:p w:rsidR="00CB1067" w:rsidRDefault="00CB1067" w:rsidP="00CB1067">
      <w:pPr>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ab/>
      </w:r>
      <w:r w:rsidRPr="00CB1067">
        <w:rPr>
          <w:rFonts w:ascii="Times New Roman" w:hAnsi="Times New Roman" w:cs="Times New Roman"/>
          <w:color w:val="000000"/>
          <w:sz w:val="28"/>
          <w:szCs w:val="28"/>
          <w:shd w:val="clear" w:color="auto" w:fill="FFFFFF"/>
        </w:rPr>
        <w:t>Применение труда женщин допускается на работах, связанных с вредными или опасными условиями труда, если безопасность работ подтверждена результатами специальной оценки условий труда и лабораторно-инструментальными исследованиями на рабочих местах согласно Программе производственного контроля, проведенного аккредитованной лабораторией.</w:t>
      </w:r>
    </w:p>
    <w:p w:rsidR="00CB1067" w:rsidRDefault="00CB1067" w:rsidP="00CB1067">
      <w:pPr>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lastRenderedPageBreak/>
        <w:tab/>
      </w:r>
      <w:r w:rsidRPr="00CB1067">
        <w:rPr>
          <w:rFonts w:ascii="Times New Roman" w:hAnsi="Times New Roman" w:cs="Times New Roman"/>
          <w:color w:val="000000"/>
          <w:sz w:val="28"/>
          <w:szCs w:val="28"/>
          <w:shd w:val="clear" w:color="auto" w:fill="FFFFFF"/>
        </w:rPr>
        <w:t>Если по результатам специальной оценки условий труда выяснится, что применение труда женщин на данном рабочем месте невозможно, работодатель должен предложить сотруднице другую имеющуюся работу, соответствующую ее квалификации, вакантную нижеоплачиваемую должность или нижеоплачиваемую работу, которую она может выполнять с учетом состояния здоровья.</w:t>
      </w:r>
    </w:p>
    <w:p w:rsidR="00CB1067" w:rsidRDefault="00CB1067" w:rsidP="00CB1067">
      <w:pPr>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ab/>
      </w:r>
      <w:r w:rsidRPr="00CB1067">
        <w:rPr>
          <w:rFonts w:ascii="Times New Roman" w:hAnsi="Times New Roman" w:cs="Times New Roman"/>
          <w:color w:val="000000"/>
          <w:sz w:val="28"/>
          <w:szCs w:val="28"/>
          <w:shd w:val="clear" w:color="auto" w:fill="FFFFFF"/>
        </w:rPr>
        <w:t>Беременных женщин (ст.259 Трудового кодекса РФ) запрещается направлять в служебные командировки, привлекать к сверхурочной работе, работе в ночное время, выходные и нерабочие праздничные дни.</w:t>
      </w:r>
    </w:p>
    <w:p w:rsidR="00CB1067" w:rsidRDefault="00CB1067" w:rsidP="00CB1067">
      <w:pPr>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ab/>
      </w:r>
      <w:r w:rsidRPr="00CB1067">
        <w:rPr>
          <w:rFonts w:ascii="Times New Roman" w:hAnsi="Times New Roman" w:cs="Times New Roman"/>
          <w:color w:val="000000"/>
          <w:sz w:val="28"/>
          <w:szCs w:val="28"/>
          <w:shd w:val="clear" w:color="auto" w:fill="FFFFFF"/>
        </w:rPr>
        <w:t>Женщин, имеющих детей в возрасте до 3-х лет, допускается направлять в служебные командировки, привлекать к сверхурочной работе, работе в ночное время, выходные и нерабочие праздничные дни, только с их письменного согласия и при условии, что это не запрещено медицинскими рекомендациями.</w:t>
      </w:r>
    </w:p>
    <w:p w:rsidR="00D6361F" w:rsidRPr="00CB1067" w:rsidRDefault="00CB1067" w:rsidP="00CB1067">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CB1067">
        <w:rPr>
          <w:rFonts w:ascii="Times New Roman" w:hAnsi="Times New Roman" w:cs="Times New Roman"/>
          <w:color w:val="000000"/>
          <w:sz w:val="28"/>
          <w:szCs w:val="28"/>
          <w:shd w:val="clear" w:color="auto" w:fill="FFFFFF"/>
        </w:rPr>
        <w:t>Женщинам, работающим в сельской местности (ст.263.1 Трудового Кодекса РФ), может предоставляться, по их письменному заявлению, один дополнительный выходной день в месяц без сохранения заработной платы.</w:t>
      </w:r>
    </w:p>
    <w:sectPr w:rsidR="00D6361F" w:rsidRPr="00CB1067" w:rsidSect="00CB1067">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B1067"/>
    <w:rsid w:val="00CB1067"/>
    <w:rsid w:val="00D6361F"/>
    <w:rsid w:val="00D80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454</Words>
  <Characters>2593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2024-04-05T00:22:00Z</dcterms:created>
  <dcterms:modified xsi:type="dcterms:W3CDTF">2024-04-05T00:34:00Z</dcterms:modified>
</cp:coreProperties>
</file>